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B841F" w14:textId="77777777" w:rsidR="00CB621C" w:rsidRPr="00771E9D" w:rsidRDefault="00CB621C" w:rsidP="00CB621C">
      <w:pPr>
        <w:pStyle w:val="CASBody"/>
        <w:numPr>
          <w:ilvl w:val="0"/>
          <w:numId w:val="2"/>
        </w:numPr>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 xml:space="preserve">Job Title: </w:t>
      </w:r>
      <w:r w:rsidR="005E77DE">
        <w:rPr>
          <w:rFonts w:ascii="Tahoma" w:eastAsia="Times New Roman" w:hAnsi="Tahoma" w:cs="Tahoma"/>
          <w:bCs/>
          <w:color w:val="auto"/>
          <w:sz w:val="22"/>
          <w:szCs w:val="22"/>
          <w:lang w:eastAsia="en-GB"/>
        </w:rPr>
        <w:t>Volunteer Co-ordinator and Training Officer</w:t>
      </w:r>
      <w:r>
        <w:rPr>
          <w:rFonts w:ascii="Tahoma" w:eastAsia="Times New Roman" w:hAnsi="Tahoma" w:cs="Tahoma"/>
          <w:bCs/>
          <w:color w:val="auto"/>
          <w:sz w:val="22"/>
          <w:szCs w:val="22"/>
          <w:lang w:eastAsia="en-GB"/>
        </w:rPr>
        <w:t xml:space="preserve"> </w:t>
      </w:r>
    </w:p>
    <w:p w14:paraId="7D487F00" w14:textId="77777777" w:rsidR="00CB621C" w:rsidRPr="00771E9D" w:rsidRDefault="00CB621C" w:rsidP="00CB621C">
      <w:pPr>
        <w:pStyle w:val="CASBody"/>
        <w:numPr>
          <w:ilvl w:val="0"/>
          <w:numId w:val="2"/>
        </w:numPr>
        <w:spacing w:line="240" w:lineRule="auto"/>
        <w:ind w:right="0"/>
        <w:jc w:val="both"/>
        <w:rPr>
          <w:rFonts w:ascii="Tahoma" w:hAnsi="Tahoma" w:cs="Tahoma"/>
          <w:bCs/>
          <w:color w:val="auto"/>
          <w:sz w:val="22"/>
          <w:szCs w:val="22"/>
        </w:rPr>
      </w:pPr>
      <w:r w:rsidRPr="008B033D">
        <w:rPr>
          <w:rFonts w:ascii="Tahoma" w:hAnsi="Tahoma" w:cs="Tahoma"/>
          <w:b/>
          <w:bCs/>
          <w:color w:val="064169"/>
          <w:sz w:val="22"/>
          <w:szCs w:val="22"/>
        </w:rPr>
        <w:t>Responsible to</w:t>
      </w:r>
      <w:r>
        <w:rPr>
          <w:rFonts w:ascii="Tahoma" w:hAnsi="Tahoma" w:cs="Tahoma"/>
          <w:b/>
          <w:bCs/>
          <w:color w:val="064169"/>
          <w:sz w:val="22"/>
          <w:szCs w:val="22"/>
        </w:rPr>
        <w:t xml:space="preserve"> (line management)</w:t>
      </w:r>
      <w:r w:rsidRPr="008B033D">
        <w:rPr>
          <w:rFonts w:ascii="Tahoma" w:hAnsi="Tahoma" w:cs="Tahoma"/>
          <w:b/>
          <w:bCs/>
          <w:color w:val="064169"/>
          <w:sz w:val="22"/>
          <w:szCs w:val="22"/>
        </w:rPr>
        <w:t xml:space="preserve">: </w:t>
      </w:r>
      <w:r>
        <w:rPr>
          <w:rFonts w:ascii="Tahoma" w:hAnsi="Tahoma" w:cs="Tahoma"/>
          <w:bCs/>
          <w:color w:val="auto"/>
          <w:sz w:val="22"/>
          <w:szCs w:val="22"/>
        </w:rPr>
        <w:t>Duty Manager</w:t>
      </w:r>
    </w:p>
    <w:p w14:paraId="613D2D8A" w14:textId="77777777" w:rsidR="00CB621C" w:rsidRDefault="00CB621C" w:rsidP="00CB621C">
      <w:pPr>
        <w:tabs>
          <w:tab w:val="left" w:pos="930"/>
        </w:tabs>
        <w:jc w:val="both"/>
        <w:rPr>
          <w:rFonts w:ascii="Tahoma" w:hAnsi="Tahoma" w:cs="Tahoma"/>
          <w:b/>
          <w:color w:val="323E4F" w:themeColor="text2" w:themeShade="BF"/>
          <w:sz w:val="22"/>
          <w:szCs w:val="22"/>
        </w:rPr>
      </w:pPr>
    </w:p>
    <w:p w14:paraId="030901CB" w14:textId="77777777" w:rsidR="00CB621C" w:rsidRDefault="00CB621C" w:rsidP="00CB621C">
      <w:pPr>
        <w:tabs>
          <w:tab w:val="left" w:pos="930"/>
        </w:tabs>
        <w:jc w:val="both"/>
        <w:rPr>
          <w:rFonts w:ascii="Tahoma" w:hAnsi="Tahoma" w:cs="Tahoma"/>
          <w:b/>
          <w:color w:val="323E4F" w:themeColor="text2" w:themeShade="BF"/>
          <w:sz w:val="22"/>
          <w:szCs w:val="22"/>
        </w:rPr>
      </w:pPr>
    </w:p>
    <w:p w14:paraId="0B96897D" w14:textId="77777777" w:rsidR="00CB621C" w:rsidRDefault="00CB621C" w:rsidP="00CB621C">
      <w:pPr>
        <w:pStyle w:val="CASBody"/>
        <w:ind w:right="0"/>
        <w:jc w:val="both"/>
        <w:rPr>
          <w:rFonts w:ascii="Tahoma" w:hAnsi="Tahoma" w:cs="Tahoma"/>
          <w:b/>
          <w:bCs/>
          <w:color w:val="064169"/>
          <w:sz w:val="22"/>
          <w:szCs w:val="22"/>
        </w:rPr>
      </w:pPr>
      <w:r w:rsidRPr="00673F24">
        <w:rPr>
          <w:rFonts w:ascii="Tahoma" w:hAnsi="Tahoma" w:cs="Tahoma"/>
          <w:b/>
          <w:bCs/>
          <w:color w:val="064169"/>
          <w:sz w:val="22"/>
          <w:szCs w:val="22"/>
        </w:rPr>
        <w:t>About the job</w:t>
      </w:r>
    </w:p>
    <w:p w14:paraId="2925317E" w14:textId="77777777" w:rsidR="00CB621C" w:rsidRDefault="00CB621C" w:rsidP="00CB621C">
      <w:pPr>
        <w:pStyle w:val="CASBody"/>
        <w:ind w:right="0"/>
        <w:jc w:val="both"/>
        <w:rPr>
          <w:rFonts w:ascii="Tahoma" w:hAnsi="Tahoma" w:cs="Tahoma"/>
          <w:b/>
          <w:bCs/>
          <w:color w:val="064169"/>
          <w:sz w:val="22"/>
          <w:szCs w:val="22"/>
        </w:rPr>
      </w:pPr>
    </w:p>
    <w:p w14:paraId="12E87846" w14:textId="77777777" w:rsidR="00CB621C" w:rsidRPr="00A16230" w:rsidRDefault="00CB621C" w:rsidP="00CB621C">
      <w:pPr>
        <w:pStyle w:val="CASBody"/>
        <w:ind w:right="0"/>
        <w:jc w:val="both"/>
        <w:rPr>
          <w:rFonts w:ascii="Tahoma" w:hAnsi="Tahoma" w:cs="Tahoma"/>
          <w:b/>
          <w:bCs/>
          <w:color w:val="064169"/>
          <w:sz w:val="22"/>
          <w:szCs w:val="22"/>
        </w:rPr>
      </w:pPr>
      <w:r w:rsidRPr="00673F24">
        <w:rPr>
          <w:rFonts w:ascii="Tahoma" w:hAnsi="Tahoma" w:cs="Tahoma"/>
          <w:noProof/>
          <w:sz w:val="22"/>
          <w:szCs w:val="22"/>
          <w:lang w:eastAsia="en-GB"/>
        </w:rPr>
        <mc:AlternateContent>
          <mc:Choice Requires="wps">
            <w:drawing>
              <wp:anchor distT="0" distB="0" distL="114300" distR="114300" simplePos="0" relativeHeight="251662336" behindDoc="0" locked="0" layoutInCell="1" allowOverlap="1" wp14:anchorId="2611E774" wp14:editId="17E912C0">
                <wp:simplePos x="0" y="0"/>
                <wp:positionH relativeFrom="column">
                  <wp:posOffset>0</wp:posOffset>
                </wp:positionH>
                <wp:positionV relativeFrom="paragraph">
                  <wp:posOffset>19050</wp:posOffset>
                </wp:positionV>
                <wp:extent cx="5715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571500" cy="0"/>
                        </a:xfrm>
                        <a:prstGeom prst="line">
                          <a:avLst/>
                        </a:prstGeom>
                        <a:noFill/>
                        <a:ln w="38100" cap="flat" cmpd="sng" algn="ctr">
                          <a:solidFill>
                            <a:srgbClr val="003E82"/>
                          </a:solidFill>
                          <a:prstDash val="solid"/>
                        </a:ln>
                        <a:effectLst/>
                      </wps:spPr>
                      <wps:bodyPr/>
                    </wps:wsp>
                  </a:graphicData>
                </a:graphic>
                <wp14:sizeRelH relativeFrom="margin">
                  <wp14:pctWidth>0</wp14:pctWidth>
                </wp14:sizeRelH>
              </wp:anchor>
            </w:drawing>
          </mc:Choice>
          <mc:Fallback>
            <w:pict>
              <v:line w14:anchorId="2E3C965D"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keugEAAF0DAAAOAAAAZHJzL2Uyb0RvYy54bWysU01v2zAMvQ/YfxB0X+yk7RYYcXpI1l2G&#10;LUC3H8DIsi1AXyC1OPn3oxQ367bbsAstitQj3yO9eTw7K04ayQTfyuWilkJ7FTrjh1Z+//b0bi0F&#10;JfAd2OB1Ky+a5OP27ZvNFBu9CmOwnUbBIJ6aKbZyTCk2VUVq1A5oEaL2HOwDOkjs4lB1CBOjO1ut&#10;6vp9NQXsIgalifh2fw3KbcHve63S174nnYRtJfeWisVij9lW2w00A0IcjZrbgH/owoHxXPQGtYcE&#10;4geav6CcURgo9GmhgqtC3xulCwdms6z/YPM8QtSFC4tD8SYT/T9Y9eV0QGG6Vt5L4cHxiJ4TghnG&#10;JHbBexYwoLjPOk2RGk7f+QPOHsUDZtLnHl3+Mh1xLtpebtrqcxKKLx8+LB9qnoB6CVW/3kWk9EkH&#10;J/Khldb4zBoaOH2mxLU49SUlX/vwZKwtk7NeTK28Wy8LNPAC9RYSV3GRKZEfpAA78GaqhAWSgjVd&#10;fp6BCIfjzqI4Qd6O+u7jepWJcrnf0nLtPdB4zSuhOc36DKPLns2tZpWuuuTTMXSXIleVPZ5hQZ/3&#10;LS/Ja5/Pr/+K7U8AAAD//wMAUEsDBBQABgAIAAAAIQD+Q+Gh1wAAAAMBAAAPAAAAZHJzL2Rvd25y&#10;ZXYueG1sTI/BTsMwEETvSPyDtUjcqANFCNI4VVUJuCAhEj7AibdJhL0OtpOGfj0LFziNRrOafVNs&#10;F2fFjCEOnhRcrzIQSK03A3UK3uvHq3sQMWky2npCBV8YYVuenxU6N/5IbzhXqRNcQjHXCvqUxlzK&#10;2PbodFz5EYmzgw9OJ7ahkyboI5c7K2+y7E46PRB/6PWI+x7bj2pyCvbrp5f6tXmeqt3trGWwp086&#10;1UpdXiy7DYiES/o7hh98RoeSmRo/kYnCKuAhScGahcOHjLX5tbIs5H/28hsAAP//AwBQSwECLQAU&#10;AAYACAAAACEAtoM4kv4AAADhAQAAEwAAAAAAAAAAAAAAAAAAAAAAW0NvbnRlbnRfVHlwZXNdLnht&#10;bFBLAQItABQABgAIAAAAIQA4/SH/1gAAAJQBAAALAAAAAAAAAAAAAAAAAC8BAABfcmVscy8ucmVs&#10;c1BLAQItABQABgAIAAAAIQDy1MkeugEAAF0DAAAOAAAAAAAAAAAAAAAAAC4CAABkcnMvZTJvRG9j&#10;LnhtbFBLAQItABQABgAIAAAAIQD+Q+Gh1wAAAAMBAAAPAAAAAAAAAAAAAAAAABQEAABkcnMvZG93&#10;bnJldi54bWxQSwUGAAAAAAQABADzAAAAGAUAAAAA&#10;" strokecolor="#003e82" strokeweight="3pt"/>
            </w:pict>
          </mc:Fallback>
        </mc:AlternateContent>
      </w:r>
    </w:p>
    <w:p w14:paraId="7B5AC0EC" w14:textId="72915E27" w:rsidR="005E77DE" w:rsidRDefault="005E77DE" w:rsidP="005E77DE">
      <w:pPr>
        <w:pStyle w:val="NoSpacing"/>
        <w:jc w:val="both"/>
        <w:rPr>
          <w:rFonts w:ascii="Tahoma" w:eastAsia="Times New Roman" w:hAnsi="Tahoma" w:cs="Tahoma"/>
          <w:bCs/>
          <w:color w:val="000000" w:themeColor="text1"/>
        </w:rPr>
      </w:pPr>
      <w:r w:rsidRPr="005F0D9D">
        <w:rPr>
          <w:rFonts w:ascii="Tahoma" w:eastAsia="Times New Roman" w:hAnsi="Tahoma" w:cs="Tahoma"/>
          <w:bCs/>
          <w:color w:val="000000" w:themeColor="text1"/>
        </w:rPr>
        <w:t>The</w:t>
      </w:r>
      <w:r>
        <w:rPr>
          <w:rFonts w:ascii="Tahoma" w:eastAsia="Times New Roman" w:hAnsi="Tahoma" w:cs="Tahoma"/>
          <w:bCs/>
          <w:color w:val="000000" w:themeColor="text1"/>
        </w:rPr>
        <w:t xml:space="preserve"> Volunteer Co-ordinator and Training Officer is a </w:t>
      </w:r>
      <w:r w:rsidR="003257D3">
        <w:rPr>
          <w:rFonts w:ascii="Tahoma" w:eastAsia="Times New Roman" w:hAnsi="Tahoma" w:cs="Tahoma"/>
          <w:bCs/>
          <w:color w:val="000000" w:themeColor="text1"/>
        </w:rPr>
        <w:t>brand-new</w:t>
      </w:r>
      <w:r>
        <w:rPr>
          <w:rFonts w:ascii="Tahoma" w:eastAsia="Times New Roman" w:hAnsi="Tahoma" w:cs="Tahoma"/>
          <w:bCs/>
          <w:color w:val="000000" w:themeColor="text1"/>
        </w:rPr>
        <w:t xml:space="preserve"> role within GNWCAB. The postholder will be responsible for co-ordinating all volunteering work within the bureau and will aim to maximise volunteering opportunities,</w:t>
      </w:r>
      <w:r>
        <w:rPr>
          <w:rFonts w:eastAsia="Times New Roman"/>
          <w:sz w:val="24"/>
          <w:szCs w:val="24"/>
        </w:rPr>
        <w:t xml:space="preserve"> </w:t>
      </w:r>
      <w:r w:rsidRPr="00A65738">
        <w:rPr>
          <w:rFonts w:ascii="Tahoma" w:eastAsia="Times New Roman" w:hAnsi="Tahoma" w:cs="Tahoma"/>
        </w:rPr>
        <w:t>working c</w:t>
      </w:r>
      <w:r w:rsidRPr="00A65738">
        <w:rPr>
          <w:rFonts w:ascii="Tahoma" w:eastAsia="Times New Roman" w:hAnsi="Tahoma" w:cs="Tahoma"/>
          <w:bCs/>
          <w:color w:val="000000" w:themeColor="text1"/>
        </w:rPr>
        <w:t>ollaboratively with colle</w:t>
      </w:r>
      <w:r>
        <w:rPr>
          <w:rFonts w:ascii="Tahoma" w:eastAsia="Times New Roman" w:hAnsi="Tahoma" w:cs="Tahoma"/>
          <w:bCs/>
          <w:color w:val="000000" w:themeColor="text1"/>
        </w:rPr>
        <w:t>a</w:t>
      </w:r>
      <w:r w:rsidRPr="00A65738">
        <w:rPr>
          <w:rFonts w:ascii="Tahoma" w:eastAsia="Times New Roman" w:hAnsi="Tahoma" w:cs="Tahoma"/>
          <w:bCs/>
          <w:color w:val="000000" w:themeColor="text1"/>
        </w:rPr>
        <w:t>gues.</w:t>
      </w:r>
      <w:r>
        <w:rPr>
          <w:rFonts w:ascii="Tahoma" w:eastAsia="Times New Roman" w:hAnsi="Tahoma" w:cs="Tahoma"/>
          <w:bCs/>
          <w:color w:val="000000" w:themeColor="text1"/>
        </w:rPr>
        <w:t xml:space="preserve"> </w:t>
      </w:r>
    </w:p>
    <w:p w14:paraId="63A81BB9" w14:textId="5788BECA" w:rsidR="005E77DE" w:rsidRDefault="005E77DE" w:rsidP="005E77DE">
      <w:pPr>
        <w:pStyle w:val="NoSpacing"/>
        <w:jc w:val="both"/>
        <w:rPr>
          <w:rFonts w:ascii="Tahoma" w:hAnsi="Tahoma" w:cs="Tahoma"/>
          <w:shd w:val="clear" w:color="auto" w:fill="FFFFFF"/>
        </w:rPr>
      </w:pPr>
      <w:r w:rsidRPr="005F0D9D">
        <w:rPr>
          <w:rFonts w:ascii="Tahoma" w:hAnsi="Tahoma" w:cs="Tahoma"/>
          <w:shd w:val="clear" w:color="auto" w:fill="FFFFFF"/>
        </w:rPr>
        <w:t>This position is based at Glasgow North West Citizens Advice</w:t>
      </w:r>
      <w:r>
        <w:rPr>
          <w:rFonts w:ascii="Tahoma" w:hAnsi="Tahoma" w:cs="Tahoma"/>
          <w:shd w:val="clear" w:color="auto" w:fill="FFFFFF"/>
        </w:rPr>
        <w:t xml:space="preserve"> Bureau</w:t>
      </w:r>
      <w:r w:rsidRPr="005F0D9D">
        <w:rPr>
          <w:rFonts w:ascii="Tahoma" w:hAnsi="Tahoma" w:cs="Tahoma"/>
          <w:shd w:val="clear" w:color="auto" w:fill="FFFFFF"/>
        </w:rPr>
        <w:t xml:space="preserve"> in Maryhill, with </w:t>
      </w:r>
      <w:r>
        <w:rPr>
          <w:rFonts w:ascii="Tahoma" w:hAnsi="Tahoma" w:cs="Tahoma"/>
          <w:shd w:val="clear" w:color="auto" w:fill="FFFFFF"/>
        </w:rPr>
        <w:t>a requirement for occasional outreach</w:t>
      </w:r>
      <w:r w:rsidR="00B7038D">
        <w:rPr>
          <w:rFonts w:ascii="Tahoma" w:hAnsi="Tahoma" w:cs="Tahoma"/>
          <w:shd w:val="clear" w:color="auto" w:fill="FFFFFF"/>
        </w:rPr>
        <w:t>e</w:t>
      </w:r>
      <w:r>
        <w:rPr>
          <w:rFonts w:ascii="Tahoma" w:hAnsi="Tahoma" w:cs="Tahoma"/>
          <w:shd w:val="clear" w:color="auto" w:fill="FFFFFF"/>
        </w:rPr>
        <w:t xml:space="preserve">s </w:t>
      </w:r>
      <w:r w:rsidRPr="005F0D9D">
        <w:rPr>
          <w:rFonts w:ascii="Tahoma" w:hAnsi="Tahoma" w:cs="Tahoma"/>
          <w:shd w:val="clear" w:color="auto" w:fill="FFFFFF"/>
        </w:rPr>
        <w:t xml:space="preserve">conducted across </w:t>
      </w:r>
      <w:r>
        <w:rPr>
          <w:rFonts w:ascii="Tahoma" w:hAnsi="Tahoma" w:cs="Tahoma"/>
          <w:shd w:val="clear" w:color="auto" w:fill="FFFFFF"/>
        </w:rPr>
        <w:t xml:space="preserve">the </w:t>
      </w:r>
      <w:r w:rsidRPr="005F0D9D">
        <w:rPr>
          <w:rFonts w:ascii="Tahoma" w:hAnsi="Tahoma" w:cs="Tahoma"/>
          <w:shd w:val="clear" w:color="auto" w:fill="FFFFFF"/>
        </w:rPr>
        <w:t xml:space="preserve">northwest </w:t>
      </w:r>
      <w:r>
        <w:rPr>
          <w:rFonts w:ascii="Tahoma" w:hAnsi="Tahoma" w:cs="Tahoma"/>
          <w:shd w:val="clear" w:color="auto" w:fill="FFFFFF"/>
        </w:rPr>
        <w:t xml:space="preserve">of </w:t>
      </w:r>
      <w:r w:rsidRPr="005F0D9D">
        <w:rPr>
          <w:rFonts w:ascii="Tahoma" w:hAnsi="Tahoma" w:cs="Tahoma"/>
          <w:shd w:val="clear" w:color="auto" w:fill="FFFFFF"/>
        </w:rPr>
        <w:t>Glasgow</w:t>
      </w:r>
      <w:r>
        <w:rPr>
          <w:rFonts w:ascii="Tahoma" w:hAnsi="Tahoma" w:cs="Tahoma"/>
          <w:shd w:val="clear" w:color="auto" w:fill="FFFFFF"/>
        </w:rPr>
        <w:t>.</w:t>
      </w:r>
      <w:r w:rsidRPr="005F0D9D">
        <w:rPr>
          <w:rFonts w:ascii="Tahoma" w:hAnsi="Tahoma" w:cs="Tahoma"/>
          <w:shd w:val="clear" w:color="auto" w:fill="FFFFFF"/>
        </w:rPr>
        <w:t xml:space="preserve"> </w:t>
      </w:r>
    </w:p>
    <w:p w14:paraId="433C85B6" w14:textId="77777777" w:rsidR="005E77DE" w:rsidRDefault="005E77DE" w:rsidP="005E77DE">
      <w:pPr>
        <w:pStyle w:val="NoSpacing"/>
        <w:rPr>
          <w:rFonts w:ascii="Tahoma" w:eastAsia="Times New Roman" w:hAnsi="Tahoma" w:cs="Tahoma"/>
          <w:bCs/>
        </w:rPr>
      </w:pPr>
    </w:p>
    <w:p w14:paraId="54BDA65A" w14:textId="77777777" w:rsidR="00CB621C" w:rsidRDefault="00CB621C" w:rsidP="00CB621C">
      <w:pPr>
        <w:tabs>
          <w:tab w:val="left" w:pos="930"/>
        </w:tabs>
        <w:jc w:val="both"/>
        <w:rPr>
          <w:rFonts w:ascii="Tahoma" w:hAnsi="Tahoma" w:cs="Tahoma"/>
          <w:b/>
          <w:color w:val="323E4F" w:themeColor="text2" w:themeShade="BF"/>
          <w:sz w:val="22"/>
          <w:szCs w:val="22"/>
        </w:rPr>
      </w:pPr>
    </w:p>
    <w:p w14:paraId="0AA3A224" w14:textId="77777777" w:rsidR="00CB621C" w:rsidRPr="00673F24" w:rsidRDefault="00CB621C" w:rsidP="00CB621C">
      <w:pPr>
        <w:tabs>
          <w:tab w:val="left" w:pos="930"/>
        </w:tabs>
        <w:jc w:val="both"/>
        <w:rPr>
          <w:rFonts w:ascii="Tahoma" w:hAnsi="Tahoma" w:cs="Tahoma"/>
          <w:b/>
          <w:color w:val="323E4F" w:themeColor="text2" w:themeShade="BF"/>
          <w:sz w:val="22"/>
          <w:szCs w:val="22"/>
        </w:rPr>
      </w:pPr>
      <w:r w:rsidRPr="00673F24">
        <w:rPr>
          <w:rFonts w:ascii="Tahoma" w:hAnsi="Tahoma" w:cs="Tahoma"/>
          <w:b/>
          <w:color w:val="323E4F" w:themeColor="text2" w:themeShade="BF"/>
          <w:sz w:val="22"/>
          <w:szCs w:val="22"/>
        </w:rPr>
        <w:t xml:space="preserve">Job description </w:t>
      </w:r>
    </w:p>
    <w:p w14:paraId="428FF194" w14:textId="77777777" w:rsidR="00CB621C" w:rsidRPr="00673F24" w:rsidRDefault="00CB621C" w:rsidP="00CB621C">
      <w:pPr>
        <w:jc w:val="both"/>
        <w:rPr>
          <w:rFonts w:ascii="Tahoma" w:hAnsi="Tahoma" w:cs="Tahoma"/>
          <w:sz w:val="22"/>
          <w:szCs w:val="22"/>
        </w:rPr>
      </w:pPr>
      <w:r w:rsidRPr="00673F24">
        <w:rPr>
          <w:rFonts w:ascii="Tahoma" w:hAnsi="Tahoma" w:cs="Tahoma"/>
          <w:noProof/>
          <w:sz w:val="22"/>
          <w:szCs w:val="22"/>
          <w:lang w:eastAsia="en-GB"/>
        </w:rPr>
        <mc:AlternateContent>
          <mc:Choice Requires="wps">
            <w:drawing>
              <wp:anchor distT="0" distB="0" distL="114300" distR="114300" simplePos="0" relativeHeight="251660288" behindDoc="0" locked="0" layoutInCell="1" allowOverlap="1" wp14:anchorId="63811FC6" wp14:editId="6BACC877">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070946C"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XqArw9oAAAAFAQAADwAAAGRycy9kb3ducmV2LnhtbEyPQU/CQBCF&#10;7yb8h82QeJOtNSFSuyWGQAxejCgHbtvu0DbsztbuQuu/d4wHPH55k/e+yZejs+KCfWg9KbifJSCQ&#10;Km9aqhV8fmzuHkGEqMlo6wkVfGOAZTG5yXVm/EDveNnFWnAJhUwraGLsMilD1aDTYeY7JM6Ovnc6&#10;Mva1NL0euNxZmSbJXDrdEi80usNVg9Vpd3YKvl4O2/UhDG8u2vIhbNL94nW7V+p2Oj4/gYg4xusx&#10;/OqzOhTsVPozmSCsAn4kKkjnKQhOFwlz+ceyyOV/++IHAAD//wMAUEsBAi0AFAAGAAgAAAAhALaD&#10;OJL+AAAA4QEAABMAAAAAAAAAAAAAAAAAAAAAAFtDb250ZW50X1R5cGVzXS54bWxQSwECLQAUAAYA&#10;CAAAACEAOP0h/9YAAACUAQAACwAAAAAAAAAAAAAAAAAvAQAAX3JlbHMvLnJlbHNQSwECLQAUAAYA&#10;CAAAACEAkehzceUBAAAmBAAADgAAAAAAAAAAAAAAAAAuAgAAZHJzL2Uyb0RvYy54bWxQSwECLQAU&#10;AAYACAAAACEAXqArw9oAAAAFAQAADwAAAAAAAAAAAAAAAAA/BAAAZHJzL2Rvd25yZXYueG1sUEsF&#10;BgAAAAAEAAQA8wAAAEYFAAAAAA==&#10;" strokecolor="#003e82" strokeweight="3pt">
                <v:stroke joinstyle="miter"/>
              </v:line>
            </w:pict>
          </mc:Fallback>
        </mc:AlternateContent>
      </w:r>
    </w:p>
    <w:p w14:paraId="2733A4F1" w14:textId="77777777" w:rsidR="00CB621C" w:rsidRPr="00673F24" w:rsidRDefault="00CB621C" w:rsidP="00CB621C">
      <w:pPr>
        <w:shd w:val="clear" w:color="auto" w:fill="FFFFFF"/>
        <w:jc w:val="both"/>
        <w:rPr>
          <w:rFonts w:ascii="Tahoma" w:eastAsia="FangSong" w:hAnsi="Tahoma" w:cs="Tahoma"/>
          <w:b/>
          <w:snapToGrid w:val="0"/>
          <w:color w:val="064169"/>
          <w:sz w:val="22"/>
          <w:szCs w:val="22"/>
        </w:rPr>
      </w:pPr>
    </w:p>
    <w:p w14:paraId="034B73CB" w14:textId="77777777" w:rsidR="00CB621C" w:rsidRPr="00673F24" w:rsidRDefault="00CB621C" w:rsidP="00CB621C">
      <w:pPr>
        <w:pStyle w:val="NoSpacing"/>
        <w:jc w:val="both"/>
        <w:rPr>
          <w:rFonts w:ascii="Tahoma" w:hAnsi="Tahoma" w:cs="Tahoma"/>
        </w:rPr>
      </w:pPr>
      <w:r w:rsidRPr="00673F24">
        <w:rPr>
          <w:rFonts w:ascii="Tahoma" w:hAnsi="Tahoma" w:cs="Tahoma"/>
        </w:rPr>
        <w:t xml:space="preserve">We are looking for </w:t>
      </w:r>
      <w:r w:rsidR="005E77DE">
        <w:rPr>
          <w:rFonts w:ascii="Tahoma" w:hAnsi="Tahoma" w:cs="Tahoma"/>
        </w:rPr>
        <w:t>people</w:t>
      </w:r>
      <w:r w:rsidRPr="00673F24">
        <w:rPr>
          <w:rFonts w:ascii="Tahoma" w:hAnsi="Tahoma" w:cs="Tahoma"/>
        </w:rPr>
        <w:t xml:space="preserve">-focused individuals with experience of providing </w:t>
      </w:r>
      <w:r w:rsidR="005E77DE">
        <w:rPr>
          <w:rFonts w:ascii="Tahoma" w:hAnsi="Tahoma" w:cs="Tahoma"/>
        </w:rPr>
        <w:t>training in the advice sector</w:t>
      </w:r>
      <w:r w:rsidRPr="00673F24">
        <w:rPr>
          <w:rFonts w:ascii="Tahoma" w:hAnsi="Tahoma" w:cs="Tahoma"/>
        </w:rPr>
        <w:t xml:space="preserve"> as part of overall holistic advice and support</w:t>
      </w:r>
      <w:r w:rsidR="005E77DE">
        <w:rPr>
          <w:rFonts w:ascii="Tahoma" w:hAnsi="Tahoma" w:cs="Tahoma"/>
        </w:rPr>
        <w:t>.</w:t>
      </w:r>
      <w:r>
        <w:rPr>
          <w:rFonts w:ascii="Tahoma" w:hAnsi="Tahoma" w:cs="Tahoma"/>
        </w:rPr>
        <w:t xml:space="preserve"> </w:t>
      </w:r>
      <w:r w:rsidRPr="00673F24">
        <w:rPr>
          <w:rFonts w:ascii="Tahoma" w:hAnsi="Tahoma" w:cs="Tahoma"/>
        </w:rPr>
        <w:t xml:space="preserve"> In this role you </w:t>
      </w:r>
      <w:r w:rsidR="005E77DE">
        <w:rPr>
          <w:rFonts w:ascii="Tahoma" w:hAnsi="Tahoma" w:cs="Tahoma"/>
        </w:rPr>
        <w:t>will be responsible for the recruitment, training and mentoring of volunteers and trainee staff to ensure they have all the skills, equipment and resources they need to be able to deliver the service.</w:t>
      </w:r>
      <w:r w:rsidR="00AC1E21">
        <w:rPr>
          <w:rFonts w:ascii="Tahoma" w:hAnsi="Tahoma" w:cs="Tahoma"/>
        </w:rPr>
        <w:t xml:space="preserve"> You will also be responsible for checking the quality of their work to ensure it complies with national standards and that CAB’s policies and procedures are adhered to.</w:t>
      </w:r>
    </w:p>
    <w:p w14:paraId="00A5D5BE" w14:textId="77777777" w:rsidR="00CB621C" w:rsidRPr="00673F24" w:rsidRDefault="00CB621C" w:rsidP="00CB621C">
      <w:pPr>
        <w:pStyle w:val="NoSpacing"/>
        <w:jc w:val="both"/>
        <w:rPr>
          <w:rFonts w:ascii="Tahoma" w:hAnsi="Tahoma" w:cs="Tahoma"/>
        </w:rPr>
      </w:pPr>
    </w:p>
    <w:p w14:paraId="750586D4" w14:textId="77777777" w:rsidR="00CB621C" w:rsidRDefault="00CB621C" w:rsidP="00CB621C">
      <w:pPr>
        <w:pStyle w:val="NoSpacing"/>
        <w:jc w:val="both"/>
        <w:rPr>
          <w:rFonts w:ascii="Tahoma" w:hAnsi="Tahoma" w:cs="Tahoma"/>
        </w:rPr>
      </w:pPr>
      <w:r w:rsidRPr="00673F24">
        <w:rPr>
          <w:rFonts w:ascii="Tahoma" w:hAnsi="Tahoma" w:cs="Tahoma"/>
        </w:rPr>
        <w:t>To succeed, you will need relevant experience and knowledge of current welfare benefits together with the ability to analyse the client’s overall financial position and offer early intervention advice and support.</w:t>
      </w:r>
      <w:r>
        <w:rPr>
          <w:rFonts w:ascii="Tahoma" w:hAnsi="Tahoma" w:cs="Tahoma"/>
        </w:rPr>
        <w:t xml:space="preserve"> </w:t>
      </w:r>
    </w:p>
    <w:p w14:paraId="03284C62" w14:textId="77777777" w:rsidR="003257D3" w:rsidRPr="00673F24" w:rsidRDefault="003257D3" w:rsidP="00CB621C">
      <w:pPr>
        <w:pStyle w:val="NoSpacing"/>
        <w:jc w:val="both"/>
        <w:rPr>
          <w:rFonts w:ascii="Tahoma" w:hAnsi="Tahoma" w:cs="Tahoma"/>
        </w:rPr>
      </w:pPr>
    </w:p>
    <w:p w14:paraId="70127BAD" w14:textId="77777777" w:rsidR="00CB621C" w:rsidRPr="00673F24" w:rsidRDefault="00CB621C" w:rsidP="00CB621C">
      <w:pPr>
        <w:pStyle w:val="NoSpacing"/>
        <w:jc w:val="both"/>
        <w:rPr>
          <w:rFonts w:ascii="Tahoma" w:hAnsi="Tahoma" w:cs="Tahoma"/>
        </w:rPr>
      </w:pPr>
      <w:r w:rsidRPr="00673F24">
        <w:rPr>
          <w:rFonts w:ascii="Tahoma" w:hAnsi="Tahoma" w:cs="Tahoma"/>
        </w:rPr>
        <w:t xml:space="preserve">There will be strong emphasis on team working and the ability to work effectively and closely with other agencies. </w:t>
      </w:r>
    </w:p>
    <w:p w14:paraId="101F9503" w14:textId="77777777" w:rsidR="00CB621C" w:rsidRPr="00673F24" w:rsidRDefault="00CB621C" w:rsidP="00CB621C">
      <w:pPr>
        <w:pStyle w:val="NoSpacing"/>
        <w:jc w:val="both"/>
        <w:rPr>
          <w:rFonts w:ascii="Tahoma" w:hAnsi="Tahoma" w:cs="Tahoma"/>
        </w:rPr>
      </w:pPr>
    </w:p>
    <w:p w14:paraId="26A43CA1" w14:textId="77777777" w:rsidR="00CB621C" w:rsidRDefault="00CB621C" w:rsidP="00CB621C">
      <w:pPr>
        <w:pStyle w:val="NoSpacing"/>
        <w:jc w:val="both"/>
        <w:rPr>
          <w:rFonts w:ascii="Tahoma" w:hAnsi="Tahoma" w:cs="Tahoma"/>
        </w:rPr>
      </w:pPr>
      <w:r w:rsidRPr="00673F24">
        <w:rPr>
          <w:rFonts w:ascii="Tahoma" w:hAnsi="Tahoma" w:cs="Tahoma"/>
        </w:rPr>
        <w:t xml:space="preserve">You will have strong oral and written communication skills. We are also looking for a proven ability to work effectively and well organised. Proficiency in using a range of IT tools to carry out your work, including case management systems, benefit calculators, online forms and Microsoft Office applications is essential. </w:t>
      </w:r>
    </w:p>
    <w:p w14:paraId="05B6AA3C" w14:textId="77777777" w:rsidR="00CB621C" w:rsidRPr="00673F24" w:rsidRDefault="00CB621C" w:rsidP="00CB621C">
      <w:pPr>
        <w:shd w:val="clear" w:color="auto" w:fill="FFFFFF"/>
        <w:jc w:val="both"/>
        <w:rPr>
          <w:rFonts w:ascii="Tahoma" w:eastAsia="FangSong" w:hAnsi="Tahoma" w:cs="Tahoma"/>
          <w:b/>
          <w:snapToGrid w:val="0"/>
          <w:color w:val="064169"/>
          <w:sz w:val="22"/>
          <w:szCs w:val="22"/>
        </w:rPr>
      </w:pPr>
    </w:p>
    <w:p w14:paraId="4BAD66AF" w14:textId="77777777" w:rsidR="00CB621C" w:rsidRPr="00673F24" w:rsidRDefault="00CB621C" w:rsidP="00CB621C">
      <w:pPr>
        <w:shd w:val="clear" w:color="auto" w:fill="FFFFFF"/>
        <w:jc w:val="both"/>
        <w:rPr>
          <w:rFonts w:ascii="Tahoma" w:eastAsia="FangSong" w:hAnsi="Tahoma" w:cs="Tahoma"/>
          <w:b/>
          <w:snapToGrid w:val="0"/>
          <w:color w:val="064169"/>
          <w:sz w:val="22"/>
          <w:szCs w:val="22"/>
        </w:rPr>
      </w:pPr>
    </w:p>
    <w:p w14:paraId="56492BD4" w14:textId="77777777" w:rsidR="00CB621C" w:rsidRPr="00673F24" w:rsidRDefault="00CB621C" w:rsidP="00CB621C">
      <w:pPr>
        <w:shd w:val="clear" w:color="auto" w:fill="FFFFFF"/>
        <w:jc w:val="both"/>
        <w:rPr>
          <w:rFonts w:ascii="Tahoma" w:eastAsia="FangSong" w:hAnsi="Tahoma" w:cs="Tahoma"/>
          <w:b/>
          <w:snapToGrid w:val="0"/>
          <w:color w:val="064169"/>
          <w:sz w:val="22"/>
          <w:szCs w:val="22"/>
        </w:rPr>
      </w:pPr>
      <w:bookmarkStart w:id="0" w:name="_Toc520296374"/>
      <w:r w:rsidRPr="00673F24">
        <w:rPr>
          <w:rFonts w:ascii="Tahoma" w:eastAsia="FangSong" w:hAnsi="Tahoma" w:cs="Tahoma"/>
          <w:b/>
          <w:snapToGrid w:val="0"/>
          <w:color w:val="064169"/>
          <w:sz w:val="22"/>
          <w:szCs w:val="22"/>
        </w:rPr>
        <w:t xml:space="preserve">Key </w:t>
      </w:r>
      <w:bookmarkEnd w:id="0"/>
      <w:r w:rsidRPr="00673F24">
        <w:rPr>
          <w:rFonts w:ascii="Tahoma" w:eastAsia="FangSong" w:hAnsi="Tahoma" w:cs="Tahoma"/>
          <w:b/>
          <w:snapToGrid w:val="0"/>
          <w:color w:val="064169"/>
          <w:sz w:val="22"/>
          <w:szCs w:val="22"/>
        </w:rPr>
        <w:t>Responsibilities</w:t>
      </w:r>
    </w:p>
    <w:p w14:paraId="50233F34" w14:textId="77777777" w:rsidR="00CB621C" w:rsidRPr="00673F24" w:rsidRDefault="00CB621C" w:rsidP="00CB621C">
      <w:pPr>
        <w:jc w:val="both"/>
        <w:rPr>
          <w:rFonts w:ascii="Tahoma" w:hAnsi="Tahoma" w:cs="Tahoma"/>
          <w:color w:val="323E4F" w:themeColor="text2" w:themeShade="BF"/>
          <w:sz w:val="22"/>
          <w:szCs w:val="22"/>
        </w:rPr>
      </w:pPr>
    </w:p>
    <w:p w14:paraId="1C2FD787" w14:textId="77777777" w:rsidR="003257D3" w:rsidRPr="003257D3" w:rsidRDefault="003257D3" w:rsidP="003257D3">
      <w:pPr>
        <w:ind w:left="426" w:hanging="426"/>
        <w:jc w:val="both"/>
        <w:rPr>
          <w:rFonts w:ascii="Tahoma" w:hAnsi="Tahoma" w:cs="Tahoma"/>
          <w:sz w:val="22"/>
          <w:szCs w:val="22"/>
        </w:rPr>
      </w:pPr>
      <w:r w:rsidRPr="003257D3">
        <w:rPr>
          <w:rFonts w:ascii="Tahoma" w:hAnsi="Tahoma" w:cs="Tahoma"/>
          <w:sz w:val="22"/>
          <w:szCs w:val="22"/>
        </w:rPr>
        <w:t>&gt;</w:t>
      </w:r>
      <w:r w:rsidRPr="003257D3">
        <w:rPr>
          <w:rFonts w:ascii="Tahoma" w:hAnsi="Tahoma" w:cs="Tahoma"/>
          <w:sz w:val="22"/>
          <w:szCs w:val="22"/>
        </w:rPr>
        <w:tab/>
        <w:t xml:space="preserve">To identify and recruit volunteers through various techniques in Glasgow North West Citizens Advice Bureau </w:t>
      </w:r>
    </w:p>
    <w:p w14:paraId="726C17C1" w14:textId="77777777" w:rsidR="003257D3" w:rsidRPr="003257D3" w:rsidRDefault="003257D3" w:rsidP="003257D3">
      <w:pPr>
        <w:ind w:left="426" w:hanging="426"/>
        <w:jc w:val="both"/>
        <w:rPr>
          <w:rFonts w:ascii="Tahoma" w:hAnsi="Tahoma" w:cs="Tahoma"/>
          <w:sz w:val="22"/>
          <w:szCs w:val="22"/>
        </w:rPr>
      </w:pPr>
      <w:r w:rsidRPr="003257D3">
        <w:rPr>
          <w:rFonts w:ascii="Tahoma" w:hAnsi="Tahoma" w:cs="Tahoma"/>
          <w:sz w:val="22"/>
          <w:szCs w:val="22"/>
        </w:rPr>
        <w:t>&gt;</w:t>
      </w:r>
      <w:r w:rsidRPr="003257D3">
        <w:rPr>
          <w:rFonts w:ascii="Tahoma" w:hAnsi="Tahoma" w:cs="Tahoma"/>
          <w:sz w:val="22"/>
          <w:szCs w:val="22"/>
        </w:rPr>
        <w:tab/>
        <w:t>Collect information on availabilities and skills within the volunteering base, keeping the Management Team fully aware of the skills set before agreeing role placement.</w:t>
      </w:r>
    </w:p>
    <w:p w14:paraId="37D82C6B" w14:textId="77777777" w:rsidR="003257D3" w:rsidRPr="003257D3" w:rsidRDefault="003257D3" w:rsidP="003257D3">
      <w:pPr>
        <w:ind w:left="426" w:hanging="426"/>
        <w:jc w:val="both"/>
        <w:rPr>
          <w:rFonts w:ascii="Tahoma" w:hAnsi="Tahoma" w:cs="Tahoma"/>
          <w:sz w:val="22"/>
          <w:szCs w:val="22"/>
        </w:rPr>
      </w:pPr>
      <w:r w:rsidRPr="003257D3">
        <w:rPr>
          <w:rFonts w:ascii="Tahoma" w:hAnsi="Tahoma" w:cs="Tahoma"/>
          <w:sz w:val="22"/>
          <w:szCs w:val="22"/>
        </w:rPr>
        <w:t>&gt;</w:t>
      </w:r>
      <w:r w:rsidRPr="003257D3">
        <w:rPr>
          <w:rFonts w:ascii="Tahoma" w:hAnsi="Tahoma" w:cs="Tahoma"/>
          <w:sz w:val="22"/>
          <w:szCs w:val="22"/>
        </w:rPr>
        <w:tab/>
        <w:t xml:space="preserve">To arrange and help deliver appropriate training for new and serving volunteers, including remote / socially distant training. </w:t>
      </w:r>
    </w:p>
    <w:p w14:paraId="7B2CCE86" w14:textId="77777777" w:rsidR="003257D3" w:rsidRPr="003257D3" w:rsidRDefault="003257D3" w:rsidP="003257D3">
      <w:pPr>
        <w:ind w:left="426" w:hanging="426"/>
        <w:jc w:val="both"/>
        <w:rPr>
          <w:rFonts w:ascii="Tahoma" w:hAnsi="Tahoma" w:cs="Tahoma"/>
          <w:sz w:val="22"/>
          <w:szCs w:val="22"/>
        </w:rPr>
      </w:pPr>
      <w:r w:rsidRPr="003257D3">
        <w:rPr>
          <w:rFonts w:ascii="Tahoma" w:hAnsi="Tahoma" w:cs="Tahoma"/>
          <w:sz w:val="22"/>
          <w:szCs w:val="22"/>
        </w:rPr>
        <w:t>&gt;</w:t>
      </w:r>
      <w:r w:rsidRPr="003257D3">
        <w:rPr>
          <w:rFonts w:ascii="Tahoma" w:hAnsi="Tahoma" w:cs="Tahoma"/>
          <w:sz w:val="22"/>
          <w:szCs w:val="22"/>
        </w:rPr>
        <w:tab/>
        <w:t>Ensure there is always sufficient volunteers so that services run smoothly and ensuring the volunteer rota is kept up to date.</w:t>
      </w:r>
    </w:p>
    <w:p w14:paraId="00FBD9BA" w14:textId="77777777" w:rsidR="003257D3" w:rsidRPr="003257D3" w:rsidRDefault="003257D3" w:rsidP="003257D3">
      <w:pPr>
        <w:ind w:left="426" w:hanging="426"/>
        <w:jc w:val="both"/>
        <w:rPr>
          <w:rFonts w:ascii="Tahoma" w:hAnsi="Tahoma" w:cs="Tahoma"/>
          <w:sz w:val="22"/>
          <w:szCs w:val="22"/>
        </w:rPr>
      </w:pPr>
      <w:r w:rsidRPr="003257D3">
        <w:rPr>
          <w:rFonts w:ascii="Tahoma" w:hAnsi="Tahoma" w:cs="Tahoma"/>
          <w:sz w:val="22"/>
          <w:szCs w:val="22"/>
        </w:rPr>
        <w:t>&gt;</w:t>
      </w:r>
      <w:r w:rsidRPr="003257D3">
        <w:rPr>
          <w:rFonts w:ascii="Tahoma" w:hAnsi="Tahoma" w:cs="Tahoma"/>
          <w:sz w:val="22"/>
          <w:szCs w:val="22"/>
        </w:rPr>
        <w:tab/>
        <w:t xml:space="preserve">To act as the point of contact and mentor for all volunteers </w:t>
      </w:r>
    </w:p>
    <w:p w14:paraId="58DC6F8A" w14:textId="77777777" w:rsidR="003257D3" w:rsidRPr="003257D3" w:rsidRDefault="003257D3" w:rsidP="003257D3">
      <w:pPr>
        <w:ind w:left="426" w:hanging="426"/>
        <w:jc w:val="both"/>
        <w:rPr>
          <w:rFonts w:ascii="Tahoma" w:hAnsi="Tahoma" w:cs="Tahoma"/>
          <w:sz w:val="22"/>
          <w:szCs w:val="22"/>
        </w:rPr>
      </w:pPr>
      <w:r w:rsidRPr="003257D3">
        <w:rPr>
          <w:rFonts w:ascii="Tahoma" w:hAnsi="Tahoma" w:cs="Tahoma"/>
          <w:sz w:val="22"/>
          <w:szCs w:val="22"/>
        </w:rPr>
        <w:t>&gt;</w:t>
      </w:r>
      <w:r w:rsidRPr="003257D3">
        <w:rPr>
          <w:rFonts w:ascii="Tahoma" w:hAnsi="Tahoma" w:cs="Tahoma"/>
          <w:sz w:val="22"/>
          <w:szCs w:val="22"/>
        </w:rPr>
        <w:tab/>
        <w:t>To support bureau based &amp; remotely enabled volunteers to assist in the delivery of the core advice service.</w:t>
      </w:r>
    </w:p>
    <w:p w14:paraId="1BAFD91A" w14:textId="77777777" w:rsidR="003257D3" w:rsidRPr="003257D3" w:rsidRDefault="003257D3" w:rsidP="003257D3">
      <w:pPr>
        <w:ind w:left="426" w:hanging="426"/>
        <w:jc w:val="both"/>
        <w:rPr>
          <w:rFonts w:ascii="Tahoma" w:hAnsi="Tahoma" w:cs="Tahoma"/>
          <w:sz w:val="22"/>
          <w:szCs w:val="22"/>
        </w:rPr>
      </w:pPr>
      <w:r w:rsidRPr="003257D3">
        <w:rPr>
          <w:rFonts w:ascii="Tahoma" w:hAnsi="Tahoma" w:cs="Tahoma"/>
          <w:sz w:val="22"/>
          <w:szCs w:val="22"/>
        </w:rPr>
        <w:t>&gt;</w:t>
      </w:r>
      <w:r w:rsidRPr="003257D3">
        <w:rPr>
          <w:rFonts w:ascii="Tahoma" w:hAnsi="Tahoma" w:cs="Tahoma"/>
          <w:sz w:val="22"/>
          <w:szCs w:val="22"/>
        </w:rPr>
        <w:tab/>
        <w:t>Reviewing volunteering policies, procedures, systems and learning materials and recommending updates or changes as required.</w:t>
      </w:r>
    </w:p>
    <w:p w14:paraId="442882D3" w14:textId="3950CFE1"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lastRenderedPageBreak/>
        <w:t xml:space="preserve">To provide advice support for remote &amp; bureau-based volunteer workers particularly in relation to complex client enquiries. </w:t>
      </w:r>
    </w:p>
    <w:p w14:paraId="612FC453" w14:textId="131F7A60"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 xml:space="preserve">To communicate frequently with volunteers to ensure they are satisfied, well-placed and any concerns are addressed. </w:t>
      </w:r>
    </w:p>
    <w:p w14:paraId="008B7EAB" w14:textId="2B52CB23"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Disseminate information for upcoming actions and events.</w:t>
      </w:r>
    </w:p>
    <w:p w14:paraId="028729C9" w14:textId="33533336"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Keep detailed records of volunteers’ information and assignments.</w:t>
      </w:r>
    </w:p>
    <w:p w14:paraId="165AB853" w14:textId="3391451F"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Maintain training records for each individual volunteer trainee.</w:t>
      </w:r>
    </w:p>
    <w:p w14:paraId="315DFEE3" w14:textId="125530E7"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 xml:space="preserve">To represent and present the views of volunteers and volunteering related matters to management. </w:t>
      </w:r>
    </w:p>
    <w:p w14:paraId="7E081487" w14:textId="02A8CDE1"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 xml:space="preserve">To carry out any other reasonable task requested by management or required by the board of trustees. </w:t>
      </w:r>
    </w:p>
    <w:p w14:paraId="1708813C" w14:textId="0D14349B"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To ensure that all work meets all quality standards and the requirements of the funder.</w:t>
      </w:r>
    </w:p>
    <w:p w14:paraId="3C52922B" w14:textId="5D8F0791"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To remain up to date with all relevant legislation and practice in relation to welfare benefits, debt, immigration, housing.</w:t>
      </w:r>
    </w:p>
    <w:p w14:paraId="46BE5E60" w14:textId="19C993F3"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To adhere to all GDPR requirements and CAB policies.</w:t>
      </w:r>
    </w:p>
    <w:p w14:paraId="10377227" w14:textId="6C95D22E"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To provide regular reports on the functioning of the work as well as progress and learning achieved.</w:t>
      </w:r>
    </w:p>
    <w:p w14:paraId="3A22FD83" w14:textId="2CCF0454"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To deliver information and advice sessions to community partners as required.</w:t>
      </w:r>
    </w:p>
    <w:p w14:paraId="6B645F08" w14:textId="6E041CF9" w:rsidR="003257D3"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To work to Scottish National Standards for Information and Advice giving and Citizens Advice Scotland Quality Advice Framework.</w:t>
      </w:r>
    </w:p>
    <w:p w14:paraId="0C99C23E" w14:textId="79BD0544" w:rsidR="00CB621C" w:rsidRPr="00177170" w:rsidRDefault="003257D3" w:rsidP="00177170">
      <w:pPr>
        <w:pStyle w:val="ListParagraph"/>
        <w:numPr>
          <w:ilvl w:val="0"/>
          <w:numId w:val="5"/>
        </w:numPr>
        <w:ind w:left="426"/>
        <w:jc w:val="both"/>
        <w:rPr>
          <w:rFonts w:ascii="Tahoma" w:hAnsi="Tahoma" w:cs="Tahoma"/>
          <w:sz w:val="22"/>
          <w:szCs w:val="22"/>
        </w:rPr>
      </w:pPr>
      <w:r w:rsidRPr="00177170">
        <w:rPr>
          <w:rFonts w:ascii="Tahoma" w:hAnsi="Tahoma" w:cs="Tahoma"/>
          <w:sz w:val="22"/>
          <w:szCs w:val="22"/>
        </w:rPr>
        <w:t>To liaise, communicate with and be operationally responsible to the Operations Manager.</w:t>
      </w:r>
    </w:p>
    <w:p w14:paraId="48D9799A" w14:textId="77777777" w:rsidR="003257D3" w:rsidRPr="00673F24" w:rsidRDefault="003257D3" w:rsidP="003257D3">
      <w:pPr>
        <w:ind w:left="426" w:hanging="426"/>
        <w:jc w:val="both"/>
        <w:rPr>
          <w:rFonts w:ascii="Tahoma" w:hAnsi="Tahoma" w:cs="Tahoma"/>
          <w:sz w:val="22"/>
          <w:szCs w:val="22"/>
        </w:rPr>
      </w:pPr>
    </w:p>
    <w:p w14:paraId="01BD7921" w14:textId="77777777" w:rsidR="00CB621C" w:rsidRPr="00673F24" w:rsidRDefault="00CB621C" w:rsidP="00CB621C">
      <w:pPr>
        <w:pStyle w:val="NoSpacing"/>
        <w:jc w:val="both"/>
        <w:rPr>
          <w:rFonts w:ascii="Tahoma" w:hAnsi="Tahoma" w:cs="Tahoma"/>
        </w:rPr>
      </w:pPr>
      <w:r w:rsidRPr="00673F24">
        <w:rPr>
          <w:rFonts w:ascii="Tahoma" w:hAnsi="Tahoma" w:cs="Tahoma"/>
        </w:rPr>
        <w:t>The above job description is not exhaustive and is clarified to include broad duties inherent in the post as reasonable requested by the bureau manager.</w:t>
      </w:r>
    </w:p>
    <w:p w14:paraId="134FF93D" w14:textId="77777777" w:rsidR="00CB621C" w:rsidRPr="00673F24" w:rsidRDefault="00CB621C" w:rsidP="00CB621C">
      <w:pPr>
        <w:pStyle w:val="Heading1"/>
        <w:spacing w:line="240" w:lineRule="auto"/>
        <w:jc w:val="both"/>
        <w:rPr>
          <w:rFonts w:ascii="Tahoma" w:hAnsi="Tahoma" w:cs="Tahoma"/>
          <w:sz w:val="28"/>
          <w:szCs w:val="22"/>
        </w:rPr>
      </w:pPr>
      <w:bookmarkStart w:id="1" w:name="_Toc520296377"/>
      <w:bookmarkStart w:id="2" w:name="_Toc522194034"/>
    </w:p>
    <w:p w14:paraId="7E195DA4" w14:textId="77777777" w:rsidR="00CB621C" w:rsidRPr="00673F24" w:rsidRDefault="00CB621C" w:rsidP="00CB621C">
      <w:pPr>
        <w:pStyle w:val="Heading1"/>
        <w:spacing w:line="240" w:lineRule="auto"/>
        <w:jc w:val="both"/>
        <w:rPr>
          <w:rFonts w:ascii="Tahoma" w:hAnsi="Tahoma" w:cs="Tahoma"/>
          <w:sz w:val="28"/>
          <w:szCs w:val="22"/>
        </w:rPr>
      </w:pPr>
      <w:r w:rsidRPr="00673F24">
        <w:rPr>
          <w:rFonts w:ascii="Tahoma" w:hAnsi="Tahoma" w:cs="Tahoma"/>
          <w:sz w:val="28"/>
          <w:szCs w:val="22"/>
        </w:rPr>
        <w:t>Person specification</w:t>
      </w:r>
      <w:bookmarkEnd w:id="1"/>
      <w:bookmarkEnd w:id="2"/>
    </w:p>
    <w:p w14:paraId="2E2A5D88" w14:textId="77777777" w:rsidR="00CB621C" w:rsidRPr="00673F24" w:rsidRDefault="00CB621C" w:rsidP="00CB621C">
      <w:pPr>
        <w:jc w:val="both"/>
        <w:rPr>
          <w:rFonts w:ascii="Tahoma" w:hAnsi="Tahoma" w:cs="Tahoma"/>
          <w:sz w:val="22"/>
          <w:szCs w:val="22"/>
        </w:rPr>
      </w:pPr>
      <w:r w:rsidRPr="00673F24">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5E937FC1" wp14:editId="5B98F923">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8F4F1D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eoCvD2gAAAAUBAAAPAAAAZHJzL2Rvd25yZXYueG1sTI9BT8JAEIXv&#10;JvyHzZB4k601IVK7JYZADF6MKAdu2+7QNuzO1u5C6793jAc8fnmT977Jl6Oz4oJ9aD0puJ8lIJAq&#10;b1qqFXx+bO4eQYSoyWjrCRV8Y4BlMbnJdWb8QO942cVacAmFTCtoYuwyKUPVoNNh5jskzo6+dzoy&#10;9rU0vR643FmZJslcOt0SLzS6w1WD1Wl3dgq+Xg7b9SEMby7a8iFs0v3idbtX6nY6Pj+BiDjG6zH8&#10;6rM6FOxU+jOZIKwCfiQqSOcpCE4XCXP5x7LI5X/74gcAAP//AwBQSwECLQAUAAYACAAAACEAtoM4&#10;kv4AAADhAQAAEwAAAAAAAAAAAAAAAAAAAAAAW0NvbnRlbnRfVHlwZXNdLnhtbFBLAQItABQABgAI&#10;AAAAIQA4/SH/1gAAAJQBAAALAAAAAAAAAAAAAAAAAC8BAABfcmVscy8ucmVsc1BLAQItABQABgAI&#10;AAAAIQATx2Jv5AEAACYEAAAOAAAAAAAAAAAAAAAAAC4CAABkcnMvZTJvRG9jLnhtbFBLAQItABQA&#10;BgAIAAAAIQBeoCvD2gAAAAUBAAAPAAAAAAAAAAAAAAAAAD4EAABkcnMvZG93bnJldi54bWxQSwUG&#10;AAAAAAQABADzAAAARQUAAAAA&#10;" strokecolor="#003e82" strokeweight="3pt">
                <v:stroke joinstyle="miter"/>
              </v:line>
            </w:pict>
          </mc:Fallback>
        </mc:AlternateContent>
      </w:r>
    </w:p>
    <w:p w14:paraId="2A52F51D" w14:textId="77777777" w:rsidR="00CB621C" w:rsidRPr="00673F24" w:rsidRDefault="00CB621C" w:rsidP="00CB621C">
      <w:pPr>
        <w:jc w:val="both"/>
        <w:rPr>
          <w:rFonts w:ascii="Tahoma" w:hAnsi="Tahoma" w:cs="Tahoma"/>
          <w:sz w:val="22"/>
          <w:szCs w:val="22"/>
        </w:rPr>
      </w:pPr>
    </w:p>
    <w:p w14:paraId="4B9210AF" w14:textId="77777777" w:rsidR="00CB621C" w:rsidRPr="00673F24" w:rsidRDefault="00CB621C" w:rsidP="00CB621C">
      <w:pPr>
        <w:shd w:val="clear" w:color="auto" w:fill="FFFFFF"/>
        <w:jc w:val="both"/>
        <w:rPr>
          <w:rFonts w:ascii="Tahoma" w:eastAsia="FangSong" w:hAnsi="Tahoma" w:cs="Tahoma"/>
          <w:b/>
          <w:snapToGrid w:val="0"/>
          <w:color w:val="064169"/>
          <w:sz w:val="22"/>
          <w:szCs w:val="22"/>
        </w:rPr>
      </w:pPr>
      <w:bookmarkStart w:id="3" w:name="_Toc520296378"/>
      <w:r w:rsidRPr="00673F24">
        <w:rPr>
          <w:rFonts w:ascii="Tahoma" w:eastAsia="FangSong" w:hAnsi="Tahoma" w:cs="Tahoma"/>
          <w:b/>
          <w:snapToGrid w:val="0"/>
          <w:color w:val="064169"/>
          <w:sz w:val="22"/>
          <w:szCs w:val="22"/>
        </w:rPr>
        <w:t>Knowledge, skills and experience</w:t>
      </w:r>
      <w:bookmarkEnd w:id="3"/>
    </w:p>
    <w:p w14:paraId="3D96D76D" w14:textId="77777777" w:rsidR="00CB621C" w:rsidRPr="00673F24" w:rsidRDefault="00CB621C" w:rsidP="00CB621C">
      <w:pPr>
        <w:jc w:val="both"/>
        <w:rPr>
          <w:rFonts w:ascii="Tahoma" w:hAnsi="Tahoma" w:cs="Tahoma"/>
          <w:sz w:val="22"/>
          <w:szCs w:val="22"/>
        </w:rPr>
      </w:pPr>
    </w:p>
    <w:p w14:paraId="5ED33FDF" w14:textId="77777777" w:rsidR="00CB621C" w:rsidRPr="00673F24" w:rsidRDefault="00CB621C" w:rsidP="00CB621C">
      <w:pPr>
        <w:jc w:val="both"/>
        <w:rPr>
          <w:rFonts w:ascii="Tahoma" w:hAnsi="Tahoma" w:cs="Tahoma"/>
          <w:b/>
          <w:sz w:val="22"/>
          <w:szCs w:val="22"/>
        </w:rPr>
      </w:pPr>
      <w:r w:rsidRPr="00673F24">
        <w:rPr>
          <w:rFonts w:ascii="Tahoma" w:hAnsi="Tahoma" w:cs="Tahoma"/>
          <w:b/>
          <w:sz w:val="22"/>
          <w:szCs w:val="22"/>
        </w:rPr>
        <w:t>Essential</w:t>
      </w:r>
    </w:p>
    <w:p w14:paraId="69462E98"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Demonstrable experience of delivering advice in welfare benefits, debt and energy</w:t>
      </w:r>
      <w:r w:rsidR="00EF2A65" w:rsidRPr="00177170">
        <w:rPr>
          <w:rFonts w:ascii="Tahoma" w:hAnsi="Tahoma" w:cs="Tahoma"/>
          <w:sz w:val="22"/>
          <w:szCs w:val="22"/>
        </w:rPr>
        <w:t>.</w:t>
      </w:r>
    </w:p>
    <w:p w14:paraId="44765C3A"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Understanding, maintaining and practising high standard of case recording requirements as according to the project specification, CAS quality assurance and Scottish National Standards.</w:t>
      </w:r>
    </w:p>
    <w:p w14:paraId="0BBD0333"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A commitment to contribute positively to a culture where all people are treated with dignity and respect</w:t>
      </w:r>
    </w:p>
    <w:p w14:paraId="6D30851B"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Ability to use telephony and IT systems to deliver services across multiple channels (web chat, telephony and video) via Avaya, Zoom, TEAMS and other systems.</w:t>
      </w:r>
    </w:p>
    <w:p w14:paraId="796F44E1"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Experience of using a range of IT tools to carry out work, including case management systems, Microsoft Office, internet and email etc.</w:t>
      </w:r>
    </w:p>
    <w:p w14:paraId="3CB2777B"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Ability to work without supervision and prioritise workload.</w:t>
      </w:r>
    </w:p>
    <w:p w14:paraId="259E7A62"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Experience of working with people with multiple and complex needs.</w:t>
      </w:r>
    </w:p>
    <w:p w14:paraId="4BC9CD21"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Experience of working with protected adults and ability to deal with issues sensitively.</w:t>
      </w:r>
    </w:p>
    <w:p w14:paraId="17CF486D"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Excellent oral and written communication skills, including the ability to communicate complex information in a clear and accessible manner.</w:t>
      </w:r>
    </w:p>
    <w:p w14:paraId="061A447C"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Excellent organisational skills.</w:t>
      </w:r>
    </w:p>
    <w:p w14:paraId="38C1F614"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Ability to work across multiple teams and build effective stakeholder relationships quickly.</w:t>
      </w:r>
    </w:p>
    <w:p w14:paraId="040A3D7A"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Knowledge of a range of enquiry areas to aid with identifying emergencies.</w:t>
      </w:r>
    </w:p>
    <w:p w14:paraId="17E52D7E"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A commitment to the aims and principles of Citizens Advice Bureau.</w:t>
      </w:r>
    </w:p>
    <w:p w14:paraId="4E0EE8C7" w14:textId="77777777" w:rsidR="00CB621C" w:rsidRPr="00177170" w:rsidRDefault="00CB621C" w:rsidP="00177170">
      <w:pPr>
        <w:pStyle w:val="ListParagraph"/>
        <w:numPr>
          <w:ilvl w:val="0"/>
          <w:numId w:val="4"/>
        </w:numPr>
        <w:ind w:left="426"/>
        <w:jc w:val="both"/>
        <w:rPr>
          <w:rFonts w:ascii="Tahoma" w:hAnsi="Tahoma" w:cs="Tahoma"/>
          <w:sz w:val="22"/>
          <w:szCs w:val="22"/>
        </w:rPr>
      </w:pPr>
      <w:r w:rsidRPr="00177170">
        <w:rPr>
          <w:rFonts w:ascii="Tahoma" w:hAnsi="Tahoma" w:cs="Tahoma"/>
          <w:sz w:val="22"/>
          <w:szCs w:val="22"/>
        </w:rPr>
        <w:t>Ability to operate as a team player and communicate effectively with colleagues and managers.</w:t>
      </w:r>
    </w:p>
    <w:p w14:paraId="4A1CBA16" w14:textId="77777777" w:rsidR="00177170" w:rsidRPr="00673F24" w:rsidRDefault="00177170" w:rsidP="00177170">
      <w:pPr>
        <w:pStyle w:val="NoSpacing"/>
        <w:ind w:left="360"/>
        <w:jc w:val="both"/>
        <w:rPr>
          <w:rFonts w:ascii="Tahoma" w:hAnsi="Tahoma" w:cs="Tahoma"/>
        </w:rPr>
      </w:pPr>
    </w:p>
    <w:p w14:paraId="2D05085D" w14:textId="700FAE1E" w:rsidR="00CB621C" w:rsidRPr="008B033D" w:rsidRDefault="00CB621C" w:rsidP="00CB621C">
      <w:pPr>
        <w:spacing w:after="240" w:line="276" w:lineRule="auto"/>
        <w:ind w:right="-852"/>
        <w:jc w:val="both"/>
        <w:rPr>
          <w:rFonts w:ascii="Tahoma" w:hAnsi="Tahoma" w:cs="Tahoma"/>
          <w:b/>
          <w:sz w:val="22"/>
          <w:szCs w:val="22"/>
        </w:rPr>
      </w:pPr>
      <w:r>
        <w:rPr>
          <w:rFonts w:ascii="Tahoma" w:hAnsi="Tahoma" w:cs="Tahoma"/>
          <w:b/>
          <w:sz w:val="22"/>
          <w:szCs w:val="22"/>
        </w:rPr>
        <w:t xml:space="preserve">Glasgow North West </w:t>
      </w:r>
      <w:r w:rsidR="00BF37A8">
        <w:rPr>
          <w:rFonts w:ascii="Tahoma" w:hAnsi="Tahoma" w:cs="Tahoma"/>
          <w:b/>
          <w:sz w:val="22"/>
          <w:szCs w:val="22"/>
        </w:rPr>
        <w:t>is</w:t>
      </w:r>
      <w:r w:rsidRPr="008B033D">
        <w:rPr>
          <w:rFonts w:ascii="Tahoma" w:hAnsi="Tahoma" w:cs="Tahoma"/>
          <w:b/>
          <w:sz w:val="22"/>
          <w:szCs w:val="22"/>
        </w:rPr>
        <w:t xml:space="preserve"> committed to equal opportunities both in service provision and employment.</w:t>
      </w:r>
    </w:p>
    <w:p w14:paraId="351EAB1B" w14:textId="77777777" w:rsidR="00CB621C" w:rsidRDefault="00CB621C" w:rsidP="00CB621C">
      <w:pPr>
        <w:ind w:right="-624"/>
        <w:jc w:val="both"/>
        <w:rPr>
          <w:rFonts w:ascii="Tahoma" w:hAnsi="Tahoma" w:cs="Tahoma"/>
          <w:b/>
          <w:sz w:val="22"/>
          <w:szCs w:val="22"/>
        </w:rPr>
      </w:pPr>
      <w:r w:rsidRPr="008B033D">
        <w:rPr>
          <w:rFonts w:ascii="Tahoma" w:hAnsi="Tahoma" w:cs="Tahoma"/>
          <w:b/>
          <w:sz w:val="22"/>
          <w:szCs w:val="22"/>
        </w:rPr>
        <w:t xml:space="preserve">Charity number: </w:t>
      </w:r>
    </w:p>
    <w:p w14:paraId="7497040C" w14:textId="77777777" w:rsidR="00CB621C" w:rsidRPr="00BB06F1" w:rsidRDefault="00CB621C" w:rsidP="00CB621C">
      <w:pPr>
        <w:ind w:right="-624"/>
        <w:jc w:val="both"/>
        <w:rPr>
          <w:rFonts w:ascii="Tahoma" w:hAnsi="Tahoma" w:cs="Tahoma"/>
          <w:sz w:val="22"/>
          <w:szCs w:val="22"/>
        </w:rPr>
      </w:pPr>
      <w:r w:rsidRPr="00BB06F1">
        <w:rPr>
          <w:rFonts w:ascii="Tahoma" w:hAnsi="Tahoma" w:cs="Tahoma"/>
          <w:sz w:val="22"/>
          <w:szCs w:val="22"/>
        </w:rPr>
        <w:t>SC005641 (GNWCAB)</w:t>
      </w:r>
    </w:p>
    <w:p w14:paraId="60832702" w14:textId="77777777" w:rsidR="00CB621C" w:rsidRPr="00BB06F1" w:rsidRDefault="00CB621C" w:rsidP="00CB621C">
      <w:pPr>
        <w:ind w:right="-624"/>
        <w:jc w:val="both"/>
        <w:rPr>
          <w:rFonts w:ascii="Tahoma" w:hAnsi="Tahoma" w:cs="Tahoma"/>
          <w:sz w:val="22"/>
          <w:szCs w:val="22"/>
        </w:rPr>
      </w:pPr>
    </w:p>
    <w:p w14:paraId="227C723D" w14:textId="77777777" w:rsidR="00CB621C" w:rsidRDefault="00CB621C" w:rsidP="00CB621C">
      <w:pPr>
        <w:ind w:right="-852"/>
        <w:jc w:val="both"/>
        <w:rPr>
          <w:rFonts w:ascii="Tahoma" w:hAnsi="Tahoma" w:cs="Tahoma"/>
          <w:b/>
          <w:sz w:val="22"/>
          <w:szCs w:val="22"/>
        </w:rPr>
      </w:pPr>
      <w:r w:rsidRPr="008B033D">
        <w:rPr>
          <w:rFonts w:ascii="Tahoma" w:hAnsi="Tahoma" w:cs="Tahoma"/>
          <w:b/>
          <w:sz w:val="22"/>
          <w:szCs w:val="22"/>
        </w:rPr>
        <w:t>Charity name:</w:t>
      </w:r>
      <w:r>
        <w:rPr>
          <w:rFonts w:ascii="Tahoma" w:hAnsi="Tahoma" w:cs="Tahoma"/>
          <w:b/>
          <w:sz w:val="22"/>
          <w:szCs w:val="22"/>
        </w:rPr>
        <w:t xml:space="preserve"> </w:t>
      </w:r>
    </w:p>
    <w:p w14:paraId="1B3740F7" w14:textId="77777777" w:rsidR="00CB621C" w:rsidRPr="00BB06F1" w:rsidRDefault="00CB621C" w:rsidP="00CB621C">
      <w:pPr>
        <w:ind w:right="-851"/>
        <w:jc w:val="both"/>
        <w:rPr>
          <w:rFonts w:ascii="Tahoma" w:hAnsi="Tahoma" w:cs="Tahoma"/>
          <w:sz w:val="22"/>
          <w:szCs w:val="22"/>
        </w:rPr>
      </w:pPr>
      <w:r w:rsidRPr="00BB06F1">
        <w:rPr>
          <w:rFonts w:ascii="Tahoma" w:hAnsi="Tahoma" w:cs="Tahoma"/>
          <w:sz w:val="22"/>
          <w:szCs w:val="22"/>
        </w:rPr>
        <w:t>Glasgow North West Citizens Advice Service Ltd.</w:t>
      </w:r>
    </w:p>
    <w:p w14:paraId="31C3FD0D" w14:textId="77777777" w:rsidR="00CB621C" w:rsidRPr="00BB06F1" w:rsidRDefault="00CB621C" w:rsidP="00CB621C">
      <w:pPr>
        <w:ind w:right="-851"/>
        <w:jc w:val="both"/>
        <w:rPr>
          <w:rFonts w:ascii="Tahoma" w:hAnsi="Tahoma" w:cs="Tahoma"/>
          <w:sz w:val="22"/>
          <w:szCs w:val="22"/>
        </w:rPr>
      </w:pPr>
      <w:r w:rsidRPr="00BB06F1">
        <w:rPr>
          <w:rFonts w:ascii="Tahoma" w:hAnsi="Tahoma" w:cs="Tahoma"/>
          <w:sz w:val="22"/>
          <w:szCs w:val="22"/>
        </w:rPr>
        <w:tab/>
      </w:r>
    </w:p>
    <w:p w14:paraId="46CFB3D7" w14:textId="77777777" w:rsidR="00CB621C" w:rsidRDefault="00CB621C" w:rsidP="00CB621C">
      <w:pPr>
        <w:pStyle w:val="CASBody"/>
        <w:ind w:right="0"/>
        <w:jc w:val="both"/>
        <w:rPr>
          <w:rFonts w:ascii="Tahoma" w:hAnsi="Tahoma" w:cs="Tahoma"/>
          <w:b/>
          <w:color w:val="064169"/>
          <w:sz w:val="22"/>
          <w:szCs w:val="22"/>
        </w:rPr>
      </w:pPr>
    </w:p>
    <w:p w14:paraId="293309F6" w14:textId="77777777" w:rsidR="00B7038D" w:rsidRDefault="00B7038D"/>
    <w:sectPr w:rsidR="00B7038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E2996" w14:textId="77777777" w:rsidR="00CB621C" w:rsidRDefault="00CB621C" w:rsidP="00CB621C">
      <w:r>
        <w:separator/>
      </w:r>
    </w:p>
  </w:endnote>
  <w:endnote w:type="continuationSeparator" w:id="0">
    <w:p w14:paraId="0185DDFE" w14:textId="77777777" w:rsidR="00CB621C" w:rsidRDefault="00CB621C" w:rsidP="00CB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S Me">
    <w:altName w:val="Calibri"/>
    <w:panose1 w:val="00000000000000000000"/>
    <w:charset w:val="00"/>
    <w:family w:val="modern"/>
    <w:notTrueType/>
    <w:pitch w:val="variable"/>
    <w:sig w:usb0="A000002F" w:usb1="5000606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4F0D6" w14:textId="77777777" w:rsidR="00CB621C" w:rsidRDefault="00CB621C" w:rsidP="00CB621C">
      <w:r>
        <w:separator/>
      </w:r>
    </w:p>
  </w:footnote>
  <w:footnote w:type="continuationSeparator" w:id="0">
    <w:p w14:paraId="7E1A619A" w14:textId="77777777" w:rsidR="00CB621C" w:rsidRDefault="00CB621C" w:rsidP="00CB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1AD9" w14:textId="77777777" w:rsidR="00CB621C" w:rsidRDefault="00CB621C">
    <w:pPr>
      <w:pStyle w:val="Header"/>
    </w:pPr>
    <w:r w:rsidRPr="00CB621C">
      <w:rPr>
        <w:sz w:val="20"/>
        <w:szCs w:val="20"/>
      </w:rPr>
      <w:t xml:space="preserve">Job Description and Person Spec – </w:t>
    </w:r>
    <w:r w:rsidR="005E77DE">
      <w:rPr>
        <w:sz w:val="20"/>
        <w:szCs w:val="20"/>
      </w:rPr>
      <w:t xml:space="preserve">Volunteer Co-ordinator and Training Officer </w:t>
    </w:r>
    <w:r w:rsidRPr="00CB621C">
      <w:rPr>
        <w:sz w:val="20"/>
        <w:szCs w:val="20"/>
      </w:rPr>
      <w:t xml:space="preserve">Glasgow North West CAB </w:t>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0D89"/>
    <w:multiLevelType w:val="hybridMultilevel"/>
    <w:tmpl w:val="E93ADC7E"/>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84025"/>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369E7E5D"/>
    <w:multiLevelType w:val="hybridMultilevel"/>
    <w:tmpl w:val="F0849176"/>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BF7C6A"/>
    <w:multiLevelType w:val="hybridMultilevel"/>
    <w:tmpl w:val="6D12C2F8"/>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3B1DDE"/>
    <w:multiLevelType w:val="hybridMultilevel"/>
    <w:tmpl w:val="F72CD340"/>
    <w:lvl w:ilvl="0" w:tplc="CA2470E8">
      <w:numFmt w:val="bullet"/>
      <w:lvlText w:val=""/>
      <w:lvlJc w:val="left"/>
      <w:pPr>
        <w:ind w:left="780" w:hanging="420"/>
      </w:pPr>
      <w:rPr>
        <w:rFonts w:ascii="Wingdings" w:eastAsiaTheme="minorEastAsia"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3257679">
    <w:abstractNumId w:val="3"/>
  </w:num>
  <w:num w:numId="2" w16cid:durableId="2057778084">
    <w:abstractNumId w:val="5"/>
  </w:num>
  <w:num w:numId="3" w16cid:durableId="671613293">
    <w:abstractNumId w:val="1"/>
  </w:num>
  <w:num w:numId="4" w16cid:durableId="166558005">
    <w:abstractNumId w:val="2"/>
  </w:num>
  <w:num w:numId="5" w16cid:durableId="930165823">
    <w:abstractNumId w:val="0"/>
  </w:num>
  <w:num w:numId="6" w16cid:durableId="1448740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1C"/>
    <w:rsid w:val="00177170"/>
    <w:rsid w:val="001E7DE4"/>
    <w:rsid w:val="003257D3"/>
    <w:rsid w:val="005E77DE"/>
    <w:rsid w:val="00844E20"/>
    <w:rsid w:val="00AA46B3"/>
    <w:rsid w:val="00AB015B"/>
    <w:rsid w:val="00AC1E21"/>
    <w:rsid w:val="00B7038D"/>
    <w:rsid w:val="00BB706B"/>
    <w:rsid w:val="00BF37A8"/>
    <w:rsid w:val="00CB621C"/>
    <w:rsid w:val="00D33A02"/>
    <w:rsid w:val="00D575D6"/>
    <w:rsid w:val="00EF2A65"/>
    <w:rsid w:val="00FD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D020F0"/>
  <w15:chartTrackingRefBased/>
  <w15:docId w15:val="{A2C8E06A-1FD7-4CEC-B4A5-7E76AD61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1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CB621C"/>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21C"/>
    <w:rPr>
      <w:rFonts w:eastAsiaTheme="minorEastAsia" w:cstheme="minorHAnsi"/>
      <w:b/>
      <w:color w:val="003E82"/>
      <w:sz w:val="34"/>
      <w:szCs w:val="34"/>
    </w:rPr>
  </w:style>
  <w:style w:type="paragraph" w:customStyle="1" w:styleId="CASBody">
    <w:name w:val="CAS Body"/>
    <w:basedOn w:val="Normal"/>
    <w:qFormat/>
    <w:rsid w:val="00CB621C"/>
    <w:pPr>
      <w:spacing w:line="276" w:lineRule="auto"/>
      <w:ind w:right="-425"/>
    </w:pPr>
    <w:rPr>
      <w:rFonts w:ascii="FS Me" w:hAnsi="FS Me"/>
      <w:color w:val="0E1E58"/>
      <w:sz w:val="20"/>
      <w:szCs w:val="20"/>
    </w:rPr>
  </w:style>
  <w:style w:type="paragraph" w:styleId="NoSpacing">
    <w:name w:val="No Spacing"/>
    <w:uiPriority w:val="1"/>
    <w:qFormat/>
    <w:rsid w:val="00CB621C"/>
    <w:pPr>
      <w:spacing w:after="0" w:line="240" w:lineRule="auto"/>
    </w:pPr>
    <w:rPr>
      <w:rFonts w:ascii="Arial" w:eastAsia="Calibri" w:hAnsi="Arial" w:cs="Arial"/>
      <w:lang w:eastAsia="en-GB"/>
    </w:rPr>
  </w:style>
  <w:style w:type="paragraph" w:styleId="Header">
    <w:name w:val="header"/>
    <w:basedOn w:val="Normal"/>
    <w:link w:val="HeaderChar"/>
    <w:uiPriority w:val="99"/>
    <w:unhideWhenUsed/>
    <w:rsid w:val="00CB621C"/>
    <w:pPr>
      <w:tabs>
        <w:tab w:val="center" w:pos="4513"/>
        <w:tab w:val="right" w:pos="9026"/>
      </w:tabs>
    </w:pPr>
  </w:style>
  <w:style w:type="character" w:customStyle="1" w:styleId="HeaderChar">
    <w:name w:val="Header Char"/>
    <w:basedOn w:val="DefaultParagraphFont"/>
    <w:link w:val="Header"/>
    <w:uiPriority w:val="99"/>
    <w:rsid w:val="00CB621C"/>
    <w:rPr>
      <w:rFonts w:eastAsiaTheme="minorEastAsia"/>
      <w:sz w:val="24"/>
      <w:szCs w:val="24"/>
    </w:rPr>
  </w:style>
  <w:style w:type="paragraph" w:styleId="Footer">
    <w:name w:val="footer"/>
    <w:basedOn w:val="Normal"/>
    <w:link w:val="FooterChar"/>
    <w:uiPriority w:val="99"/>
    <w:unhideWhenUsed/>
    <w:rsid w:val="00CB621C"/>
    <w:pPr>
      <w:tabs>
        <w:tab w:val="center" w:pos="4513"/>
        <w:tab w:val="right" w:pos="9026"/>
      </w:tabs>
    </w:pPr>
  </w:style>
  <w:style w:type="character" w:customStyle="1" w:styleId="FooterChar">
    <w:name w:val="Footer Char"/>
    <w:basedOn w:val="DefaultParagraphFont"/>
    <w:link w:val="Footer"/>
    <w:uiPriority w:val="99"/>
    <w:rsid w:val="00CB621C"/>
    <w:rPr>
      <w:rFonts w:eastAsiaTheme="minorEastAsia"/>
      <w:sz w:val="24"/>
      <w:szCs w:val="24"/>
    </w:rPr>
  </w:style>
  <w:style w:type="paragraph" w:styleId="ListParagraph">
    <w:name w:val="List Paragraph"/>
    <w:basedOn w:val="Normal"/>
    <w:uiPriority w:val="34"/>
    <w:qFormat/>
    <w:rsid w:val="00EF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FA74-FC8C-4014-984D-86679783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Forsyth</dc:creator>
  <cp:keywords/>
  <dc:description/>
  <cp:lastModifiedBy>Mary Barrie</cp:lastModifiedBy>
  <cp:revision>7</cp:revision>
  <dcterms:created xsi:type="dcterms:W3CDTF">2024-09-27T12:08:00Z</dcterms:created>
  <dcterms:modified xsi:type="dcterms:W3CDTF">2024-10-01T12:57:00Z</dcterms:modified>
</cp:coreProperties>
</file>