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36CDF" w:rsidRDefault="00DF368F" w:rsidP="00CE1A88">
      <w:pPr>
        <w:pStyle w:val="CASHeading"/>
        <w:tabs>
          <w:tab w:val="left" w:pos="5640"/>
        </w:tabs>
        <w:rPr>
          <w:rFonts w:asciiTheme="minorHAnsi" w:hAnsiTheme="minorHAnsi" w:cstheme="minorHAnsi"/>
          <w:sz w:val="48"/>
          <w:szCs w:val="48"/>
        </w:rPr>
      </w:pPr>
      <w:r>
        <w:rPr>
          <w:noProof/>
        </w:rPr>
        <w:drawing>
          <wp:anchor distT="0" distB="0" distL="114300" distR="114300" simplePos="0" relativeHeight="251658240" behindDoc="1" locked="0" layoutInCell="1" allowOverlap="1" wp14:anchorId="46D85BBD" wp14:editId="42FF4AF0">
            <wp:simplePos x="0" y="0"/>
            <wp:positionH relativeFrom="margin">
              <wp:posOffset>4831080</wp:posOffset>
            </wp:positionH>
            <wp:positionV relativeFrom="page">
              <wp:posOffset>626110</wp:posOffset>
            </wp:positionV>
            <wp:extent cx="1124585" cy="1113155"/>
            <wp:effectExtent l="0" t="0" r="0" b="0"/>
            <wp:wrapTight wrapText="bothSides">
              <wp:wrapPolygon edited="0">
                <wp:start x="6952" y="0"/>
                <wp:lineTo x="4391" y="1109"/>
                <wp:lineTo x="0" y="4805"/>
                <wp:lineTo x="0" y="14047"/>
                <wp:lineTo x="1829" y="17743"/>
                <wp:lineTo x="1829" y="18113"/>
                <wp:lineTo x="6586" y="21070"/>
                <wp:lineTo x="6952" y="21070"/>
                <wp:lineTo x="14270" y="21070"/>
                <wp:lineTo x="14636" y="21070"/>
                <wp:lineTo x="19392" y="18113"/>
                <wp:lineTo x="19392" y="17743"/>
                <wp:lineTo x="21222" y="14047"/>
                <wp:lineTo x="21222" y="4805"/>
                <wp:lineTo x="16831" y="1109"/>
                <wp:lineTo x="14270" y="0"/>
                <wp:lineTo x="6952"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1124585" cy="1113155"/>
                    </a:xfrm>
                    <a:prstGeom prst="rect">
                      <a:avLst/>
                    </a:prstGeom>
                  </pic:spPr>
                </pic:pic>
              </a:graphicData>
            </a:graphic>
            <wp14:sizeRelH relativeFrom="margin">
              <wp14:pctWidth>0</wp14:pctWidth>
            </wp14:sizeRelH>
            <wp14:sizeRelV relativeFrom="margin">
              <wp14:pctHeight>0</wp14:pctHeight>
            </wp14:sizeRelV>
          </wp:anchor>
        </w:drawing>
      </w:r>
      <w:r w:rsidR="00AE6FBD">
        <w:rPr>
          <w:rFonts w:asciiTheme="minorHAnsi" w:hAnsiTheme="minorHAnsi" w:cstheme="minorHAnsi"/>
          <w:sz w:val="48"/>
          <w:szCs w:val="48"/>
        </w:rPr>
        <w:t>Central Borders</w:t>
      </w:r>
      <w:r w:rsidR="00336CDF" w:rsidRPr="00336CDF">
        <w:rPr>
          <w:rFonts w:asciiTheme="minorHAnsi" w:hAnsiTheme="minorHAnsi" w:cstheme="minorHAnsi"/>
          <w:sz w:val="48"/>
          <w:szCs w:val="48"/>
        </w:rPr>
        <w:t xml:space="preserve"> CAB</w:t>
      </w:r>
      <w:r w:rsidR="00336CDF">
        <w:rPr>
          <w:rFonts w:asciiTheme="minorHAnsi" w:hAnsiTheme="minorHAnsi" w:cstheme="minorHAnsi"/>
          <w:sz w:val="48"/>
          <w:szCs w:val="48"/>
        </w:rPr>
        <w:t xml:space="preserve"> </w:t>
      </w:r>
      <w:r w:rsidR="00CE1A88">
        <w:rPr>
          <w:rFonts w:asciiTheme="minorHAnsi" w:hAnsiTheme="minorHAnsi" w:cstheme="minorHAnsi"/>
          <w:sz w:val="48"/>
          <w:szCs w:val="48"/>
        </w:rPr>
        <w:tab/>
      </w:r>
    </w:p>
    <w:p w:rsidR="00414361" w:rsidRDefault="00A83748" w:rsidP="0098685E">
      <w:pPr>
        <w:pStyle w:val="CASHeading"/>
        <w:rPr>
          <w:rFonts w:asciiTheme="minorHAnsi" w:hAnsiTheme="minorHAnsi" w:cstheme="minorHAnsi"/>
          <w:sz w:val="32"/>
          <w:szCs w:val="32"/>
        </w:rPr>
      </w:pPr>
      <w:r>
        <w:rPr>
          <w:rFonts w:asciiTheme="minorHAnsi" w:hAnsiTheme="minorHAnsi" w:cstheme="minorHAnsi"/>
          <w:sz w:val="32"/>
          <w:szCs w:val="32"/>
        </w:rPr>
        <w:t xml:space="preserve">Volunteer </w:t>
      </w:r>
      <w:r w:rsidR="00E130D6">
        <w:rPr>
          <w:rFonts w:asciiTheme="minorHAnsi" w:hAnsiTheme="minorHAnsi" w:cstheme="minorHAnsi"/>
          <w:sz w:val="32"/>
          <w:szCs w:val="32"/>
        </w:rPr>
        <w:t>Treasurer</w:t>
      </w:r>
      <w:r w:rsidR="00414361">
        <w:rPr>
          <w:rFonts w:asciiTheme="minorHAnsi" w:hAnsiTheme="minorHAnsi" w:cstheme="minorHAnsi"/>
          <w:sz w:val="32"/>
          <w:szCs w:val="32"/>
        </w:rPr>
        <w:t xml:space="preserve"> o</w:t>
      </w:r>
      <w:r w:rsidR="00E130D6">
        <w:rPr>
          <w:rFonts w:asciiTheme="minorHAnsi" w:hAnsiTheme="minorHAnsi" w:cstheme="minorHAnsi"/>
          <w:sz w:val="32"/>
          <w:szCs w:val="32"/>
        </w:rPr>
        <w:t xml:space="preserve">n </w:t>
      </w:r>
      <w:r w:rsidR="00414361">
        <w:rPr>
          <w:rFonts w:asciiTheme="minorHAnsi" w:hAnsiTheme="minorHAnsi" w:cstheme="minorHAnsi"/>
          <w:sz w:val="32"/>
          <w:szCs w:val="32"/>
        </w:rPr>
        <w:t xml:space="preserve">the </w:t>
      </w:r>
    </w:p>
    <w:p w:rsidR="00414361" w:rsidRPr="0098685E" w:rsidRDefault="00414361" w:rsidP="0098685E">
      <w:pPr>
        <w:pStyle w:val="CASHeading"/>
        <w:rPr>
          <w:rFonts w:asciiTheme="minorHAnsi" w:hAnsiTheme="minorHAnsi" w:cstheme="minorHAnsi"/>
          <w:sz w:val="32"/>
          <w:szCs w:val="32"/>
        </w:rPr>
      </w:pPr>
      <w:r>
        <w:rPr>
          <w:rFonts w:asciiTheme="minorHAnsi" w:hAnsiTheme="minorHAnsi" w:cstheme="minorHAnsi"/>
          <w:sz w:val="32"/>
          <w:szCs w:val="32"/>
        </w:rPr>
        <w:t>Board of Trustees / Directors.</w:t>
      </w:r>
    </w:p>
    <w:p w:rsidR="00E130D6" w:rsidRDefault="00E130D6" w:rsidP="00E130D6">
      <w:pPr>
        <w:spacing w:before="40" w:after="40"/>
        <w:rPr>
          <w:rFonts w:cs="Arial"/>
          <w:b/>
          <w:sz w:val="24"/>
          <w:szCs w:val="24"/>
        </w:rPr>
      </w:pPr>
    </w:p>
    <w:p w:rsidR="003E62FF" w:rsidRDefault="003E62FF" w:rsidP="00E130D6">
      <w:pPr>
        <w:spacing w:before="40" w:after="40"/>
        <w:rPr>
          <w:rFonts w:cs="Arial"/>
          <w:sz w:val="24"/>
          <w:szCs w:val="24"/>
        </w:rPr>
      </w:pPr>
    </w:p>
    <w:p w:rsidR="007E1027" w:rsidRPr="00741CBB" w:rsidRDefault="007E1027" w:rsidP="00D321D4">
      <w:pPr>
        <w:pStyle w:val="ListParagraph"/>
        <w:numPr>
          <w:ilvl w:val="0"/>
          <w:numId w:val="27"/>
        </w:numPr>
        <w:rPr>
          <w:b/>
          <w:bCs/>
          <w:sz w:val="24"/>
          <w:szCs w:val="24"/>
        </w:rPr>
      </w:pPr>
      <w:r w:rsidRPr="00741CBB">
        <w:rPr>
          <w:b/>
          <w:bCs/>
          <w:sz w:val="24"/>
          <w:szCs w:val="24"/>
        </w:rPr>
        <w:t>Treasurer role</w:t>
      </w:r>
    </w:p>
    <w:p w:rsidR="00D321D4" w:rsidRPr="00741CBB" w:rsidRDefault="00D321D4" w:rsidP="00D321D4">
      <w:pPr>
        <w:rPr>
          <w:b/>
          <w:bCs/>
          <w:sz w:val="24"/>
          <w:szCs w:val="24"/>
        </w:rPr>
      </w:pPr>
    </w:p>
    <w:p w:rsidR="007E1027" w:rsidRPr="00741CBB" w:rsidRDefault="007E1027" w:rsidP="007E1027">
      <w:pPr>
        <w:rPr>
          <w:sz w:val="24"/>
          <w:szCs w:val="24"/>
        </w:rPr>
      </w:pPr>
      <w:r w:rsidRPr="00741CBB">
        <w:rPr>
          <w:sz w:val="24"/>
          <w:szCs w:val="24"/>
        </w:rPr>
        <w:t xml:space="preserve">The treasurer is an officer of the bureau trustee board and not a paid worker. The role of the treasurer is to ensure that all the finances and the supporting financial control systems are kept in order. The treasurer is not the book-keeper. S/he does not hold or maintain the financial records nor has s/he sole control of the bureau's bank accounts, cheque books or electronic payment systems. </w:t>
      </w:r>
    </w:p>
    <w:p w:rsidR="00D321D4" w:rsidRPr="00741CBB" w:rsidRDefault="00D321D4" w:rsidP="007E1027">
      <w:pPr>
        <w:rPr>
          <w:sz w:val="24"/>
          <w:szCs w:val="24"/>
        </w:rPr>
      </w:pPr>
    </w:p>
    <w:p w:rsidR="00D321D4" w:rsidRPr="00741CBB" w:rsidRDefault="00D321D4" w:rsidP="007E1027">
      <w:pPr>
        <w:rPr>
          <w:sz w:val="24"/>
          <w:szCs w:val="24"/>
        </w:rPr>
      </w:pPr>
    </w:p>
    <w:p w:rsidR="007E1027" w:rsidRPr="00741CBB" w:rsidRDefault="007E1027" w:rsidP="00D321D4">
      <w:pPr>
        <w:pStyle w:val="ListParagraph"/>
        <w:numPr>
          <w:ilvl w:val="0"/>
          <w:numId w:val="27"/>
        </w:numPr>
        <w:rPr>
          <w:b/>
          <w:bCs/>
          <w:sz w:val="24"/>
          <w:szCs w:val="24"/>
        </w:rPr>
      </w:pPr>
      <w:r w:rsidRPr="00741CBB">
        <w:rPr>
          <w:b/>
          <w:bCs/>
          <w:sz w:val="24"/>
          <w:szCs w:val="24"/>
        </w:rPr>
        <w:t xml:space="preserve">Main duties and responsibilities </w:t>
      </w:r>
    </w:p>
    <w:p w:rsidR="00D321D4" w:rsidRPr="00741CBB" w:rsidRDefault="00D321D4" w:rsidP="00D321D4">
      <w:pPr>
        <w:rPr>
          <w:b/>
          <w:bCs/>
          <w:sz w:val="24"/>
          <w:szCs w:val="24"/>
        </w:rPr>
      </w:pPr>
    </w:p>
    <w:p w:rsidR="007E1027" w:rsidRPr="00741CBB" w:rsidRDefault="007E1027" w:rsidP="007E1027">
      <w:pPr>
        <w:rPr>
          <w:sz w:val="24"/>
          <w:szCs w:val="24"/>
        </w:rPr>
      </w:pPr>
      <w:r w:rsidRPr="00741CBB">
        <w:rPr>
          <w:sz w:val="24"/>
          <w:szCs w:val="24"/>
        </w:rPr>
        <w:t>The main areas of the Treasurer’s responsibilities are;</w:t>
      </w:r>
    </w:p>
    <w:p w:rsidR="007E1027" w:rsidRPr="00741CBB" w:rsidRDefault="007E1027" w:rsidP="007E1027">
      <w:pPr>
        <w:rPr>
          <w:sz w:val="24"/>
          <w:szCs w:val="24"/>
        </w:rPr>
      </w:pPr>
      <w:r w:rsidRPr="00741CBB">
        <w:rPr>
          <w:sz w:val="24"/>
          <w:szCs w:val="24"/>
        </w:rPr>
        <w:t>•</w:t>
      </w:r>
      <w:r w:rsidRPr="00741CBB">
        <w:rPr>
          <w:sz w:val="24"/>
          <w:szCs w:val="24"/>
        </w:rPr>
        <w:tab/>
        <w:t>Keeping the board informed about its financial duties and responsibilities</w:t>
      </w:r>
    </w:p>
    <w:p w:rsidR="007E1027" w:rsidRPr="00741CBB" w:rsidRDefault="007E1027" w:rsidP="007E1027">
      <w:pPr>
        <w:rPr>
          <w:sz w:val="24"/>
          <w:szCs w:val="24"/>
        </w:rPr>
      </w:pPr>
      <w:r w:rsidRPr="00741CBB">
        <w:rPr>
          <w:sz w:val="24"/>
          <w:szCs w:val="24"/>
        </w:rPr>
        <w:t>•</w:t>
      </w:r>
      <w:r w:rsidRPr="00741CBB">
        <w:rPr>
          <w:sz w:val="24"/>
          <w:szCs w:val="24"/>
        </w:rPr>
        <w:tab/>
        <w:t xml:space="preserve">Advising on the financial implications of the bureau's strategic plans and key assumptions in the operational plan and annual budget </w:t>
      </w:r>
    </w:p>
    <w:p w:rsidR="007E1027" w:rsidRPr="00741CBB" w:rsidRDefault="007E1027" w:rsidP="007E1027">
      <w:pPr>
        <w:rPr>
          <w:sz w:val="24"/>
          <w:szCs w:val="24"/>
        </w:rPr>
      </w:pPr>
      <w:r w:rsidRPr="00741CBB">
        <w:rPr>
          <w:sz w:val="24"/>
          <w:szCs w:val="24"/>
        </w:rPr>
        <w:t>•</w:t>
      </w:r>
      <w:r w:rsidRPr="00741CBB">
        <w:rPr>
          <w:sz w:val="24"/>
          <w:szCs w:val="24"/>
        </w:rPr>
        <w:tab/>
        <w:t xml:space="preserve">Understanding the accounting procedures and key internal controls to be able to assure the board that the charity's financial integrity is sound </w:t>
      </w:r>
    </w:p>
    <w:p w:rsidR="007E1027" w:rsidRPr="00741CBB" w:rsidRDefault="007E1027" w:rsidP="007E1027">
      <w:pPr>
        <w:rPr>
          <w:sz w:val="24"/>
          <w:szCs w:val="24"/>
        </w:rPr>
      </w:pPr>
      <w:r w:rsidRPr="00741CBB">
        <w:rPr>
          <w:sz w:val="24"/>
          <w:szCs w:val="24"/>
        </w:rPr>
        <w:t>•</w:t>
      </w:r>
      <w:r w:rsidRPr="00741CBB">
        <w:rPr>
          <w:sz w:val="24"/>
          <w:szCs w:val="24"/>
        </w:rPr>
        <w:tab/>
        <w:t xml:space="preserve">Ensuring that a realistic budget is produced which meets all the bureau's needs and that there is an appropriate reserves policy </w:t>
      </w:r>
    </w:p>
    <w:p w:rsidR="007E1027" w:rsidRPr="00741CBB" w:rsidRDefault="007E1027" w:rsidP="007E1027">
      <w:pPr>
        <w:rPr>
          <w:sz w:val="24"/>
          <w:szCs w:val="24"/>
        </w:rPr>
      </w:pPr>
      <w:r w:rsidRPr="00741CBB">
        <w:rPr>
          <w:sz w:val="24"/>
          <w:szCs w:val="24"/>
        </w:rPr>
        <w:t>•</w:t>
      </w:r>
      <w:r w:rsidRPr="00741CBB">
        <w:rPr>
          <w:sz w:val="24"/>
          <w:szCs w:val="24"/>
        </w:rPr>
        <w:tab/>
        <w:t>Monitoring the bureau's income and expenditure position.</w:t>
      </w:r>
    </w:p>
    <w:p w:rsidR="007E1027" w:rsidRPr="00741CBB" w:rsidRDefault="007E1027" w:rsidP="007E1027">
      <w:pPr>
        <w:rPr>
          <w:sz w:val="24"/>
          <w:szCs w:val="24"/>
        </w:rPr>
      </w:pPr>
      <w:r w:rsidRPr="00741CBB">
        <w:rPr>
          <w:sz w:val="24"/>
          <w:szCs w:val="24"/>
        </w:rPr>
        <w:t>•</w:t>
      </w:r>
      <w:r w:rsidRPr="00741CBB">
        <w:rPr>
          <w:sz w:val="24"/>
          <w:szCs w:val="24"/>
        </w:rPr>
        <w:tab/>
        <w:t xml:space="preserve">Presenting quarterly financial reports to the board in a format accessible to the board members </w:t>
      </w:r>
    </w:p>
    <w:p w:rsidR="007E1027" w:rsidRPr="00741CBB" w:rsidRDefault="007E1027" w:rsidP="007E1027">
      <w:pPr>
        <w:rPr>
          <w:sz w:val="24"/>
          <w:szCs w:val="24"/>
        </w:rPr>
      </w:pPr>
      <w:r w:rsidRPr="00741CBB">
        <w:rPr>
          <w:sz w:val="24"/>
          <w:szCs w:val="24"/>
        </w:rPr>
        <w:t>•</w:t>
      </w:r>
      <w:r w:rsidRPr="00741CBB">
        <w:rPr>
          <w:sz w:val="24"/>
          <w:szCs w:val="24"/>
        </w:rPr>
        <w:tab/>
        <w:t xml:space="preserve">Guiding and advising the board in the approval of budgets, accounts and financial statements, within a relevant financial policy framework </w:t>
      </w:r>
    </w:p>
    <w:p w:rsidR="007E1027" w:rsidRPr="00741CBB" w:rsidRDefault="007E1027" w:rsidP="007E1027">
      <w:pPr>
        <w:rPr>
          <w:sz w:val="24"/>
          <w:szCs w:val="24"/>
        </w:rPr>
      </w:pPr>
      <w:r w:rsidRPr="00741CBB">
        <w:rPr>
          <w:sz w:val="24"/>
          <w:szCs w:val="24"/>
        </w:rPr>
        <w:t>•</w:t>
      </w:r>
      <w:r w:rsidRPr="00741CBB">
        <w:rPr>
          <w:sz w:val="24"/>
          <w:szCs w:val="24"/>
        </w:rPr>
        <w:tab/>
        <w:t xml:space="preserve">Ensuring that accounts are prepared at year-end in compliance with the current SORP Accounting for Charities and making arrangements for them to be audited or independently examined, as required by the Office of the Scottish Charity Regulator </w:t>
      </w:r>
    </w:p>
    <w:p w:rsidR="007E1027" w:rsidRPr="00741CBB" w:rsidRDefault="007E1027" w:rsidP="007E1027">
      <w:pPr>
        <w:rPr>
          <w:sz w:val="24"/>
          <w:szCs w:val="24"/>
        </w:rPr>
      </w:pPr>
      <w:r w:rsidRPr="00741CBB">
        <w:rPr>
          <w:sz w:val="24"/>
          <w:szCs w:val="24"/>
        </w:rPr>
        <w:t>•</w:t>
      </w:r>
      <w:r w:rsidRPr="00741CBB">
        <w:rPr>
          <w:sz w:val="24"/>
          <w:szCs w:val="24"/>
        </w:rPr>
        <w:tab/>
        <w:t xml:space="preserve">Presenting the accounts at the AGM and drawing attention to important points in a coherent and understandable way </w:t>
      </w:r>
    </w:p>
    <w:p w:rsidR="007E1027" w:rsidRPr="00741CBB" w:rsidRDefault="007E1027" w:rsidP="007E1027">
      <w:pPr>
        <w:rPr>
          <w:sz w:val="24"/>
          <w:szCs w:val="24"/>
        </w:rPr>
      </w:pPr>
      <w:r w:rsidRPr="00741CBB">
        <w:rPr>
          <w:sz w:val="24"/>
          <w:szCs w:val="24"/>
        </w:rPr>
        <w:t>•</w:t>
      </w:r>
      <w:r w:rsidRPr="00741CBB">
        <w:rPr>
          <w:sz w:val="24"/>
          <w:szCs w:val="24"/>
        </w:rPr>
        <w:tab/>
        <w:t xml:space="preserve">Liaising with the bureau manager about financial matters </w:t>
      </w:r>
    </w:p>
    <w:p w:rsidR="007E1027" w:rsidRPr="00741CBB" w:rsidRDefault="007E1027" w:rsidP="007E1027">
      <w:pPr>
        <w:rPr>
          <w:sz w:val="24"/>
          <w:szCs w:val="24"/>
        </w:rPr>
      </w:pPr>
      <w:r w:rsidRPr="00741CBB">
        <w:rPr>
          <w:sz w:val="24"/>
          <w:szCs w:val="24"/>
        </w:rPr>
        <w:t>o</w:t>
      </w:r>
      <w:r w:rsidRPr="00741CBB">
        <w:rPr>
          <w:sz w:val="24"/>
          <w:szCs w:val="24"/>
        </w:rPr>
        <w:tab/>
        <w:t>to ensure day to day management of bureau finances.</w:t>
      </w:r>
    </w:p>
    <w:p w:rsidR="007E1027" w:rsidRPr="00741CBB" w:rsidRDefault="007E1027" w:rsidP="007E1027">
      <w:pPr>
        <w:rPr>
          <w:sz w:val="24"/>
          <w:szCs w:val="24"/>
        </w:rPr>
      </w:pPr>
      <w:r w:rsidRPr="00741CBB">
        <w:rPr>
          <w:sz w:val="24"/>
          <w:szCs w:val="24"/>
        </w:rPr>
        <w:t>o</w:t>
      </w:r>
      <w:r w:rsidRPr="00741CBB">
        <w:rPr>
          <w:sz w:val="24"/>
          <w:szCs w:val="24"/>
        </w:rPr>
        <w:tab/>
        <w:t xml:space="preserve">Ensuring that full financial records are kept for all transactions, and that proper financial procedures and controls are in place to safeguard the bureau's resources </w:t>
      </w:r>
    </w:p>
    <w:p w:rsidR="007E1027" w:rsidRPr="00741CBB" w:rsidRDefault="007E1027" w:rsidP="007E1027">
      <w:pPr>
        <w:rPr>
          <w:sz w:val="24"/>
          <w:szCs w:val="24"/>
        </w:rPr>
      </w:pPr>
      <w:r w:rsidRPr="00741CBB">
        <w:rPr>
          <w:sz w:val="24"/>
          <w:szCs w:val="24"/>
        </w:rPr>
        <w:t>o</w:t>
      </w:r>
      <w:r w:rsidRPr="00741CBB">
        <w:rPr>
          <w:sz w:val="24"/>
          <w:szCs w:val="24"/>
        </w:rPr>
        <w:tab/>
        <w:t xml:space="preserve">Ensuring that money received is only spent on the purposes for which it was given, and, where required, ensuring that reports and accounts demonstrating this outcome are submitted to funders </w:t>
      </w:r>
    </w:p>
    <w:p w:rsidR="00D321D4" w:rsidRPr="00741CBB" w:rsidRDefault="00D321D4" w:rsidP="007E1027">
      <w:pPr>
        <w:rPr>
          <w:sz w:val="24"/>
          <w:szCs w:val="24"/>
        </w:rPr>
      </w:pPr>
    </w:p>
    <w:p w:rsidR="00D321D4" w:rsidRPr="00741CBB" w:rsidRDefault="00D321D4" w:rsidP="007E1027">
      <w:pPr>
        <w:rPr>
          <w:sz w:val="24"/>
          <w:szCs w:val="24"/>
        </w:rPr>
      </w:pPr>
    </w:p>
    <w:p w:rsidR="00D321D4" w:rsidRPr="00741CBB" w:rsidRDefault="00D321D4" w:rsidP="007E1027">
      <w:pPr>
        <w:rPr>
          <w:sz w:val="24"/>
          <w:szCs w:val="24"/>
        </w:rPr>
      </w:pPr>
    </w:p>
    <w:p w:rsidR="00D321D4" w:rsidRPr="00741CBB" w:rsidRDefault="00D321D4" w:rsidP="007E1027">
      <w:pPr>
        <w:rPr>
          <w:sz w:val="24"/>
          <w:szCs w:val="24"/>
        </w:rPr>
      </w:pPr>
    </w:p>
    <w:p w:rsidR="007E1027" w:rsidRPr="00741CBB" w:rsidRDefault="007E1027" w:rsidP="007E1027">
      <w:pPr>
        <w:rPr>
          <w:b/>
          <w:bCs/>
          <w:sz w:val="24"/>
          <w:szCs w:val="24"/>
        </w:rPr>
      </w:pPr>
      <w:r w:rsidRPr="00741CBB">
        <w:rPr>
          <w:b/>
          <w:bCs/>
          <w:sz w:val="24"/>
          <w:szCs w:val="24"/>
        </w:rPr>
        <w:lastRenderedPageBreak/>
        <w:t>3. Personal skills and qualities</w:t>
      </w:r>
    </w:p>
    <w:p w:rsidR="007E1027" w:rsidRPr="00741CBB" w:rsidRDefault="007E1027" w:rsidP="007E1027">
      <w:pPr>
        <w:rPr>
          <w:sz w:val="24"/>
          <w:szCs w:val="24"/>
        </w:rPr>
      </w:pPr>
      <w:r w:rsidRPr="00741CBB">
        <w:rPr>
          <w:sz w:val="24"/>
          <w:szCs w:val="24"/>
        </w:rPr>
        <w:t>•</w:t>
      </w:r>
      <w:r w:rsidRPr="00741CBB">
        <w:rPr>
          <w:sz w:val="24"/>
          <w:szCs w:val="24"/>
        </w:rPr>
        <w:tab/>
        <w:t xml:space="preserve">Financial experience and/or qualifications </w:t>
      </w:r>
    </w:p>
    <w:p w:rsidR="007E1027" w:rsidRPr="00741CBB" w:rsidRDefault="007E1027" w:rsidP="007E1027">
      <w:pPr>
        <w:rPr>
          <w:sz w:val="24"/>
          <w:szCs w:val="24"/>
        </w:rPr>
      </w:pPr>
      <w:r w:rsidRPr="00741CBB">
        <w:rPr>
          <w:sz w:val="24"/>
          <w:szCs w:val="24"/>
        </w:rPr>
        <w:t>•</w:t>
      </w:r>
      <w:r w:rsidRPr="00741CBB">
        <w:rPr>
          <w:sz w:val="24"/>
          <w:szCs w:val="24"/>
        </w:rPr>
        <w:tab/>
        <w:t>Some experience and/or knowledge of charity finance, fundraising and pension schemes</w:t>
      </w:r>
    </w:p>
    <w:p w:rsidR="007E1027" w:rsidRPr="00741CBB" w:rsidRDefault="007E1027" w:rsidP="007E1027">
      <w:pPr>
        <w:rPr>
          <w:sz w:val="24"/>
          <w:szCs w:val="24"/>
        </w:rPr>
      </w:pPr>
      <w:r w:rsidRPr="00741CBB">
        <w:rPr>
          <w:sz w:val="24"/>
          <w:szCs w:val="24"/>
        </w:rPr>
        <w:t>•</w:t>
      </w:r>
      <w:r w:rsidRPr="00741CBB">
        <w:rPr>
          <w:sz w:val="24"/>
          <w:szCs w:val="24"/>
        </w:rPr>
        <w:tab/>
        <w:t xml:space="preserve">The skills to analyse proposals and examine their financial implications </w:t>
      </w:r>
    </w:p>
    <w:p w:rsidR="007E1027" w:rsidRPr="00741CBB" w:rsidRDefault="007E1027" w:rsidP="007E1027">
      <w:pPr>
        <w:rPr>
          <w:sz w:val="24"/>
          <w:szCs w:val="24"/>
        </w:rPr>
      </w:pPr>
      <w:r w:rsidRPr="00741CBB">
        <w:rPr>
          <w:sz w:val="24"/>
          <w:szCs w:val="24"/>
        </w:rPr>
        <w:t>•</w:t>
      </w:r>
      <w:r w:rsidRPr="00741CBB">
        <w:rPr>
          <w:sz w:val="24"/>
          <w:szCs w:val="24"/>
        </w:rPr>
        <w:tab/>
        <w:t xml:space="preserve">Preparedness to make unpopular recommendations to the board </w:t>
      </w:r>
    </w:p>
    <w:p w:rsidR="00D321D4" w:rsidRPr="00741CBB" w:rsidRDefault="00D321D4" w:rsidP="007E1027">
      <w:pPr>
        <w:rPr>
          <w:sz w:val="24"/>
          <w:szCs w:val="24"/>
        </w:rPr>
      </w:pPr>
    </w:p>
    <w:p w:rsidR="007E1027" w:rsidRPr="00741CBB" w:rsidRDefault="007E1027" w:rsidP="007E1027">
      <w:pPr>
        <w:rPr>
          <w:b/>
          <w:bCs/>
          <w:sz w:val="24"/>
          <w:szCs w:val="24"/>
        </w:rPr>
      </w:pPr>
      <w:r w:rsidRPr="00741CBB">
        <w:rPr>
          <w:b/>
          <w:bCs/>
          <w:sz w:val="24"/>
          <w:szCs w:val="24"/>
        </w:rPr>
        <w:t>4 Operations</w:t>
      </w:r>
    </w:p>
    <w:p w:rsidR="00D321D4" w:rsidRPr="00741CBB" w:rsidRDefault="00D321D4" w:rsidP="007E1027">
      <w:pPr>
        <w:rPr>
          <w:sz w:val="24"/>
          <w:szCs w:val="24"/>
        </w:rPr>
      </w:pPr>
    </w:p>
    <w:p w:rsidR="00D321D4" w:rsidRPr="00741CBB" w:rsidRDefault="007E1027" w:rsidP="007E1027">
      <w:pPr>
        <w:rPr>
          <w:sz w:val="24"/>
          <w:szCs w:val="24"/>
        </w:rPr>
      </w:pPr>
      <w:r w:rsidRPr="00741CBB">
        <w:rPr>
          <w:sz w:val="24"/>
          <w:szCs w:val="24"/>
        </w:rPr>
        <w:t>The treasurer may delegate day-to-day financial management to the bureau manager. Support may also be provided by commercial accountancy firms. However managed, the treasurer retains delegated responsibility.</w:t>
      </w:r>
    </w:p>
    <w:p w:rsidR="007E1027" w:rsidRPr="00741CBB" w:rsidRDefault="007E1027" w:rsidP="007E1027">
      <w:pPr>
        <w:rPr>
          <w:sz w:val="24"/>
          <w:szCs w:val="24"/>
        </w:rPr>
      </w:pPr>
      <w:r w:rsidRPr="00741CBB">
        <w:rPr>
          <w:sz w:val="24"/>
          <w:szCs w:val="24"/>
        </w:rPr>
        <w:t xml:space="preserve"> </w:t>
      </w:r>
    </w:p>
    <w:p w:rsidR="007E1027" w:rsidRPr="00741CBB" w:rsidRDefault="007E1027" w:rsidP="007E1027">
      <w:pPr>
        <w:rPr>
          <w:sz w:val="24"/>
          <w:szCs w:val="24"/>
        </w:rPr>
      </w:pPr>
      <w:r w:rsidRPr="00741CBB">
        <w:rPr>
          <w:sz w:val="24"/>
          <w:szCs w:val="24"/>
        </w:rPr>
        <w:t>•</w:t>
      </w:r>
      <w:r w:rsidRPr="00741CBB">
        <w:rPr>
          <w:sz w:val="24"/>
          <w:szCs w:val="24"/>
        </w:rPr>
        <w:tab/>
        <w:t>Recording the day-to-day transactions</w:t>
      </w:r>
    </w:p>
    <w:p w:rsidR="007E1027" w:rsidRPr="00741CBB" w:rsidRDefault="007E1027" w:rsidP="007E1027">
      <w:pPr>
        <w:rPr>
          <w:sz w:val="24"/>
          <w:szCs w:val="24"/>
        </w:rPr>
      </w:pPr>
      <w:r w:rsidRPr="00741CBB">
        <w:rPr>
          <w:sz w:val="24"/>
          <w:szCs w:val="24"/>
        </w:rPr>
        <w:t>Income and expenditure transactions are recorded on Excel spreadsheets, with a page to a month. It is essentially an analysed cash book, showing brought forward amounts, expenditure transactions by type, e.g. pay, pensions, electricity, postage etc. and carried forward amounts. The month end bank balance is reconciled to the bank statement.</w:t>
      </w:r>
    </w:p>
    <w:p w:rsidR="007E1027" w:rsidRPr="00741CBB" w:rsidRDefault="007E1027" w:rsidP="007E1027">
      <w:pPr>
        <w:rPr>
          <w:sz w:val="24"/>
          <w:szCs w:val="24"/>
        </w:rPr>
      </w:pPr>
    </w:p>
    <w:p w:rsidR="007E1027" w:rsidRPr="00741CBB" w:rsidRDefault="007E1027" w:rsidP="007E1027">
      <w:pPr>
        <w:rPr>
          <w:sz w:val="24"/>
          <w:szCs w:val="24"/>
        </w:rPr>
      </w:pPr>
      <w:r w:rsidRPr="00741CBB">
        <w:rPr>
          <w:sz w:val="24"/>
          <w:szCs w:val="24"/>
        </w:rPr>
        <w:t>•</w:t>
      </w:r>
      <w:r w:rsidRPr="00741CBB">
        <w:rPr>
          <w:sz w:val="24"/>
          <w:szCs w:val="24"/>
        </w:rPr>
        <w:tab/>
        <w:t>Payroll</w:t>
      </w:r>
    </w:p>
    <w:p w:rsidR="007E1027" w:rsidRPr="00741CBB" w:rsidRDefault="007E1027" w:rsidP="007E1027">
      <w:pPr>
        <w:rPr>
          <w:sz w:val="24"/>
          <w:szCs w:val="24"/>
        </w:rPr>
      </w:pPr>
      <w:r w:rsidRPr="00741CBB">
        <w:rPr>
          <w:sz w:val="24"/>
          <w:szCs w:val="24"/>
        </w:rPr>
        <w:t xml:space="preserve">The treasurer oversees the payroll process which is as follows: Gall Robertson accountants provide payroll services for the CAB. The manager provides records of hours worked and salaries. Gall Robertson carry out all the required calculations and provide advice of the amounts to pay staff members, HMRC and confirm amounts for the NEST pension direct debit. The accountants also produce pay slips and all paperwork required for audit relating to wages. </w:t>
      </w:r>
    </w:p>
    <w:p w:rsidR="007E1027" w:rsidRPr="00741CBB" w:rsidRDefault="007E1027" w:rsidP="007E1027">
      <w:pPr>
        <w:rPr>
          <w:sz w:val="24"/>
          <w:szCs w:val="24"/>
        </w:rPr>
      </w:pPr>
    </w:p>
    <w:p w:rsidR="007E1027" w:rsidRPr="00741CBB" w:rsidRDefault="007E1027" w:rsidP="007E1027">
      <w:pPr>
        <w:rPr>
          <w:sz w:val="24"/>
          <w:szCs w:val="24"/>
        </w:rPr>
      </w:pPr>
      <w:r w:rsidRPr="00741CBB">
        <w:rPr>
          <w:sz w:val="24"/>
          <w:szCs w:val="24"/>
        </w:rPr>
        <w:t>•</w:t>
      </w:r>
      <w:r w:rsidRPr="00741CBB">
        <w:rPr>
          <w:sz w:val="24"/>
          <w:szCs w:val="24"/>
        </w:rPr>
        <w:tab/>
        <w:t>CAB Budget</w:t>
      </w:r>
    </w:p>
    <w:p w:rsidR="007E1027" w:rsidRPr="00741CBB" w:rsidRDefault="007E1027" w:rsidP="007E1027">
      <w:pPr>
        <w:rPr>
          <w:sz w:val="24"/>
          <w:szCs w:val="24"/>
        </w:rPr>
      </w:pPr>
      <w:r w:rsidRPr="00741CBB">
        <w:rPr>
          <w:sz w:val="24"/>
          <w:szCs w:val="24"/>
        </w:rPr>
        <w:t>A large proportion of CBCAB cost base is staff and so the largest part of budget calculations are salaries, any pay increases, NI and pension costs. Non pay costs are mainly calculated on the basis of currently budgets and an estimate of likely inflation, particularly important on property costs, gas, electricity, water etc.</w:t>
      </w:r>
    </w:p>
    <w:p w:rsidR="007E1027" w:rsidRPr="00741CBB" w:rsidRDefault="007E1027" w:rsidP="007E1027">
      <w:pPr>
        <w:rPr>
          <w:sz w:val="24"/>
          <w:szCs w:val="24"/>
        </w:rPr>
      </w:pPr>
    </w:p>
    <w:p w:rsidR="007E1027" w:rsidRPr="00741CBB" w:rsidRDefault="007E1027" w:rsidP="007E1027">
      <w:pPr>
        <w:rPr>
          <w:sz w:val="24"/>
          <w:szCs w:val="24"/>
        </w:rPr>
      </w:pPr>
      <w:r w:rsidRPr="00741CBB">
        <w:rPr>
          <w:sz w:val="24"/>
          <w:szCs w:val="24"/>
        </w:rPr>
        <w:t>•</w:t>
      </w:r>
      <w:r w:rsidRPr="00741CBB">
        <w:rPr>
          <w:sz w:val="24"/>
          <w:szCs w:val="24"/>
        </w:rPr>
        <w:tab/>
        <w:t>Quarterly Reporting</w:t>
      </w:r>
    </w:p>
    <w:p w:rsidR="007E1027" w:rsidRPr="00741CBB" w:rsidRDefault="007E1027" w:rsidP="007E1027">
      <w:pPr>
        <w:rPr>
          <w:sz w:val="24"/>
          <w:szCs w:val="24"/>
        </w:rPr>
      </w:pPr>
      <w:r w:rsidRPr="00741CBB">
        <w:rPr>
          <w:sz w:val="24"/>
          <w:szCs w:val="24"/>
        </w:rPr>
        <w:t>Monitoring actual income and expenditure against budgets, periodically during the year is very important in order than any potential problems can be identified and solutions considered.  This is prepared in the month following the end of each quarter.</w:t>
      </w:r>
    </w:p>
    <w:p w:rsidR="007E1027" w:rsidRPr="00741CBB" w:rsidRDefault="007E1027" w:rsidP="007E1027">
      <w:pPr>
        <w:rPr>
          <w:sz w:val="24"/>
          <w:szCs w:val="24"/>
        </w:rPr>
      </w:pPr>
    </w:p>
    <w:p w:rsidR="00F45716" w:rsidRPr="00F53D53" w:rsidRDefault="00F45716" w:rsidP="007E1027">
      <w:pPr>
        <w:spacing w:before="40" w:after="40"/>
        <w:rPr>
          <w:rFonts w:cs="Arial"/>
          <w:b/>
          <w:color w:val="000000"/>
          <w:sz w:val="24"/>
          <w:szCs w:val="24"/>
        </w:rPr>
      </w:pPr>
    </w:p>
    <w:sectPr w:rsidR="00F45716" w:rsidRPr="00F53D53" w:rsidSect="00A2578B">
      <w:footerReference w:type="default" r:id="rId9"/>
      <w:footerReference w:type="first" r:id="rId10"/>
      <w:pgSz w:w="11906" w:h="16838"/>
      <w:pgMar w:top="1276" w:right="1440" w:bottom="851"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00C95" w:rsidRDefault="00E00C95" w:rsidP="00336CDF">
      <w:r>
        <w:separator/>
      </w:r>
    </w:p>
  </w:endnote>
  <w:endnote w:type="continuationSeparator" w:id="0">
    <w:p w:rsidR="00E00C95" w:rsidRDefault="00E00C95" w:rsidP="00336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36CDF" w:rsidRDefault="007E1027" w:rsidP="001B4D08">
    <w:pPr>
      <w:ind w:right="0"/>
      <w:jc w:val="center"/>
      <w:rPr>
        <w:rFonts w:ascii="Times New Roman" w:hAnsi="Times New Roman" w:cs="Times New Roman"/>
        <w:sz w:val="18"/>
        <w:szCs w:val="18"/>
      </w:rPr>
    </w:pPr>
    <w:r w:rsidRPr="007E1027">
      <w:rPr>
        <w:noProof/>
      </w:rPr>
      <w:drawing>
        <wp:inline distT="0" distB="0" distL="0" distR="0" wp14:anchorId="3D96269F" wp14:editId="49AA2646">
          <wp:extent cx="5731510" cy="555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555625"/>
                  </a:xfrm>
                  <a:prstGeom prst="rect">
                    <a:avLst/>
                  </a:prstGeom>
                  <a:noFill/>
                  <a:ln>
                    <a:noFill/>
                  </a:ln>
                </pic:spPr>
              </pic:pic>
            </a:graphicData>
          </a:graphic>
        </wp:inline>
      </w:drawing>
    </w:r>
    <w:r w:rsidR="001B4D08">
      <w:rPr>
        <w:rFonts w:cstheme="minorHAnsi"/>
        <w:noProof/>
        <w:sz w:val="24"/>
        <w:szCs w:val="24"/>
      </w:rPr>
      <mc:AlternateContent>
        <mc:Choice Requires="wps">
          <w:drawing>
            <wp:anchor distT="0" distB="0" distL="114300" distR="114300" simplePos="0" relativeHeight="251663360" behindDoc="0" locked="0" layoutInCell="1" allowOverlap="1" wp14:anchorId="04673E76" wp14:editId="07D3EA72">
              <wp:simplePos x="0" y="0"/>
              <wp:positionH relativeFrom="rightMargin">
                <wp:posOffset>-16510</wp:posOffset>
              </wp:positionH>
              <wp:positionV relativeFrom="paragraph">
                <wp:posOffset>-11430</wp:posOffset>
              </wp:positionV>
              <wp:extent cx="297180" cy="243840"/>
              <wp:effectExtent l="0" t="0" r="7620" b="3810"/>
              <wp:wrapNone/>
              <wp:docPr id="2" name="Text Box 2"/>
              <wp:cNvGraphicFramePr/>
              <a:graphic xmlns:a="http://schemas.openxmlformats.org/drawingml/2006/main">
                <a:graphicData uri="http://schemas.microsoft.com/office/word/2010/wordprocessingShape">
                  <wps:wsp>
                    <wps:cNvSpPr txBox="1"/>
                    <wps:spPr>
                      <a:xfrm>
                        <a:off x="0" y="0"/>
                        <a:ext cx="297180" cy="243840"/>
                      </a:xfrm>
                      <a:prstGeom prst="rect">
                        <a:avLst/>
                      </a:prstGeom>
                      <a:solidFill>
                        <a:sysClr val="window" lastClr="FFFFFF"/>
                      </a:solidFill>
                      <a:ln w="6350">
                        <a:noFill/>
                      </a:ln>
                    </wps:spPr>
                    <wps:txbx>
                      <w:txbxContent>
                        <w:p w:rsidR="001B4D08" w:rsidRPr="00A2578B" w:rsidRDefault="001B4D08" w:rsidP="001B4D08">
                          <w:pPr>
                            <w:ind w:right="0"/>
                            <w:jc w:val="center"/>
                            <w:rPr>
                              <w:rFonts w:cstheme="minorHAnsi"/>
                              <w:b/>
                              <w:sz w:val="20"/>
                              <w:szCs w:val="20"/>
                            </w:rPr>
                          </w:pPr>
                          <w:r w:rsidRPr="00A2578B">
                            <w:rPr>
                              <w:rFonts w:cstheme="minorHAnsi"/>
                              <w:b/>
                              <w:sz w:val="20"/>
                              <w:szCs w:val="20"/>
                            </w:rPr>
                            <w:fldChar w:fldCharType="begin"/>
                          </w:r>
                          <w:r w:rsidRPr="00A2578B">
                            <w:rPr>
                              <w:rFonts w:cstheme="minorHAnsi"/>
                              <w:b/>
                              <w:sz w:val="20"/>
                              <w:szCs w:val="20"/>
                            </w:rPr>
                            <w:instrText xml:space="preserve"> PAGE   \* MERGEFORMAT </w:instrText>
                          </w:r>
                          <w:r w:rsidRPr="00A2578B">
                            <w:rPr>
                              <w:rFonts w:cstheme="minorHAnsi"/>
                              <w:b/>
                              <w:sz w:val="20"/>
                              <w:szCs w:val="20"/>
                            </w:rPr>
                            <w:fldChar w:fldCharType="separate"/>
                          </w:r>
                          <w:r w:rsidRPr="00A2578B">
                            <w:rPr>
                              <w:rFonts w:cstheme="minorHAnsi"/>
                              <w:b/>
                              <w:noProof/>
                              <w:sz w:val="20"/>
                              <w:szCs w:val="20"/>
                            </w:rPr>
                            <w:t>1</w:t>
                          </w:r>
                          <w:r w:rsidRPr="00A2578B">
                            <w:rPr>
                              <w:rFonts w:cstheme="minorHAnsi"/>
                              <w:b/>
                              <w:noProof/>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673E76" id="_x0000_t202" coordsize="21600,21600" o:spt="202" path="m,l,21600r21600,l21600,xe">
              <v:stroke joinstyle="miter"/>
              <v:path gradientshapeok="t" o:connecttype="rect"/>
            </v:shapetype>
            <v:shape id="Text Box 2" o:spid="_x0000_s1026" type="#_x0000_t202" style="position:absolute;left:0;text-align:left;margin-left:-1.3pt;margin-top:-.9pt;width:23.4pt;height:19.2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" fillcolor="window" stroked="f" strokeweight=".5pt">
              <v:textbox>
                <w:txbxContent>
                  <w:p w:rsidR="001B4D08" w:rsidRPr="00A2578B" w:rsidRDefault="001B4D08" w:rsidP="001B4D08">
                    <w:pPr>
                      <w:ind w:right="0"/>
                      <w:jc w:val="center"/>
                      <w:rPr>
                        <w:rFonts w:cstheme="minorHAnsi"/>
                        <w:b/>
                        <w:sz w:val="20"/>
                        <w:szCs w:val="20"/>
                      </w:rPr>
                    </w:pPr>
                    <w:r w:rsidRPr="00A2578B">
                      <w:rPr>
                        <w:rFonts w:cstheme="minorHAnsi"/>
                        <w:b/>
                        <w:sz w:val="20"/>
                        <w:szCs w:val="20"/>
                      </w:rPr>
                      <w:fldChar w:fldCharType="begin"/>
                    </w:r>
                    <w:r w:rsidRPr="00A2578B">
                      <w:rPr>
                        <w:rFonts w:cstheme="minorHAnsi"/>
                        <w:b/>
                        <w:sz w:val="20"/>
                        <w:szCs w:val="20"/>
                      </w:rPr>
                      <w:instrText xml:space="preserve"> PAGE   \* MERGEFORMAT </w:instrText>
                    </w:r>
                    <w:r w:rsidRPr="00A2578B">
                      <w:rPr>
                        <w:rFonts w:cstheme="minorHAnsi"/>
                        <w:b/>
                        <w:sz w:val="20"/>
                        <w:szCs w:val="20"/>
                      </w:rPr>
                      <w:fldChar w:fldCharType="separate"/>
                    </w:r>
                    <w:r w:rsidRPr="00A2578B">
                      <w:rPr>
                        <w:rFonts w:cstheme="minorHAnsi"/>
                        <w:b/>
                        <w:noProof/>
                        <w:sz w:val="20"/>
                        <w:szCs w:val="20"/>
                      </w:rPr>
                      <w:t>1</w:t>
                    </w:r>
                    <w:r w:rsidRPr="00A2578B">
                      <w:rPr>
                        <w:rFonts w:cstheme="minorHAnsi"/>
                        <w:b/>
                        <w:noProof/>
                        <w:sz w:val="20"/>
                        <w:szCs w:val="20"/>
                      </w:rPr>
                      <w:fldChar w:fldCharType="end"/>
                    </w:r>
                  </w:p>
                </w:txbxContent>
              </v:textbox>
              <w10:wrap anchorx="margin"/>
            </v:shape>
          </w:pict>
        </mc:Fallback>
      </mc:AlternateContent>
    </w:r>
  </w:p>
  <w:p w:rsidR="00336CDF" w:rsidRDefault="00336CDF" w:rsidP="003645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2578B" w:rsidRPr="007E1027" w:rsidRDefault="00A2578B" w:rsidP="00A2578B">
    <w:pPr>
      <w:pBdr>
        <w:top w:val="single" w:sz="4" w:space="1" w:color="auto"/>
      </w:pBdr>
      <w:ind w:right="0"/>
      <w:jc w:val="center"/>
      <w:rPr>
        <w:rFonts w:ascii="Arial" w:hAnsi="Arial" w:cs="Arial"/>
        <w:b/>
        <w:sz w:val="18"/>
        <w:szCs w:val="18"/>
      </w:rPr>
    </w:pPr>
    <w:bookmarkStart w:id="1" w:name="_Hlk176945319"/>
    <w:bookmarkStart w:id="2" w:name="_Hlk176945320"/>
    <w:bookmarkStart w:id="3" w:name="_Hlk176945323"/>
    <w:bookmarkStart w:id="4" w:name="_Hlk176945324"/>
    <w:r w:rsidRPr="007E1027">
      <w:rPr>
        <w:rFonts w:ascii="Arial" w:hAnsi="Arial" w:cs="Arial"/>
        <w:noProof/>
        <w:sz w:val="18"/>
        <w:szCs w:val="18"/>
      </w:rPr>
      <mc:AlternateContent>
        <mc:Choice Requires="wps">
          <w:drawing>
            <wp:anchor distT="0" distB="0" distL="114300" distR="114300" simplePos="0" relativeHeight="251661312" behindDoc="0" locked="0" layoutInCell="1" allowOverlap="1" wp14:anchorId="67D5C604" wp14:editId="0F1A86E9">
              <wp:simplePos x="0" y="0"/>
              <wp:positionH relativeFrom="leftMargin">
                <wp:align>right</wp:align>
              </wp:positionH>
              <wp:positionV relativeFrom="paragraph">
                <wp:posOffset>29845</wp:posOffset>
              </wp:positionV>
              <wp:extent cx="320040" cy="525780"/>
              <wp:effectExtent l="0" t="0" r="0" b="7620"/>
              <wp:wrapNone/>
              <wp:docPr id="4" name="Text Box 4"/>
              <wp:cNvGraphicFramePr/>
              <a:graphic xmlns:a="http://schemas.openxmlformats.org/drawingml/2006/main">
                <a:graphicData uri="http://schemas.microsoft.com/office/word/2010/wordprocessingShape">
                  <wps:wsp>
                    <wps:cNvSpPr txBox="1"/>
                    <wps:spPr>
                      <a:xfrm>
                        <a:off x="0" y="0"/>
                        <a:ext cx="320040" cy="525780"/>
                      </a:xfrm>
                      <a:prstGeom prst="rect">
                        <a:avLst/>
                      </a:prstGeom>
                      <a:noFill/>
                      <a:ln w="6350">
                        <a:noFill/>
                      </a:ln>
                    </wps:spPr>
                    <wps:txbx>
                      <w:txbxContent>
                        <w:p w:rsidR="00A2578B" w:rsidRPr="00B6688F" w:rsidRDefault="00A2578B" w:rsidP="00A2578B">
                          <w:pPr>
                            <w:spacing w:line="156" w:lineRule="auto"/>
                            <w:rPr>
                              <w:color w:val="8EAADB" w:themeColor="accent1" w:themeTint="99"/>
                              <w:sz w:val="20"/>
                              <w:szCs w:val="20"/>
                            </w:rPr>
                          </w:pP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7D5C604" id="_x0000_t202" coordsize="21600,21600" o:spt="202" path="m,l,21600r21600,l21600,xe">
              <v:stroke joinstyle="miter"/>
              <v:path gradientshapeok="t" o:connecttype="rect"/>
            </v:shapetype>
            <v:shape id="Text Box 4" o:spid="_x0000_s1027" type="#_x0000_t202" style="position:absolute;left:0;text-align:left;margin-left:-26pt;margin-top:2.35pt;width:25.2pt;height:41.4pt;z-index:251661312;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" filled="f" stroked="f" strokeweight=".5pt">
              <v:textbox style="layout-flow:vertical;mso-layout-flow-alt:bottom-to-top">
                <w:txbxContent>
                  <w:p w:rsidR="00A2578B" w:rsidRPr="00B6688F" w:rsidRDefault="00A2578B" w:rsidP="00A2578B">
                    <w:pPr>
                      <w:spacing w:line="156" w:lineRule="auto"/>
                      <w:rPr>
                        <w:color w:val="8EAADB" w:themeColor="accent1" w:themeTint="99"/>
                        <w:sz w:val="20"/>
                        <w:szCs w:val="20"/>
                      </w:rPr>
                    </w:pPr>
                  </w:p>
                </w:txbxContent>
              </v:textbox>
              <w10:wrap anchorx="margin"/>
            </v:shape>
          </w:pict>
        </mc:Fallback>
      </mc:AlternateContent>
    </w:r>
    <w:r w:rsidR="007E1027" w:rsidRPr="007E1027">
      <w:rPr>
        <w:rFonts w:ascii="Arial" w:hAnsi="Arial" w:cs="Arial"/>
        <w:b/>
        <w:sz w:val="18"/>
        <w:szCs w:val="18"/>
      </w:rPr>
      <w:t>Central Borders</w:t>
    </w:r>
    <w:r w:rsidRPr="007E1027">
      <w:rPr>
        <w:rFonts w:ascii="Arial" w:hAnsi="Arial" w:cs="Arial"/>
        <w:b/>
        <w:sz w:val="18"/>
        <w:szCs w:val="18"/>
      </w:rPr>
      <w:t xml:space="preserve"> Citizens Advice Bureau, </w:t>
    </w:r>
    <w:r w:rsidR="007E1027" w:rsidRPr="007E1027">
      <w:rPr>
        <w:rFonts w:ascii="Arial" w:hAnsi="Arial" w:cs="Arial"/>
        <w:b/>
        <w:sz w:val="18"/>
        <w:szCs w:val="18"/>
      </w:rPr>
      <w:t>111 High Street, Galashiels</w:t>
    </w:r>
    <w:r w:rsidRPr="007E1027">
      <w:rPr>
        <w:rFonts w:ascii="Arial" w:hAnsi="Arial" w:cs="Arial"/>
        <w:b/>
        <w:sz w:val="18"/>
        <w:szCs w:val="18"/>
      </w:rPr>
      <w:t>,</w:t>
    </w:r>
    <w:r w:rsidR="007E1027" w:rsidRPr="007E1027">
      <w:rPr>
        <w:rFonts w:ascii="Arial" w:hAnsi="Arial" w:cs="Arial"/>
        <w:b/>
        <w:sz w:val="18"/>
        <w:szCs w:val="18"/>
      </w:rPr>
      <w:t xml:space="preserve"> Scottish Borders. TD1 1RZ</w:t>
    </w:r>
  </w:p>
  <w:p w:rsidR="00A2578B" w:rsidRPr="007E1027" w:rsidRDefault="00A2578B" w:rsidP="00A2578B">
    <w:pPr>
      <w:pBdr>
        <w:top w:val="single" w:sz="4" w:space="1" w:color="auto"/>
      </w:pBdr>
      <w:ind w:right="0"/>
      <w:jc w:val="center"/>
      <w:rPr>
        <w:rFonts w:ascii="Arial" w:hAnsi="Arial" w:cs="Arial"/>
        <w:sz w:val="18"/>
        <w:szCs w:val="18"/>
      </w:rPr>
    </w:pPr>
    <w:r w:rsidRPr="007E1027">
      <w:rPr>
        <w:rFonts w:ascii="Arial" w:hAnsi="Arial" w:cs="Arial"/>
        <w:sz w:val="18"/>
        <w:szCs w:val="18"/>
      </w:rPr>
      <w:t>Tel. 01</w:t>
    </w:r>
    <w:r w:rsidR="007E1027" w:rsidRPr="007E1027">
      <w:rPr>
        <w:rFonts w:ascii="Arial" w:hAnsi="Arial" w:cs="Arial"/>
        <w:sz w:val="18"/>
        <w:szCs w:val="18"/>
      </w:rPr>
      <w:t>896 753889</w:t>
    </w:r>
    <w:r w:rsidRPr="007E1027">
      <w:rPr>
        <w:rFonts w:ascii="Arial" w:hAnsi="Arial" w:cs="Arial"/>
        <w:sz w:val="18"/>
        <w:szCs w:val="18"/>
      </w:rPr>
      <w:t xml:space="preserve">, Email: </w:t>
    </w:r>
    <w:hyperlink r:id="rId1" w:history="1">
      <w:r w:rsidR="007E1027" w:rsidRPr="007E1027">
        <w:rPr>
          <w:rStyle w:val="Hyperlink"/>
          <w:rFonts w:ascii="Arial" w:hAnsi="Arial" w:cs="Arial"/>
          <w:sz w:val="18"/>
          <w:szCs w:val="18"/>
        </w:rPr>
        <w:t>enquiries@centralborderscab@casonline.org.uk</w:t>
      </w:r>
    </w:hyperlink>
    <w:r w:rsidRPr="007E1027">
      <w:rPr>
        <w:rFonts w:ascii="Arial" w:hAnsi="Arial" w:cs="Arial"/>
        <w:sz w:val="18"/>
        <w:szCs w:val="18"/>
      </w:rPr>
      <w:t xml:space="preserve">. Web: </w:t>
    </w:r>
    <w:hyperlink r:id="rId2" w:history="1">
      <w:r w:rsidR="007E1027" w:rsidRPr="007E1027">
        <w:rPr>
          <w:rStyle w:val="Hyperlink"/>
          <w:rFonts w:ascii="Arial" w:hAnsi="Arial" w:cs="Arial"/>
          <w:sz w:val="18"/>
          <w:szCs w:val="18"/>
        </w:rPr>
        <w:t>www.galashielscab.org.uk</w:t>
      </w:r>
    </w:hyperlink>
    <w:r w:rsidRPr="007E1027">
      <w:rPr>
        <w:rFonts w:ascii="Arial" w:hAnsi="Arial" w:cs="Arial"/>
        <w:sz w:val="18"/>
        <w:szCs w:val="18"/>
      </w:rPr>
      <w:t xml:space="preserve"> </w:t>
    </w:r>
  </w:p>
  <w:p w:rsidR="00A2578B" w:rsidRPr="007E1027" w:rsidRDefault="00A2578B" w:rsidP="00A2578B">
    <w:pPr>
      <w:pBdr>
        <w:top w:val="single" w:sz="4" w:space="1" w:color="auto"/>
      </w:pBdr>
      <w:spacing w:before="60"/>
      <w:ind w:right="0"/>
      <w:jc w:val="center"/>
      <w:rPr>
        <w:rFonts w:ascii="Arial" w:hAnsi="Arial" w:cs="Arial"/>
        <w:sz w:val="18"/>
        <w:szCs w:val="18"/>
      </w:rPr>
    </w:pPr>
    <w:r w:rsidRPr="007E1027">
      <w:rPr>
        <w:rFonts w:ascii="Arial" w:hAnsi="Arial" w:cs="Arial"/>
        <w:sz w:val="18"/>
        <w:szCs w:val="18"/>
      </w:rPr>
      <w:t xml:space="preserve">Scottish registered charity no. </w:t>
    </w:r>
    <w:r w:rsidR="007E1027" w:rsidRPr="007E1027">
      <w:rPr>
        <w:rFonts w:ascii="Arial" w:eastAsiaTheme="minorEastAsia" w:hAnsi="Arial" w:cs="Arial"/>
        <w:noProof/>
        <w:sz w:val="18"/>
        <w:szCs w:val="18"/>
        <w:lang w:eastAsia="en-GB"/>
      </w:rPr>
      <w:t>SC 000983.</w:t>
    </w:r>
    <w:r w:rsidRPr="007E1027">
      <w:rPr>
        <w:rFonts w:ascii="Arial" w:hAnsi="Arial" w:cs="Arial"/>
        <w:sz w:val="18"/>
        <w:szCs w:val="18"/>
      </w:rPr>
      <w:t xml:space="preserve"> Company Limited by Guarantee</w:t>
    </w:r>
    <w:r w:rsidR="00814521" w:rsidRPr="007E1027">
      <w:rPr>
        <w:rFonts w:ascii="Arial" w:hAnsi="Arial" w:cs="Arial"/>
        <w:sz w:val="18"/>
        <w:szCs w:val="18"/>
      </w:rPr>
      <w:t xml:space="preserve"> in Scotland</w:t>
    </w:r>
    <w:r w:rsidRPr="007E1027">
      <w:rPr>
        <w:rFonts w:ascii="Arial" w:hAnsi="Arial" w:cs="Arial"/>
        <w:sz w:val="18"/>
        <w:szCs w:val="18"/>
      </w:rPr>
      <w:t xml:space="preserve">, no. SC </w:t>
    </w:r>
    <w:r w:rsidR="007E1027" w:rsidRPr="007E1027">
      <w:rPr>
        <w:rFonts w:ascii="Arial" w:hAnsi="Arial" w:cs="Arial"/>
        <w:sz w:val="18"/>
        <w:szCs w:val="18"/>
      </w:rPr>
      <w:t>217973</w:t>
    </w:r>
    <w:r w:rsidRPr="007E1027">
      <w:rPr>
        <w:rFonts w:ascii="Arial" w:hAnsi="Arial" w:cs="Arial"/>
        <w:sz w:val="18"/>
        <w:szCs w:val="18"/>
      </w:rPr>
      <w:t xml:space="preserve">. </w:t>
    </w:r>
    <w:r w:rsidR="007E1027" w:rsidRPr="007E1027">
      <w:rPr>
        <w:rFonts w:ascii="Arial" w:eastAsiaTheme="minorEastAsia" w:hAnsi="Arial" w:cs="Arial"/>
        <w:noProof/>
        <w:sz w:val="18"/>
        <w:szCs w:val="18"/>
        <w:lang w:eastAsia="en-GB"/>
      </w:rPr>
      <w:t>Authorised and regulated by the Financial Conduct Authority FRN 617442     </w:t>
    </w:r>
    <w:bookmarkEnd w:id="1"/>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00C95" w:rsidRDefault="00E00C95" w:rsidP="00336CDF">
      <w:bookmarkStart w:id="0" w:name="_Hlk176945335"/>
      <w:bookmarkEnd w:id="0"/>
      <w:r>
        <w:separator/>
      </w:r>
    </w:p>
  </w:footnote>
  <w:footnote w:type="continuationSeparator" w:id="0">
    <w:p w:rsidR="00E00C95" w:rsidRDefault="00E00C95" w:rsidP="00336C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B645B"/>
    <w:multiLevelType w:val="multilevel"/>
    <w:tmpl w:val="6D688DDC"/>
    <w:lvl w:ilvl="0">
      <w:start w:val="1"/>
      <w:numFmt w:val="decimal"/>
      <w:lvlText w:val="%1."/>
      <w:lvlJc w:val="left"/>
      <w:pPr>
        <w:ind w:left="720" w:hanging="360"/>
      </w:pPr>
      <w:rPr>
        <w:rFonts w:hint="default"/>
      </w:rPr>
    </w:lvl>
    <w:lvl w:ilvl="1">
      <w:start w:val="1"/>
      <w:numFmt w:val="decimal"/>
      <w:isLgl/>
      <w:lvlText w:val="%2."/>
      <w:lvlJc w:val="left"/>
      <w:pPr>
        <w:ind w:left="790" w:hanging="430"/>
      </w:pPr>
      <w:rPr>
        <w:rFonts w:ascii="Open Sans" w:eastAsia="Times New Roman" w:hAnsi="Open Sans" w:cs="Open Sans"/>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 w15:restartNumberingAfterBreak="0">
    <w:nsid w:val="0A4B08B8"/>
    <w:multiLevelType w:val="hybridMultilevel"/>
    <w:tmpl w:val="08FE31EA"/>
    <w:lvl w:ilvl="0" w:tplc="D1F8AC78">
      <w:start w:val="7"/>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DF42E2"/>
    <w:multiLevelType w:val="hybridMultilevel"/>
    <w:tmpl w:val="48AA2E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553EDE"/>
    <w:multiLevelType w:val="hybridMultilevel"/>
    <w:tmpl w:val="0136B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AE6071"/>
    <w:multiLevelType w:val="hybridMultilevel"/>
    <w:tmpl w:val="11508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391647"/>
    <w:multiLevelType w:val="multilevel"/>
    <w:tmpl w:val="C3C4ADC8"/>
    <w:styleLink w:val="WW8Num1"/>
    <w:lvl w:ilvl="0">
      <w:numFmt w:val="bullet"/>
      <w:lvlText w:val="●"/>
      <w:lvlJc w:val="left"/>
      <w:pPr>
        <w:ind w:left="720" w:hanging="360"/>
      </w:pPr>
      <w:rPr>
        <w:rFonts w:ascii="Liberation Serif" w:hAnsi="Liberation Serif"/>
        <w:strike w:val="0"/>
        <w:dstrike w:val="0"/>
        <w:u w:val="none"/>
        <w:effect w:val="none"/>
      </w:rPr>
    </w:lvl>
    <w:lvl w:ilvl="1">
      <w:numFmt w:val="bullet"/>
      <w:lvlText w:val="○"/>
      <w:lvlJc w:val="left"/>
      <w:pPr>
        <w:ind w:left="1440" w:hanging="360"/>
      </w:pPr>
      <w:rPr>
        <w:rFonts w:ascii="Liberation Serif" w:hAnsi="Liberation Serif"/>
        <w:strike w:val="0"/>
        <w:dstrike w:val="0"/>
        <w:u w:val="none"/>
        <w:effect w:val="none"/>
      </w:rPr>
    </w:lvl>
    <w:lvl w:ilvl="2">
      <w:numFmt w:val="bullet"/>
      <w:lvlText w:val="■"/>
      <w:lvlJc w:val="left"/>
      <w:pPr>
        <w:ind w:left="2160" w:hanging="360"/>
      </w:pPr>
      <w:rPr>
        <w:rFonts w:ascii="Liberation Serif" w:hAnsi="Liberation Serif"/>
        <w:strike w:val="0"/>
        <w:dstrike w:val="0"/>
        <w:u w:val="none"/>
        <w:effect w:val="none"/>
      </w:rPr>
    </w:lvl>
    <w:lvl w:ilvl="3">
      <w:numFmt w:val="bullet"/>
      <w:lvlText w:val="●"/>
      <w:lvlJc w:val="left"/>
      <w:pPr>
        <w:ind w:left="2880" w:hanging="360"/>
      </w:pPr>
      <w:rPr>
        <w:rFonts w:ascii="Liberation Serif" w:hAnsi="Liberation Serif"/>
        <w:strike w:val="0"/>
        <w:dstrike w:val="0"/>
        <w:u w:val="none"/>
        <w:effect w:val="none"/>
      </w:rPr>
    </w:lvl>
    <w:lvl w:ilvl="4">
      <w:numFmt w:val="bullet"/>
      <w:lvlText w:val="○"/>
      <w:lvlJc w:val="left"/>
      <w:pPr>
        <w:ind w:left="3600" w:hanging="360"/>
      </w:pPr>
      <w:rPr>
        <w:rFonts w:ascii="Liberation Serif" w:hAnsi="Liberation Serif"/>
        <w:strike w:val="0"/>
        <w:dstrike w:val="0"/>
        <w:u w:val="none"/>
        <w:effect w:val="none"/>
      </w:rPr>
    </w:lvl>
    <w:lvl w:ilvl="5">
      <w:numFmt w:val="bullet"/>
      <w:lvlText w:val="■"/>
      <w:lvlJc w:val="left"/>
      <w:pPr>
        <w:ind w:left="4320" w:hanging="360"/>
      </w:pPr>
      <w:rPr>
        <w:rFonts w:ascii="Liberation Serif" w:hAnsi="Liberation Serif"/>
        <w:strike w:val="0"/>
        <w:dstrike w:val="0"/>
        <w:u w:val="none"/>
        <w:effect w:val="none"/>
      </w:rPr>
    </w:lvl>
    <w:lvl w:ilvl="6">
      <w:numFmt w:val="bullet"/>
      <w:lvlText w:val="●"/>
      <w:lvlJc w:val="left"/>
      <w:pPr>
        <w:ind w:left="5040" w:hanging="360"/>
      </w:pPr>
      <w:rPr>
        <w:rFonts w:ascii="Liberation Serif" w:hAnsi="Liberation Serif"/>
        <w:strike w:val="0"/>
        <w:dstrike w:val="0"/>
        <w:u w:val="none"/>
        <w:effect w:val="none"/>
      </w:rPr>
    </w:lvl>
    <w:lvl w:ilvl="7">
      <w:numFmt w:val="bullet"/>
      <w:lvlText w:val="○"/>
      <w:lvlJc w:val="left"/>
      <w:pPr>
        <w:ind w:left="5760" w:hanging="360"/>
      </w:pPr>
      <w:rPr>
        <w:rFonts w:ascii="Liberation Serif" w:hAnsi="Liberation Serif"/>
        <w:strike w:val="0"/>
        <w:dstrike w:val="0"/>
        <w:u w:val="none"/>
        <w:effect w:val="none"/>
      </w:rPr>
    </w:lvl>
    <w:lvl w:ilvl="8">
      <w:numFmt w:val="bullet"/>
      <w:lvlText w:val="■"/>
      <w:lvlJc w:val="left"/>
      <w:pPr>
        <w:ind w:left="6480" w:hanging="360"/>
      </w:pPr>
      <w:rPr>
        <w:rFonts w:ascii="Liberation Serif" w:hAnsi="Liberation Serif"/>
        <w:strike w:val="0"/>
        <w:dstrike w:val="0"/>
        <w:u w:val="none"/>
        <w:effect w:val="none"/>
      </w:rPr>
    </w:lvl>
  </w:abstractNum>
  <w:abstractNum w:abstractNumId="6" w15:restartNumberingAfterBreak="0">
    <w:nsid w:val="2ED25E4E"/>
    <w:multiLevelType w:val="hybridMultilevel"/>
    <w:tmpl w:val="26F61442"/>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36686B80"/>
    <w:multiLevelType w:val="multilevel"/>
    <w:tmpl w:val="A7641E08"/>
    <w:lvl w:ilvl="0">
      <w:start w:val="10"/>
      <w:numFmt w:val="decimal"/>
      <w:lvlText w:val="%1"/>
      <w:lvlJc w:val="left"/>
      <w:pPr>
        <w:ind w:left="450" w:hanging="450"/>
      </w:pPr>
      <w:rPr>
        <w:rFonts w:hint="default"/>
        <w:b/>
      </w:rPr>
    </w:lvl>
    <w:lvl w:ilvl="1">
      <w:start w:val="1"/>
      <w:numFmt w:val="decimal"/>
      <w:lvlText w:val="%1.%2"/>
      <w:lvlJc w:val="left"/>
      <w:pPr>
        <w:ind w:left="450" w:hanging="45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3AEA705D"/>
    <w:multiLevelType w:val="multilevel"/>
    <w:tmpl w:val="D20A5FC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 w15:restartNumberingAfterBreak="0">
    <w:nsid w:val="3C2A535A"/>
    <w:multiLevelType w:val="multilevel"/>
    <w:tmpl w:val="B1C08B6E"/>
    <w:lvl w:ilvl="0">
      <w:start w:val="1"/>
      <w:numFmt w:val="decimal"/>
      <w:lvlText w:val="%1."/>
      <w:lvlJc w:val="left"/>
      <w:pPr>
        <w:ind w:left="720" w:hanging="360"/>
      </w:pPr>
      <w:rPr>
        <w:rFonts w:hint="default"/>
      </w:rPr>
    </w:lvl>
    <w:lvl w:ilvl="1">
      <w:start w:val="1"/>
      <w:numFmt w:val="bullet"/>
      <w:lvlText w:val=""/>
      <w:lvlJc w:val="left"/>
      <w:pPr>
        <w:ind w:left="790" w:hanging="430"/>
      </w:pPr>
      <w:rPr>
        <w:rFonts w:ascii="Symbol" w:hAnsi="Symbol"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0" w15:restartNumberingAfterBreak="0">
    <w:nsid w:val="42DF2833"/>
    <w:multiLevelType w:val="hybridMultilevel"/>
    <w:tmpl w:val="B8564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3D6D66"/>
    <w:multiLevelType w:val="hybridMultilevel"/>
    <w:tmpl w:val="7A0A472E"/>
    <w:lvl w:ilvl="0" w:tplc="C0BA5B06">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469A33A2"/>
    <w:multiLevelType w:val="hybridMultilevel"/>
    <w:tmpl w:val="7B5ACAA2"/>
    <w:lvl w:ilvl="0" w:tplc="4F967C5E">
      <w:start w:val="1"/>
      <w:numFmt w:val="decimal"/>
      <w:lvlText w:val="%1."/>
      <w:lvlJc w:val="left"/>
      <w:pPr>
        <w:ind w:left="786" w:hanging="360"/>
      </w:pPr>
      <w:rPr>
        <w:rFonts w:ascii="Calibri" w:hAnsi="Calibri" w:cs="Arial" w:hint="default"/>
        <w:b/>
        <w:sz w:val="24"/>
        <w:szCs w:val="24"/>
      </w:r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abstractNum w:abstractNumId="13" w15:restartNumberingAfterBreak="0">
    <w:nsid w:val="50A45F20"/>
    <w:multiLevelType w:val="hybridMultilevel"/>
    <w:tmpl w:val="A7C0163A"/>
    <w:lvl w:ilvl="0" w:tplc="FFDA16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CE2BB9"/>
    <w:multiLevelType w:val="multilevel"/>
    <w:tmpl w:val="138C4A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5D6552"/>
    <w:multiLevelType w:val="hybridMultilevel"/>
    <w:tmpl w:val="A70C0DB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F93490C"/>
    <w:multiLevelType w:val="hybridMultilevel"/>
    <w:tmpl w:val="307EC75E"/>
    <w:lvl w:ilvl="0" w:tplc="08EA605A">
      <w:start w:val="1"/>
      <w:numFmt w:val="decimal"/>
      <w:lvlText w:val="%1."/>
      <w:lvlJc w:val="left"/>
      <w:pPr>
        <w:ind w:left="720" w:hanging="360"/>
      </w:pPr>
      <w:rPr>
        <w:rFonts w:ascii="Calibri" w:hAnsi="Calibri" w:cs="Arial"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62D609C2"/>
    <w:multiLevelType w:val="multilevel"/>
    <w:tmpl w:val="1D3CF562"/>
    <w:styleLink w:val="WW8Num3"/>
    <w:lvl w:ilvl="0">
      <w:numFmt w:val="bullet"/>
      <w:lvlText w:val="●"/>
      <w:lvlJc w:val="left"/>
      <w:pPr>
        <w:ind w:left="720" w:hanging="360"/>
      </w:pPr>
      <w:rPr>
        <w:rFonts w:ascii="Liberation Serif" w:hAnsi="Liberation Serif"/>
        <w:strike w:val="0"/>
        <w:dstrike w:val="0"/>
        <w:u w:val="none"/>
        <w:effect w:val="none"/>
      </w:rPr>
    </w:lvl>
    <w:lvl w:ilvl="1">
      <w:numFmt w:val="bullet"/>
      <w:lvlText w:val="○"/>
      <w:lvlJc w:val="left"/>
      <w:pPr>
        <w:ind w:left="1440" w:hanging="360"/>
      </w:pPr>
      <w:rPr>
        <w:rFonts w:ascii="Liberation Serif" w:hAnsi="Liberation Serif"/>
        <w:strike w:val="0"/>
        <w:dstrike w:val="0"/>
        <w:u w:val="none"/>
        <w:effect w:val="none"/>
      </w:rPr>
    </w:lvl>
    <w:lvl w:ilvl="2">
      <w:numFmt w:val="bullet"/>
      <w:lvlText w:val="■"/>
      <w:lvlJc w:val="left"/>
      <w:pPr>
        <w:ind w:left="2160" w:hanging="360"/>
      </w:pPr>
      <w:rPr>
        <w:rFonts w:ascii="Liberation Serif" w:hAnsi="Liberation Serif"/>
        <w:strike w:val="0"/>
        <w:dstrike w:val="0"/>
        <w:u w:val="none"/>
        <w:effect w:val="none"/>
      </w:rPr>
    </w:lvl>
    <w:lvl w:ilvl="3">
      <w:numFmt w:val="bullet"/>
      <w:lvlText w:val="●"/>
      <w:lvlJc w:val="left"/>
      <w:pPr>
        <w:ind w:left="2880" w:hanging="360"/>
      </w:pPr>
      <w:rPr>
        <w:rFonts w:ascii="Liberation Serif" w:hAnsi="Liberation Serif"/>
        <w:strike w:val="0"/>
        <w:dstrike w:val="0"/>
        <w:u w:val="none"/>
        <w:effect w:val="none"/>
      </w:rPr>
    </w:lvl>
    <w:lvl w:ilvl="4">
      <w:numFmt w:val="bullet"/>
      <w:lvlText w:val="○"/>
      <w:lvlJc w:val="left"/>
      <w:pPr>
        <w:ind w:left="3600" w:hanging="360"/>
      </w:pPr>
      <w:rPr>
        <w:rFonts w:ascii="Liberation Serif" w:hAnsi="Liberation Serif"/>
        <w:strike w:val="0"/>
        <w:dstrike w:val="0"/>
        <w:u w:val="none"/>
        <w:effect w:val="none"/>
      </w:rPr>
    </w:lvl>
    <w:lvl w:ilvl="5">
      <w:numFmt w:val="bullet"/>
      <w:lvlText w:val="■"/>
      <w:lvlJc w:val="left"/>
      <w:pPr>
        <w:ind w:left="4320" w:hanging="360"/>
      </w:pPr>
      <w:rPr>
        <w:rFonts w:ascii="Liberation Serif" w:hAnsi="Liberation Serif"/>
        <w:strike w:val="0"/>
        <w:dstrike w:val="0"/>
        <w:u w:val="none"/>
        <w:effect w:val="none"/>
      </w:rPr>
    </w:lvl>
    <w:lvl w:ilvl="6">
      <w:numFmt w:val="bullet"/>
      <w:lvlText w:val="●"/>
      <w:lvlJc w:val="left"/>
      <w:pPr>
        <w:ind w:left="5040" w:hanging="360"/>
      </w:pPr>
      <w:rPr>
        <w:rFonts w:ascii="Liberation Serif" w:hAnsi="Liberation Serif"/>
        <w:strike w:val="0"/>
        <w:dstrike w:val="0"/>
        <w:u w:val="none"/>
        <w:effect w:val="none"/>
      </w:rPr>
    </w:lvl>
    <w:lvl w:ilvl="7">
      <w:numFmt w:val="bullet"/>
      <w:lvlText w:val="○"/>
      <w:lvlJc w:val="left"/>
      <w:pPr>
        <w:ind w:left="5760" w:hanging="360"/>
      </w:pPr>
      <w:rPr>
        <w:rFonts w:ascii="Liberation Serif" w:hAnsi="Liberation Serif"/>
        <w:strike w:val="0"/>
        <w:dstrike w:val="0"/>
        <w:u w:val="none"/>
        <w:effect w:val="none"/>
      </w:rPr>
    </w:lvl>
    <w:lvl w:ilvl="8">
      <w:numFmt w:val="bullet"/>
      <w:lvlText w:val="■"/>
      <w:lvlJc w:val="left"/>
      <w:pPr>
        <w:ind w:left="6480" w:hanging="360"/>
      </w:pPr>
      <w:rPr>
        <w:rFonts w:ascii="Liberation Serif" w:hAnsi="Liberation Serif"/>
        <w:strike w:val="0"/>
        <w:dstrike w:val="0"/>
        <w:u w:val="none"/>
        <w:effect w:val="none"/>
      </w:rPr>
    </w:lvl>
  </w:abstractNum>
  <w:abstractNum w:abstractNumId="18" w15:restartNumberingAfterBreak="0">
    <w:nsid w:val="68D04267"/>
    <w:multiLevelType w:val="multilevel"/>
    <w:tmpl w:val="25A0F884"/>
    <w:lvl w:ilvl="0">
      <w:start w:val="1"/>
      <w:numFmt w:val="decimal"/>
      <w:lvlText w:val="%1."/>
      <w:lvlJc w:val="left"/>
      <w:pPr>
        <w:ind w:left="720" w:hanging="360"/>
      </w:pPr>
      <w:rPr>
        <w:rFonts w:cs="Times New Roman" w:hint="default"/>
      </w:rPr>
    </w:lvl>
    <w:lvl w:ilvl="1">
      <w:start w:val="1"/>
      <w:numFmt w:val="decimal"/>
      <w:isLgl/>
      <w:lvlText w:val="%1.%2"/>
      <w:lvlJc w:val="left"/>
      <w:pPr>
        <w:ind w:left="795" w:hanging="435"/>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19" w15:restartNumberingAfterBreak="0">
    <w:nsid w:val="6917719B"/>
    <w:multiLevelType w:val="multilevel"/>
    <w:tmpl w:val="2E3042E6"/>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6D940458"/>
    <w:multiLevelType w:val="hybridMultilevel"/>
    <w:tmpl w:val="E536DF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E743A53"/>
    <w:multiLevelType w:val="hybridMultilevel"/>
    <w:tmpl w:val="80BE74A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FB839C2"/>
    <w:multiLevelType w:val="hybridMultilevel"/>
    <w:tmpl w:val="526C5198"/>
    <w:lvl w:ilvl="0" w:tplc="97028D3E">
      <w:start w:val="1"/>
      <w:numFmt w:val="decimal"/>
      <w:lvlText w:val="%1."/>
      <w:lvlJc w:val="left"/>
      <w:pPr>
        <w:ind w:left="720" w:hanging="360"/>
      </w:pPr>
      <w:rPr>
        <w:rFonts w:asciiTheme="minorHAnsi" w:hAnsiTheme="minorHAnsi" w:cs="Arial"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743619BE"/>
    <w:multiLevelType w:val="multilevel"/>
    <w:tmpl w:val="4F28402E"/>
    <w:lvl w:ilvl="0">
      <w:start w:val="1"/>
      <w:numFmt w:val="decimal"/>
      <w:lvlText w:val="%1."/>
      <w:lvlJc w:val="left"/>
      <w:pPr>
        <w:ind w:left="9291" w:hanging="360"/>
      </w:pPr>
      <w:rPr>
        <w:rFonts w:hint="default"/>
        <w:b/>
      </w:rPr>
    </w:lvl>
    <w:lvl w:ilvl="1">
      <w:start w:val="1"/>
      <w:numFmt w:val="decimal"/>
      <w:isLgl/>
      <w:lvlText w:val="%1.%2"/>
      <w:lvlJc w:val="left"/>
      <w:pPr>
        <w:ind w:left="780" w:hanging="420"/>
      </w:pPr>
      <w:rPr>
        <w:rFonts w:hint="default"/>
        <w:b/>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4" w15:restartNumberingAfterBreak="0">
    <w:nsid w:val="74757A47"/>
    <w:multiLevelType w:val="hybridMultilevel"/>
    <w:tmpl w:val="9B1AADBC"/>
    <w:lvl w:ilvl="0" w:tplc="A9441530">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850367451">
    <w:abstractNumId w:val="14"/>
  </w:num>
  <w:num w:numId="2" w16cid:durableId="1232886574">
    <w:abstractNumId w:val="2"/>
  </w:num>
  <w:num w:numId="3" w16cid:durableId="437919866">
    <w:abstractNumId w:val="23"/>
  </w:num>
  <w:num w:numId="4" w16cid:durableId="583296707">
    <w:abstractNumId w:val="17"/>
  </w:num>
  <w:num w:numId="5" w16cid:durableId="1295528932">
    <w:abstractNumId w:val="17"/>
  </w:num>
  <w:num w:numId="6" w16cid:durableId="1724522322">
    <w:abstractNumId w:val="5"/>
  </w:num>
  <w:num w:numId="7" w16cid:durableId="1517227436">
    <w:abstractNumId w:val="5"/>
  </w:num>
  <w:num w:numId="8" w16cid:durableId="1500651864">
    <w:abstractNumId w:val="10"/>
  </w:num>
  <w:num w:numId="9" w16cid:durableId="984235073">
    <w:abstractNumId w:val="15"/>
  </w:num>
  <w:num w:numId="10" w16cid:durableId="1815903826">
    <w:abstractNumId w:val="6"/>
  </w:num>
  <w:num w:numId="11" w16cid:durableId="2125152988">
    <w:abstractNumId w:val="21"/>
  </w:num>
  <w:num w:numId="12" w16cid:durableId="893856690">
    <w:abstractNumId w:val="18"/>
  </w:num>
  <w:num w:numId="13" w16cid:durableId="1019891900">
    <w:abstractNumId w:val="0"/>
  </w:num>
  <w:num w:numId="14" w16cid:durableId="489717056">
    <w:abstractNumId w:val="9"/>
  </w:num>
  <w:num w:numId="15" w16cid:durableId="24445866">
    <w:abstractNumId w:val="19"/>
  </w:num>
  <w:num w:numId="16" w16cid:durableId="1737975378">
    <w:abstractNumId w:val="7"/>
  </w:num>
  <w:num w:numId="17" w16cid:durableId="1034232085">
    <w:abstractNumId w:val="3"/>
  </w:num>
  <w:num w:numId="18" w16cid:durableId="1559433359">
    <w:abstractNumId w:val="4"/>
  </w:num>
  <w:num w:numId="19" w16cid:durableId="609897133">
    <w:abstractNumId w:val="13"/>
  </w:num>
  <w:num w:numId="20" w16cid:durableId="447890880">
    <w:abstractNumId w:val="8"/>
  </w:num>
  <w:num w:numId="21" w16cid:durableId="13119797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99081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6319318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628720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5060297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71844816">
    <w:abstractNumId w:val="1"/>
  </w:num>
  <w:num w:numId="27" w16cid:durableId="774071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D4E"/>
    <w:rsid w:val="0009773E"/>
    <w:rsid w:val="000B0497"/>
    <w:rsid w:val="000E77D9"/>
    <w:rsid w:val="001024F6"/>
    <w:rsid w:val="001B4D08"/>
    <w:rsid w:val="001D069C"/>
    <w:rsid w:val="001D34C2"/>
    <w:rsid w:val="001E2A07"/>
    <w:rsid w:val="001E3511"/>
    <w:rsid w:val="00212B1E"/>
    <w:rsid w:val="002133C0"/>
    <w:rsid w:val="002221B3"/>
    <w:rsid w:val="00303699"/>
    <w:rsid w:val="003227BF"/>
    <w:rsid w:val="003275B2"/>
    <w:rsid w:val="00336CDF"/>
    <w:rsid w:val="00364516"/>
    <w:rsid w:val="003A79D4"/>
    <w:rsid w:val="003C6C02"/>
    <w:rsid w:val="003D76D4"/>
    <w:rsid w:val="003E62FF"/>
    <w:rsid w:val="00414361"/>
    <w:rsid w:val="00417AF2"/>
    <w:rsid w:val="004760D5"/>
    <w:rsid w:val="004A7FB1"/>
    <w:rsid w:val="004E7D58"/>
    <w:rsid w:val="0051414E"/>
    <w:rsid w:val="00514DCB"/>
    <w:rsid w:val="0054161B"/>
    <w:rsid w:val="0056481C"/>
    <w:rsid w:val="00617A4C"/>
    <w:rsid w:val="0063381A"/>
    <w:rsid w:val="00640E14"/>
    <w:rsid w:val="0065012A"/>
    <w:rsid w:val="00655CB8"/>
    <w:rsid w:val="006E066B"/>
    <w:rsid w:val="00704281"/>
    <w:rsid w:val="00741CBB"/>
    <w:rsid w:val="00744DDE"/>
    <w:rsid w:val="007E1027"/>
    <w:rsid w:val="007F2E04"/>
    <w:rsid w:val="007F5A79"/>
    <w:rsid w:val="007F6B6A"/>
    <w:rsid w:val="008022F5"/>
    <w:rsid w:val="00814521"/>
    <w:rsid w:val="008D25A1"/>
    <w:rsid w:val="0098685E"/>
    <w:rsid w:val="009925A1"/>
    <w:rsid w:val="009F6A7E"/>
    <w:rsid w:val="00A21851"/>
    <w:rsid w:val="00A2578B"/>
    <w:rsid w:val="00A83748"/>
    <w:rsid w:val="00AE6FBD"/>
    <w:rsid w:val="00B45D39"/>
    <w:rsid w:val="00B53044"/>
    <w:rsid w:val="00B6688F"/>
    <w:rsid w:val="00B8280F"/>
    <w:rsid w:val="00BD779D"/>
    <w:rsid w:val="00C30B6A"/>
    <w:rsid w:val="00CB6A74"/>
    <w:rsid w:val="00CC2C0B"/>
    <w:rsid w:val="00CE1A88"/>
    <w:rsid w:val="00CF1B1E"/>
    <w:rsid w:val="00D321D4"/>
    <w:rsid w:val="00D4012F"/>
    <w:rsid w:val="00D54383"/>
    <w:rsid w:val="00D84F9D"/>
    <w:rsid w:val="00D901BA"/>
    <w:rsid w:val="00DC3606"/>
    <w:rsid w:val="00DE0C1B"/>
    <w:rsid w:val="00DF368F"/>
    <w:rsid w:val="00E00C95"/>
    <w:rsid w:val="00E130D6"/>
    <w:rsid w:val="00E31579"/>
    <w:rsid w:val="00F05CDA"/>
    <w:rsid w:val="00F14D4E"/>
    <w:rsid w:val="00F16448"/>
    <w:rsid w:val="00F22361"/>
    <w:rsid w:val="00F2619A"/>
    <w:rsid w:val="00F45716"/>
    <w:rsid w:val="00F53D53"/>
    <w:rsid w:val="00F6049D"/>
    <w:rsid w:val="00F67D4B"/>
    <w:rsid w:val="00F83A75"/>
    <w:rsid w:val="00FA6C72"/>
    <w:rsid w:val="00FC7B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F6055D"/>
  <w15:chartTrackingRefBased/>
  <w15:docId w15:val="{9B585572-4DD4-4F54-953F-DFCBE7373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ind w:right="-42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Heading">
    <w:name w:val="CAS Heading"/>
    <w:basedOn w:val="Normal"/>
    <w:qFormat/>
    <w:rsid w:val="00336CDF"/>
    <w:rPr>
      <w:rFonts w:ascii="Tahoma" w:eastAsiaTheme="minorEastAsia" w:hAnsi="Tahoma"/>
      <w:b/>
      <w:color w:val="003E82"/>
      <w:sz w:val="36"/>
      <w:szCs w:val="34"/>
    </w:rPr>
  </w:style>
  <w:style w:type="paragraph" w:customStyle="1" w:styleId="CASBody">
    <w:name w:val="CAS Body"/>
    <w:basedOn w:val="Normal"/>
    <w:qFormat/>
    <w:rsid w:val="00336CDF"/>
    <w:pPr>
      <w:spacing w:line="276" w:lineRule="auto"/>
    </w:pPr>
    <w:rPr>
      <w:rFonts w:ascii="Tahoma" w:eastAsiaTheme="minorEastAsia" w:hAnsi="Tahoma"/>
      <w:sz w:val="20"/>
      <w:szCs w:val="20"/>
    </w:rPr>
  </w:style>
  <w:style w:type="paragraph" w:styleId="Header">
    <w:name w:val="header"/>
    <w:basedOn w:val="Normal"/>
    <w:link w:val="HeaderChar"/>
    <w:uiPriority w:val="99"/>
    <w:unhideWhenUsed/>
    <w:rsid w:val="00336CDF"/>
    <w:pPr>
      <w:tabs>
        <w:tab w:val="center" w:pos="4513"/>
        <w:tab w:val="right" w:pos="9026"/>
      </w:tabs>
    </w:pPr>
  </w:style>
  <w:style w:type="character" w:customStyle="1" w:styleId="HeaderChar">
    <w:name w:val="Header Char"/>
    <w:basedOn w:val="DefaultParagraphFont"/>
    <w:link w:val="Header"/>
    <w:uiPriority w:val="99"/>
    <w:rsid w:val="00336CDF"/>
  </w:style>
  <w:style w:type="paragraph" w:styleId="Footer">
    <w:name w:val="footer"/>
    <w:basedOn w:val="Normal"/>
    <w:link w:val="FooterChar"/>
    <w:uiPriority w:val="99"/>
    <w:unhideWhenUsed/>
    <w:rsid w:val="00336CDF"/>
    <w:pPr>
      <w:tabs>
        <w:tab w:val="center" w:pos="4513"/>
        <w:tab w:val="right" w:pos="9026"/>
      </w:tabs>
    </w:pPr>
  </w:style>
  <w:style w:type="character" w:customStyle="1" w:styleId="FooterChar">
    <w:name w:val="Footer Char"/>
    <w:basedOn w:val="DefaultParagraphFont"/>
    <w:link w:val="Footer"/>
    <w:uiPriority w:val="99"/>
    <w:rsid w:val="00336CDF"/>
  </w:style>
  <w:style w:type="character" w:styleId="Strong">
    <w:name w:val="Strong"/>
    <w:basedOn w:val="DefaultParagraphFont"/>
    <w:uiPriority w:val="22"/>
    <w:qFormat/>
    <w:rsid w:val="00336CDF"/>
    <w:rPr>
      <w:b/>
      <w:bCs/>
    </w:rPr>
  </w:style>
  <w:style w:type="character" w:styleId="Hyperlink">
    <w:name w:val="Hyperlink"/>
    <w:basedOn w:val="DefaultParagraphFont"/>
    <w:uiPriority w:val="99"/>
    <w:unhideWhenUsed/>
    <w:rsid w:val="00364516"/>
    <w:rPr>
      <w:color w:val="0563C1" w:themeColor="hyperlink"/>
      <w:u w:val="single"/>
    </w:rPr>
  </w:style>
  <w:style w:type="character" w:styleId="UnresolvedMention">
    <w:name w:val="Unresolved Mention"/>
    <w:basedOn w:val="DefaultParagraphFont"/>
    <w:uiPriority w:val="99"/>
    <w:semiHidden/>
    <w:unhideWhenUsed/>
    <w:rsid w:val="00364516"/>
    <w:rPr>
      <w:color w:val="605E5C"/>
      <w:shd w:val="clear" w:color="auto" w:fill="E1DFDD"/>
    </w:rPr>
  </w:style>
  <w:style w:type="paragraph" w:styleId="Title">
    <w:name w:val="Title"/>
    <w:basedOn w:val="Normal"/>
    <w:next w:val="Normal"/>
    <w:link w:val="TitleChar"/>
    <w:uiPriority w:val="10"/>
    <w:qFormat/>
    <w:rsid w:val="00D4012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012F"/>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D84F9D"/>
    <w:pPr>
      <w:ind w:left="720"/>
      <w:contextualSpacing/>
    </w:pPr>
  </w:style>
  <w:style w:type="numbering" w:customStyle="1" w:styleId="WW8Num3">
    <w:name w:val="WW8Num3"/>
    <w:rsid w:val="00744DDE"/>
    <w:pPr>
      <w:numPr>
        <w:numId w:val="4"/>
      </w:numPr>
    </w:pPr>
  </w:style>
  <w:style w:type="numbering" w:customStyle="1" w:styleId="WW8Num1">
    <w:name w:val="WW8Num1"/>
    <w:rsid w:val="00744DDE"/>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420703">
      <w:bodyDiv w:val="1"/>
      <w:marLeft w:val="0"/>
      <w:marRight w:val="0"/>
      <w:marTop w:val="0"/>
      <w:marBottom w:val="0"/>
      <w:divBdr>
        <w:top w:val="none" w:sz="0" w:space="0" w:color="auto"/>
        <w:left w:val="none" w:sz="0" w:space="0" w:color="auto"/>
        <w:bottom w:val="none" w:sz="0" w:space="0" w:color="auto"/>
        <w:right w:val="none" w:sz="0" w:space="0" w:color="auto"/>
      </w:divBdr>
    </w:div>
    <w:div w:id="943999802">
      <w:bodyDiv w:val="1"/>
      <w:marLeft w:val="0"/>
      <w:marRight w:val="0"/>
      <w:marTop w:val="0"/>
      <w:marBottom w:val="0"/>
      <w:divBdr>
        <w:top w:val="none" w:sz="0" w:space="0" w:color="auto"/>
        <w:left w:val="none" w:sz="0" w:space="0" w:color="auto"/>
        <w:bottom w:val="none" w:sz="0" w:space="0" w:color="auto"/>
        <w:right w:val="none" w:sz="0" w:space="0" w:color="auto"/>
      </w:divBdr>
    </w:div>
    <w:div w:id="1052192811">
      <w:bodyDiv w:val="1"/>
      <w:marLeft w:val="0"/>
      <w:marRight w:val="0"/>
      <w:marTop w:val="0"/>
      <w:marBottom w:val="0"/>
      <w:divBdr>
        <w:top w:val="none" w:sz="0" w:space="0" w:color="auto"/>
        <w:left w:val="none" w:sz="0" w:space="0" w:color="auto"/>
        <w:bottom w:val="none" w:sz="0" w:space="0" w:color="auto"/>
        <w:right w:val="none" w:sz="0" w:space="0" w:color="auto"/>
      </w:divBdr>
    </w:div>
    <w:div w:id="1262685856">
      <w:bodyDiv w:val="1"/>
      <w:marLeft w:val="0"/>
      <w:marRight w:val="0"/>
      <w:marTop w:val="0"/>
      <w:marBottom w:val="0"/>
      <w:divBdr>
        <w:top w:val="none" w:sz="0" w:space="0" w:color="auto"/>
        <w:left w:val="none" w:sz="0" w:space="0" w:color="auto"/>
        <w:bottom w:val="none" w:sz="0" w:space="0" w:color="auto"/>
        <w:right w:val="none" w:sz="0" w:space="0" w:color="auto"/>
      </w:divBdr>
    </w:div>
    <w:div w:id="1459494746">
      <w:bodyDiv w:val="1"/>
      <w:marLeft w:val="0"/>
      <w:marRight w:val="0"/>
      <w:marTop w:val="0"/>
      <w:marBottom w:val="0"/>
      <w:divBdr>
        <w:top w:val="none" w:sz="0" w:space="0" w:color="auto"/>
        <w:left w:val="none" w:sz="0" w:space="0" w:color="auto"/>
        <w:bottom w:val="none" w:sz="0" w:space="0" w:color="auto"/>
        <w:right w:val="none" w:sz="0" w:space="0" w:color="auto"/>
      </w:divBdr>
    </w:div>
    <w:div w:id="1561554578">
      <w:bodyDiv w:val="1"/>
      <w:marLeft w:val="0"/>
      <w:marRight w:val="0"/>
      <w:marTop w:val="0"/>
      <w:marBottom w:val="0"/>
      <w:divBdr>
        <w:top w:val="none" w:sz="0" w:space="0" w:color="auto"/>
        <w:left w:val="none" w:sz="0" w:space="0" w:color="auto"/>
        <w:bottom w:val="none" w:sz="0" w:space="0" w:color="auto"/>
        <w:right w:val="none" w:sz="0" w:space="0" w:color="auto"/>
      </w:divBdr>
    </w:div>
    <w:div w:id="1617104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2" Type="http://schemas.openxmlformats.org/officeDocument/2006/relationships/hyperlink" Target="http://www.galashielscab.org.uk" TargetMode="External"/><Relationship Id="rId1" Type="http://schemas.openxmlformats.org/officeDocument/2006/relationships/hyperlink" Target="mailto:enquiries@centralborderscab@casonlin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A0C31-5865-4859-97C7-40DD0F711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630</Words>
  <Characters>3596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Citizens Advice Scotland</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Smith</dc:creator>
  <cp:keywords/>
  <dc:description/>
  <cp:lastModifiedBy>Mary Barrie</cp:lastModifiedBy>
  <cp:revision>1</cp:revision>
  <cp:lastPrinted>2022-07-06T14:53:00Z</cp:lastPrinted>
  <dcterms:created xsi:type="dcterms:W3CDTF">2024-09-17T13:47:00Z</dcterms:created>
  <dcterms:modified xsi:type="dcterms:W3CDTF">2024-09-17T13:47:00Z</dcterms:modified>
</cp:coreProperties>
</file>