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3BD9" w14:textId="4B4C6B41" w:rsidR="00E94E5F" w:rsidRPr="000029D1" w:rsidRDefault="0002423D" w:rsidP="00DC3DC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0DAA98" wp14:editId="0B22DF87">
            <wp:simplePos x="0" y="0"/>
            <wp:positionH relativeFrom="page">
              <wp:posOffset>6113130</wp:posOffset>
            </wp:positionH>
            <wp:positionV relativeFrom="paragraph">
              <wp:posOffset>-120133</wp:posOffset>
            </wp:positionV>
            <wp:extent cx="76517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E5F"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Nairn Citizens Advice Bureau</w:t>
      </w:r>
    </w:p>
    <w:p w14:paraId="0C9FF1CA" w14:textId="2F96E7EE" w:rsidR="00502A7C" w:rsidRDefault="00F5518B" w:rsidP="00DC3DC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Session Supervisor/Quality </w:t>
      </w:r>
      <w:r w:rsidR="00943520">
        <w:rPr>
          <w:rFonts w:asciiTheme="minorHAnsi" w:hAnsiTheme="minorHAnsi" w:cstheme="minorHAnsi"/>
          <w:color w:val="000000" w:themeColor="text1"/>
          <w:sz w:val="28"/>
          <w:szCs w:val="28"/>
        </w:rPr>
        <w:t>Assurance</w:t>
      </w:r>
    </w:p>
    <w:p w14:paraId="6F77F95A" w14:textId="1465840B" w:rsidR="0006061D" w:rsidRPr="00502A7C" w:rsidRDefault="00E94E5F" w:rsidP="00DC3DC3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02A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Job description</w:t>
      </w:r>
    </w:p>
    <w:p w14:paraId="68A5E5E8" w14:textId="468566D2" w:rsidR="0006061D" w:rsidRPr="000029D1" w:rsidRDefault="0006061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71EAFE" w14:textId="364B8780" w:rsidR="0006061D" w:rsidRPr="000029D1" w:rsidRDefault="00E94E5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Job title:</w:t>
      </w: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943520" w:rsidRPr="00502A7C">
        <w:rPr>
          <w:rFonts w:asciiTheme="minorHAnsi" w:hAnsiTheme="minorHAnsi" w:cstheme="minorHAnsi"/>
          <w:color w:val="000000" w:themeColor="text1"/>
          <w:sz w:val="28"/>
          <w:szCs w:val="28"/>
        </w:rPr>
        <w:t>Session Supervisor/Quality Assurance</w:t>
      </w:r>
      <w:r w:rsidR="0094352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050F9D4" w14:textId="77777777" w:rsidR="00E94E5F" w:rsidRPr="000029D1" w:rsidRDefault="00E94E5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Responsible to:</w:t>
      </w: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Bureau Manager</w:t>
      </w:r>
    </w:p>
    <w:p w14:paraId="72A80AA2" w14:textId="354ED688" w:rsidR="0009432F" w:rsidRDefault="00E94E5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Responsible for:</w:t>
      </w: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943520">
        <w:rPr>
          <w:rFonts w:asciiTheme="minorHAnsi" w:hAnsiTheme="minorHAnsi" w:cstheme="minorHAnsi"/>
          <w:color w:val="000000" w:themeColor="text1"/>
          <w:sz w:val="28"/>
          <w:szCs w:val="28"/>
        </w:rPr>
        <w:t>Supporting advice</w:t>
      </w:r>
      <w:r w:rsidR="00F551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sessions and quality assurance </w:t>
      </w:r>
      <w:r w:rsidR="007E68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min 21 hrs per week </w:t>
      </w:r>
    </w:p>
    <w:p w14:paraId="2C88E876" w14:textId="1B4AD488" w:rsidR="0075550C" w:rsidRDefault="0075550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FC9BB22" w14:textId="34878201" w:rsidR="00D77C9D" w:rsidRDefault="0075550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Salary: c.£21,395 – 23,716 </w:t>
      </w:r>
      <w:r w:rsidR="006223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 rata and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depending on experience</w:t>
      </w:r>
      <w:r w:rsidR="00D77C9D" w:rsidRPr="007144E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DF1B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30 days holiday per year (pro rata) plus public holidays.  Employer pension contribution.  </w:t>
      </w:r>
      <w:r w:rsidR="00D77C9D" w:rsidRPr="007144EE">
        <w:rPr>
          <w:rFonts w:asciiTheme="minorHAnsi" w:hAnsiTheme="minorHAnsi" w:cstheme="minorHAnsi"/>
          <w:color w:val="000000" w:themeColor="text1"/>
          <w:sz w:val="28"/>
          <w:szCs w:val="28"/>
        </w:rPr>
        <w:t>Working in our new, bright, warm and purpose</w:t>
      </w:r>
      <w:r w:rsidR="007144EE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D77C9D" w:rsidRPr="007144EE">
        <w:rPr>
          <w:rFonts w:asciiTheme="minorHAnsi" w:hAnsiTheme="minorHAnsi" w:cstheme="minorHAnsi"/>
          <w:color w:val="000000" w:themeColor="text1"/>
          <w:sz w:val="28"/>
          <w:szCs w:val="28"/>
        </w:rPr>
        <w:t>built office you will be joining us at an exciting time.  Su</w:t>
      </w:r>
      <w:r w:rsidR="007144EE" w:rsidRPr="007144E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pported </w:t>
      </w:r>
      <w:r w:rsidR="00D77C9D" w:rsidRPr="007144EE">
        <w:rPr>
          <w:rFonts w:asciiTheme="minorHAnsi" w:hAnsiTheme="minorHAnsi" w:cstheme="minorHAnsi"/>
          <w:color w:val="000000" w:themeColor="text1"/>
          <w:sz w:val="28"/>
          <w:szCs w:val="28"/>
        </w:rPr>
        <w:t>by friendly folk, Nairn CAB offers flexible working and is looking for an enthusiastic person, who wants to make a difference to their community.</w:t>
      </w:r>
      <w:r w:rsidR="00D77C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F5B0AC6" w14:textId="77777777" w:rsidR="00284C51" w:rsidRDefault="007144E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Informal expressions of interest or enquiries welcome.  </w:t>
      </w:r>
    </w:p>
    <w:p w14:paraId="4EDEBE37" w14:textId="755E826D" w:rsidR="007144EE" w:rsidRDefault="007144E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For an application pack email:</w:t>
      </w:r>
      <w:r w:rsidR="00284C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hyperlink r:id="rId6" w:history="1">
        <w:r w:rsidRPr="00EA1CD3">
          <w:rPr>
            <w:rStyle w:val="Hyperlink"/>
            <w:rFonts w:asciiTheme="minorHAnsi" w:hAnsiTheme="minorHAnsi" w:cstheme="minorHAnsi"/>
            <w:sz w:val="28"/>
            <w:szCs w:val="28"/>
          </w:rPr>
          <w:t>gill.maclean@nairncab.casonline.org.uk</w:t>
        </w:r>
      </w:hyperlink>
    </w:p>
    <w:p w14:paraId="6CA33313" w14:textId="2EEE48FA" w:rsidR="007144EE" w:rsidRDefault="007144E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Closing date: midday </w:t>
      </w:r>
      <w:r w:rsidR="00284C51">
        <w:rPr>
          <w:rFonts w:asciiTheme="minorHAnsi" w:hAnsiTheme="minorHAnsi" w:cstheme="minorHAnsi"/>
          <w:color w:val="000000" w:themeColor="text1"/>
          <w:sz w:val="28"/>
          <w:szCs w:val="28"/>
        </w:rPr>
        <w:t>11</w:t>
      </w:r>
      <w:r w:rsidR="00284C51" w:rsidRPr="00284C51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="00284C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November 2022</w:t>
      </w:r>
    </w:p>
    <w:p w14:paraId="535B471C" w14:textId="77777777" w:rsidR="007E688E" w:rsidRDefault="007E688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3ACD546" w14:textId="2DA4D28F" w:rsidR="00E94E5F" w:rsidRPr="000029D1" w:rsidRDefault="00E94E5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Role summary</w:t>
      </w:r>
    </w:p>
    <w:p w14:paraId="2A6EF32C" w14:textId="77777777" w:rsidR="00502A7C" w:rsidRDefault="00502A7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7EB1FA" w14:textId="648DF0C1" w:rsidR="00E94E5F" w:rsidRPr="000029D1" w:rsidRDefault="00DC3DC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In co</w:t>
      </w:r>
      <w:r w:rsidR="003C7B56"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>-operation with other bureau staff, t</w:t>
      </w:r>
      <w:r w:rsidR="00E94E5F"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 </w:t>
      </w:r>
      <w:r w:rsidR="00943520" w:rsidRPr="00502A7C">
        <w:rPr>
          <w:rFonts w:asciiTheme="minorHAnsi" w:hAnsiTheme="minorHAnsi" w:cstheme="minorHAnsi"/>
          <w:color w:val="000000" w:themeColor="text1"/>
          <w:sz w:val="28"/>
          <w:szCs w:val="28"/>
        </w:rPr>
        <w:t>Session Supervisor/Quality Assurance</w:t>
      </w:r>
      <w:r w:rsidR="00E94E5F" w:rsidRPr="000029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worker will be responsible for the support and supervision of advisers and for ensuring that the quality of the advice that they deliver meets bureau standards.</w:t>
      </w:r>
      <w:r w:rsidR="00D77C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F7E8B99" w14:textId="2EA06F52" w:rsidR="00E94E5F" w:rsidRPr="000029D1" w:rsidRDefault="00E94E5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BE6D3C" w14:textId="77777777" w:rsidR="0006061D" w:rsidRPr="00284C51" w:rsidRDefault="0006061D">
      <w:p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Job description</w:t>
      </w:r>
    </w:p>
    <w:p w14:paraId="08716BFE" w14:textId="77777777" w:rsidR="0006061D" w:rsidRPr="00284C51" w:rsidRDefault="0006061D">
      <w:pPr>
        <w:rPr>
          <w:rFonts w:asciiTheme="minorHAnsi" w:hAnsiTheme="minorHAnsi" w:cstheme="minorHAnsi"/>
          <w:color w:val="000000" w:themeColor="text1"/>
        </w:rPr>
      </w:pPr>
    </w:p>
    <w:p w14:paraId="0248B6E9" w14:textId="339B84DA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Responsibility for ensuring the quality of generalist services delivered to clients within the bureau and the wider Nairnshire community</w:t>
      </w:r>
    </w:p>
    <w:p w14:paraId="3A9DAEA2" w14:textId="77777777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Provide advisers with appropriate supervision, support and feedback to continuously improve the quality of advice and information supplied to clients</w:t>
      </w:r>
    </w:p>
    <w:p w14:paraId="3C2EC6E6" w14:textId="158EE5B6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Liaise with specialist advisers to ensure that an integrated service is provided to clients</w:t>
      </w:r>
    </w:p>
    <w:p w14:paraId="69913401" w14:textId="607FE4DD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Ensure that case records are accurately and fully entered in to CASTLE in accordance with CAS quality of advice guidelines and procedures</w:t>
      </w:r>
      <w:r w:rsidR="00644059" w:rsidRPr="00284C51">
        <w:rPr>
          <w:rFonts w:asciiTheme="minorHAnsi" w:hAnsiTheme="minorHAnsi" w:cstheme="minorHAnsi"/>
          <w:color w:val="000000" w:themeColor="text1"/>
        </w:rPr>
        <w:t xml:space="preserve"> – this includes following the case checking procedure</w:t>
      </w:r>
    </w:p>
    <w:p w14:paraId="0284EB06" w14:textId="3D45A7ED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 xml:space="preserve">Ensure there are sufficient </w:t>
      </w:r>
      <w:r w:rsidR="00F5518B" w:rsidRPr="00284C51">
        <w:rPr>
          <w:rFonts w:asciiTheme="minorHAnsi" w:hAnsiTheme="minorHAnsi" w:cstheme="minorHAnsi"/>
          <w:color w:val="000000" w:themeColor="text1"/>
        </w:rPr>
        <w:t>advisers</w:t>
      </w:r>
      <w:r w:rsidRPr="00284C51">
        <w:rPr>
          <w:rFonts w:asciiTheme="minorHAnsi" w:hAnsiTheme="minorHAnsi" w:cstheme="minorHAnsi"/>
          <w:color w:val="000000" w:themeColor="text1"/>
        </w:rPr>
        <w:t xml:space="preserve"> to provide a service on a </w:t>
      </w:r>
      <w:r w:rsidR="00943520" w:rsidRPr="00284C51">
        <w:rPr>
          <w:rFonts w:asciiTheme="minorHAnsi" w:hAnsiTheme="minorHAnsi" w:cstheme="minorHAnsi"/>
          <w:color w:val="000000" w:themeColor="text1"/>
        </w:rPr>
        <w:t>day-to-day</w:t>
      </w:r>
      <w:r w:rsidRPr="00284C51">
        <w:rPr>
          <w:rFonts w:asciiTheme="minorHAnsi" w:hAnsiTheme="minorHAnsi" w:cstheme="minorHAnsi"/>
          <w:color w:val="000000" w:themeColor="text1"/>
        </w:rPr>
        <w:t xml:space="preserve"> basis</w:t>
      </w:r>
    </w:p>
    <w:p w14:paraId="403904CB" w14:textId="284112AF" w:rsidR="00644059" w:rsidRPr="00284C51" w:rsidRDefault="00644059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With other staff, participate in the CAS peer review process</w:t>
      </w:r>
    </w:p>
    <w:p w14:paraId="6679C1C1" w14:textId="2D637F4C" w:rsidR="0006061D" w:rsidRPr="00284C51" w:rsidRDefault="0006061D" w:rsidP="0006061D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>Undertake other administrative tasks when delegated by Bureau manager</w:t>
      </w:r>
    </w:p>
    <w:p w14:paraId="680AEA12" w14:textId="493F562B" w:rsidR="00E94E5F" w:rsidRPr="00284C51" w:rsidRDefault="00E94E5F" w:rsidP="00E94E5F">
      <w:pPr>
        <w:rPr>
          <w:rFonts w:asciiTheme="minorHAnsi" w:hAnsiTheme="minorHAnsi" w:cstheme="minorHAnsi"/>
          <w:color w:val="000000" w:themeColor="text1"/>
        </w:rPr>
      </w:pPr>
    </w:p>
    <w:p w14:paraId="05C29008" w14:textId="42EE28C5" w:rsidR="00DC3DC3" w:rsidRPr="00284C51" w:rsidRDefault="00DC3DC3" w:rsidP="00E94E5F">
      <w:pPr>
        <w:rPr>
          <w:rFonts w:asciiTheme="minorHAnsi" w:hAnsiTheme="minorHAnsi" w:cstheme="minorHAnsi"/>
          <w:color w:val="000000" w:themeColor="text1"/>
        </w:rPr>
      </w:pPr>
    </w:p>
    <w:p w14:paraId="35C7FE44" w14:textId="67E8F425" w:rsidR="00502A7C" w:rsidRPr="00284C51" w:rsidRDefault="00502A7C" w:rsidP="00502A7C">
      <w:p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 xml:space="preserve">Volunteers are the lifeblood of the CAB service and we are seeking someone who can help us to support and supervise </w:t>
      </w:r>
      <w:r w:rsidR="006223FF" w:rsidRPr="00284C51">
        <w:rPr>
          <w:rFonts w:asciiTheme="minorHAnsi" w:hAnsiTheme="minorHAnsi" w:cstheme="minorHAnsi"/>
          <w:color w:val="000000" w:themeColor="text1"/>
        </w:rPr>
        <w:t>our</w:t>
      </w:r>
      <w:r w:rsidRPr="00284C51">
        <w:rPr>
          <w:rFonts w:asciiTheme="minorHAnsi" w:hAnsiTheme="minorHAnsi" w:cstheme="minorHAnsi"/>
          <w:color w:val="000000" w:themeColor="text1"/>
        </w:rPr>
        <w:t xml:space="preserve"> volunteers and other advisors.  You must have experience of supporting advice sessions</w:t>
      </w:r>
      <w:r w:rsidR="00B65243" w:rsidRPr="00284C51">
        <w:rPr>
          <w:rFonts w:asciiTheme="minorHAnsi" w:hAnsiTheme="minorHAnsi" w:cstheme="minorHAnsi"/>
          <w:color w:val="000000" w:themeColor="text1"/>
        </w:rPr>
        <w:t xml:space="preserve"> or a willingness to learn in this fast paced office environment</w:t>
      </w:r>
      <w:r w:rsidR="00284C51">
        <w:rPr>
          <w:rFonts w:asciiTheme="minorHAnsi" w:hAnsiTheme="minorHAnsi" w:cstheme="minorHAnsi"/>
          <w:color w:val="000000" w:themeColor="text1"/>
        </w:rPr>
        <w:t>,</w:t>
      </w:r>
      <w:r w:rsidRPr="00284C51">
        <w:rPr>
          <w:rFonts w:asciiTheme="minorHAnsi" w:hAnsiTheme="minorHAnsi" w:cstheme="minorHAnsi"/>
          <w:color w:val="000000" w:themeColor="text1"/>
        </w:rPr>
        <w:t xml:space="preserve"> advice giving and have excellent oral and written communication skills.</w:t>
      </w:r>
      <w:r w:rsidR="00B65243" w:rsidRPr="00284C51">
        <w:rPr>
          <w:rFonts w:asciiTheme="minorHAnsi" w:hAnsiTheme="minorHAnsi" w:cstheme="minorHAnsi"/>
          <w:color w:val="000000" w:themeColor="text1"/>
        </w:rPr>
        <w:t xml:space="preserve">  </w:t>
      </w:r>
      <w:r w:rsidR="006223FF" w:rsidRPr="00284C51">
        <w:rPr>
          <w:rFonts w:asciiTheme="minorHAnsi" w:hAnsiTheme="minorHAnsi" w:cstheme="minorHAnsi"/>
          <w:color w:val="000000" w:themeColor="text1"/>
        </w:rPr>
        <w:t>Extensive t</w:t>
      </w:r>
      <w:r w:rsidR="00B65243" w:rsidRPr="00284C51">
        <w:rPr>
          <w:rFonts w:asciiTheme="minorHAnsi" w:hAnsiTheme="minorHAnsi" w:cstheme="minorHAnsi"/>
          <w:color w:val="000000" w:themeColor="text1"/>
        </w:rPr>
        <w:t xml:space="preserve">raining </w:t>
      </w:r>
      <w:r w:rsidR="006223FF" w:rsidRPr="00284C51">
        <w:rPr>
          <w:rFonts w:asciiTheme="minorHAnsi" w:hAnsiTheme="minorHAnsi" w:cstheme="minorHAnsi"/>
          <w:color w:val="000000" w:themeColor="text1"/>
        </w:rPr>
        <w:t>will</w:t>
      </w:r>
      <w:r w:rsidR="00B65243" w:rsidRPr="00284C51">
        <w:rPr>
          <w:rFonts w:asciiTheme="minorHAnsi" w:hAnsiTheme="minorHAnsi" w:cstheme="minorHAnsi"/>
          <w:color w:val="000000" w:themeColor="text1"/>
        </w:rPr>
        <w:t xml:space="preserve"> be provided.  </w:t>
      </w:r>
    </w:p>
    <w:p w14:paraId="54724C7F" w14:textId="5C771177" w:rsidR="00502A7C" w:rsidRPr="00284C51" w:rsidRDefault="00502A7C" w:rsidP="00502A7C">
      <w:pPr>
        <w:rPr>
          <w:rFonts w:asciiTheme="minorHAnsi" w:hAnsiTheme="minorHAnsi" w:cstheme="minorHAnsi"/>
          <w:color w:val="000000" w:themeColor="text1"/>
        </w:rPr>
      </w:pPr>
    </w:p>
    <w:p w14:paraId="141C2E11" w14:textId="2D4B27EE" w:rsidR="00DC3DC3" w:rsidRPr="00284C51" w:rsidRDefault="00502A7C" w:rsidP="00502A7C">
      <w:pPr>
        <w:rPr>
          <w:rFonts w:asciiTheme="minorHAnsi" w:hAnsiTheme="minorHAnsi" w:cstheme="minorHAnsi"/>
          <w:color w:val="000000" w:themeColor="text1"/>
        </w:rPr>
      </w:pPr>
      <w:r w:rsidRPr="00284C51">
        <w:rPr>
          <w:rFonts w:asciiTheme="minorHAnsi" w:hAnsiTheme="minorHAnsi" w:cstheme="minorHAnsi"/>
          <w:color w:val="000000" w:themeColor="text1"/>
        </w:rPr>
        <w:t xml:space="preserve">Good organisational and IT skills are essential.  </w:t>
      </w:r>
    </w:p>
    <w:p w14:paraId="64C0AF82" w14:textId="77777777" w:rsidR="00284C51" w:rsidRDefault="00284C51" w:rsidP="000029D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36F3D3E" w14:textId="77777777" w:rsidR="00284C51" w:rsidRDefault="00284C51" w:rsidP="000029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C996B9A" w14:textId="77777777" w:rsidR="00284C51" w:rsidRDefault="00284C51" w:rsidP="000029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C0595D" w14:textId="77777777" w:rsidR="00284C51" w:rsidRDefault="00284C51" w:rsidP="000029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DBDB670" w14:textId="06313269" w:rsidR="00E94E5F" w:rsidRDefault="00E94E5F" w:rsidP="000029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029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Person specification</w:t>
      </w:r>
    </w:p>
    <w:p w14:paraId="28678FBB" w14:textId="77777777" w:rsidR="00284C51" w:rsidRPr="000029D1" w:rsidRDefault="00284C51" w:rsidP="000029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6402"/>
      </w:tblGrid>
      <w:tr w:rsidR="00E94E5F" w:rsidRPr="000029D1" w14:paraId="35F89D41" w14:textId="77777777" w:rsidTr="000029D1">
        <w:tc>
          <w:tcPr>
            <w:tcW w:w="3369" w:type="dxa"/>
          </w:tcPr>
          <w:p w14:paraId="120CB49E" w14:textId="6B941576" w:rsidR="00E94E5F" w:rsidRPr="00502A7C" w:rsidRDefault="00943520" w:rsidP="00502A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02A7C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Session </w:t>
            </w:r>
            <w:r w:rsidR="00913C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502A7C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upervisor/Quality Assurance</w:t>
            </w:r>
          </w:p>
        </w:tc>
        <w:tc>
          <w:tcPr>
            <w:tcW w:w="6520" w:type="dxa"/>
          </w:tcPr>
          <w:p w14:paraId="0C79C148" w14:textId="77777777" w:rsidR="00E94E5F" w:rsidRPr="000029D1" w:rsidRDefault="00E94E5F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COMPETENCIES</w:t>
            </w:r>
          </w:p>
        </w:tc>
      </w:tr>
      <w:tr w:rsidR="00644059" w:rsidRPr="000029D1" w14:paraId="08293AB6" w14:textId="77777777" w:rsidTr="000029D1">
        <w:tc>
          <w:tcPr>
            <w:tcW w:w="3369" w:type="dxa"/>
          </w:tcPr>
          <w:p w14:paraId="1DB5A600" w14:textId="77777777" w:rsidR="00644059" w:rsidRPr="000029D1" w:rsidRDefault="00644059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QUALIFICATIONS</w:t>
            </w:r>
          </w:p>
        </w:tc>
        <w:tc>
          <w:tcPr>
            <w:tcW w:w="6520" w:type="dxa"/>
          </w:tcPr>
          <w:p w14:paraId="5CAE0A3E" w14:textId="77777777" w:rsidR="00644059" w:rsidRPr="000029D1" w:rsidRDefault="00644059" w:rsidP="006440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Completion of CAB adviser training or willingness to do this.</w:t>
            </w:r>
          </w:p>
          <w:p w14:paraId="1BCBC7DD" w14:textId="77777777" w:rsidR="00644059" w:rsidRPr="000029D1" w:rsidRDefault="00644059" w:rsidP="006440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Willingness to undertake ongoing training</w:t>
            </w:r>
          </w:p>
          <w:p w14:paraId="73BF2CDE" w14:textId="77777777" w:rsidR="00644059" w:rsidRPr="000029D1" w:rsidRDefault="00644059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E94E5F" w:rsidRPr="000029D1" w14:paraId="3B97D5F0" w14:textId="77777777" w:rsidTr="000029D1">
        <w:tc>
          <w:tcPr>
            <w:tcW w:w="3369" w:type="dxa"/>
          </w:tcPr>
          <w:p w14:paraId="30BE078C" w14:textId="77777777" w:rsidR="00E94E5F" w:rsidRPr="000029D1" w:rsidRDefault="00E94E5F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EXPERIENCE</w:t>
            </w:r>
          </w:p>
        </w:tc>
        <w:tc>
          <w:tcPr>
            <w:tcW w:w="6520" w:type="dxa"/>
          </w:tcPr>
          <w:p w14:paraId="05345EE1" w14:textId="71C1FFD9" w:rsidR="00F5518B" w:rsidRPr="00F5518B" w:rsidRDefault="00F5518B" w:rsidP="00F5518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5518B">
              <w:rPr>
                <w:rFonts w:asciiTheme="minorHAnsi" w:hAnsiTheme="minorHAnsi" w:cstheme="minorHAnsi"/>
                <w:sz w:val="28"/>
                <w:szCs w:val="28"/>
              </w:rPr>
              <w:t xml:space="preserve">Recent experience of providing support to front line volunteer advisers in relation </w:t>
            </w:r>
            <w:r w:rsidR="00943520" w:rsidRPr="00F5518B">
              <w:rPr>
                <w:rFonts w:asciiTheme="minorHAnsi" w:hAnsiTheme="minorHAnsi" w:cstheme="minorHAnsi"/>
                <w:sz w:val="28"/>
                <w:szCs w:val="28"/>
              </w:rPr>
              <w:t>to financial</w:t>
            </w:r>
            <w:r w:rsidRPr="00F5518B">
              <w:rPr>
                <w:rFonts w:asciiTheme="minorHAnsi" w:hAnsiTheme="minorHAnsi" w:cstheme="minorHAnsi"/>
                <w:sz w:val="28"/>
                <w:szCs w:val="28"/>
              </w:rPr>
              <w:t xml:space="preserve"> advice /debt advice/ welfare rights and benefits advice / relationship breakdown / housing / homelessness </w:t>
            </w:r>
            <w:r w:rsidR="00943520" w:rsidRPr="00F5518B">
              <w:rPr>
                <w:rFonts w:asciiTheme="minorHAnsi" w:hAnsiTheme="minorHAnsi" w:cstheme="minorHAnsi"/>
                <w:sz w:val="28"/>
                <w:szCs w:val="28"/>
              </w:rPr>
              <w:t>and related</w:t>
            </w:r>
            <w:r w:rsidRPr="00F5518B">
              <w:rPr>
                <w:rFonts w:asciiTheme="minorHAnsi" w:hAnsiTheme="minorHAnsi" w:cstheme="minorHAnsi"/>
                <w:sz w:val="28"/>
                <w:szCs w:val="28"/>
              </w:rPr>
              <w:t xml:space="preserve"> practical advice in a Bureau or similar advice setting</w:t>
            </w:r>
          </w:p>
          <w:p w14:paraId="3F214A9F" w14:textId="77777777" w:rsidR="00E94E5F" w:rsidRPr="000029D1" w:rsidRDefault="00644059" w:rsidP="00F551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Recent e</w:t>
            </w:r>
            <w:r w:rsidR="00E94E5F"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xperience of advice giving</w:t>
            </w:r>
          </w:p>
          <w:p w14:paraId="7B387FDD" w14:textId="77777777" w:rsidR="00E94E5F" w:rsidRPr="000029D1" w:rsidRDefault="00644059" w:rsidP="00F5518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Current k</w:t>
            </w:r>
            <w:r w:rsidR="00E94E5F"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nowledge of welfare rights </w:t>
            </w:r>
            <w:r w:rsidR="00792D4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legislation </w:t>
            </w:r>
            <w:r w:rsidR="00E94E5F"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and money</w:t>
            </w:r>
            <w:r w:rsidR="00792D4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/debt</w:t>
            </w:r>
            <w:r w:rsidR="00E94E5F"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advice</w:t>
            </w:r>
            <w:r w:rsidR="00F5518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76521C1" w14:textId="77777777" w:rsidR="00644059" w:rsidRPr="000029D1" w:rsidRDefault="00644059" w:rsidP="00F5518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Team working with staff and/or volunteers</w:t>
            </w:r>
          </w:p>
          <w:p w14:paraId="4DCC8F07" w14:textId="77777777" w:rsidR="00644059" w:rsidRPr="000029D1" w:rsidRDefault="00644059" w:rsidP="00F718C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E94E5F" w:rsidRPr="000029D1" w14:paraId="318CEBBC" w14:textId="77777777" w:rsidTr="000029D1">
        <w:tc>
          <w:tcPr>
            <w:tcW w:w="3369" w:type="dxa"/>
          </w:tcPr>
          <w:p w14:paraId="4AF71C39" w14:textId="77777777" w:rsidR="00E94E5F" w:rsidRPr="000029D1" w:rsidRDefault="00E94E5F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SKILLS AND ATTRIBUTES</w:t>
            </w:r>
          </w:p>
        </w:tc>
        <w:tc>
          <w:tcPr>
            <w:tcW w:w="6520" w:type="dxa"/>
          </w:tcPr>
          <w:p w14:paraId="05028DDA" w14:textId="77777777" w:rsidR="00E94E5F" w:rsidRPr="000029D1" w:rsidRDefault="00E94E5F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Ability to work on one’s own initiative and to prioritise workload</w:t>
            </w:r>
          </w:p>
          <w:p w14:paraId="4E08A130" w14:textId="77777777" w:rsidR="00E94E5F" w:rsidRDefault="00E94E5F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Ability to motivate others and work in a team setting</w:t>
            </w:r>
          </w:p>
          <w:p w14:paraId="3C1C82BB" w14:textId="77777777" w:rsidR="00F5518B" w:rsidRPr="000029D1" w:rsidRDefault="00F5518B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Ability to display flexibility in a challenging working environment</w:t>
            </w:r>
          </w:p>
          <w:p w14:paraId="2CD02709" w14:textId="77777777" w:rsidR="00E94E5F" w:rsidRPr="000029D1" w:rsidRDefault="00E94E5F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Experience of using computer packages, including Microsoft Office</w:t>
            </w:r>
          </w:p>
          <w:p w14:paraId="7FA92DFB" w14:textId="77777777" w:rsidR="00E94E5F" w:rsidRPr="000029D1" w:rsidRDefault="00AC289E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Good written and oral communication skills</w:t>
            </w:r>
          </w:p>
          <w:p w14:paraId="1855E05C" w14:textId="77777777" w:rsidR="00AC289E" w:rsidRPr="000029D1" w:rsidRDefault="00AC289E" w:rsidP="006440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Knowledge of methods of assessing training needs</w:t>
            </w:r>
          </w:p>
        </w:tc>
      </w:tr>
      <w:tr w:rsidR="00E94E5F" w:rsidRPr="000029D1" w14:paraId="339A194B" w14:textId="77777777" w:rsidTr="000029D1">
        <w:tc>
          <w:tcPr>
            <w:tcW w:w="3369" w:type="dxa"/>
          </w:tcPr>
          <w:p w14:paraId="063C5BA0" w14:textId="77777777" w:rsidR="00E94E5F" w:rsidRPr="000029D1" w:rsidRDefault="00E94E5F" w:rsidP="00E94E5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VALUES AND ATTITUDES</w:t>
            </w:r>
          </w:p>
        </w:tc>
        <w:tc>
          <w:tcPr>
            <w:tcW w:w="6520" w:type="dxa"/>
          </w:tcPr>
          <w:p w14:paraId="5493B1CF" w14:textId="77777777" w:rsidR="00E94E5F" w:rsidRPr="000029D1" w:rsidRDefault="00AC289E" w:rsidP="000029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Understanding and commitment to</w:t>
            </w:r>
            <w:r w:rsidR="00E94E5F"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CAB aims and principles</w:t>
            </w:r>
          </w:p>
          <w:p w14:paraId="4119443E" w14:textId="77777777" w:rsidR="00AC289E" w:rsidRPr="000029D1" w:rsidRDefault="00AC289E" w:rsidP="000029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Commitment to team working</w:t>
            </w:r>
          </w:p>
          <w:p w14:paraId="015BC389" w14:textId="77777777" w:rsidR="000029D1" w:rsidRPr="000029D1" w:rsidRDefault="000029D1" w:rsidP="000029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Ability to deal with volunteers and the public in a competent and caring manner.</w:t>
            </w:r>
          </w:p>
          <w:p w14:paraId="38691D69" w14:textId="77777777" w:rsidR="000029D1" w:rsidRPr="000029D1" w:rsidRDefault="000029D1" w:rsidP="000029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Equal opportunities attitude</w:t>
            </w:r>
          </w:p>
        </w:tc>
      </w:tr>
      <w:tr w:rsidR="000029D1" w:rsidRPr="000029D1" w14:paraId="013429B2" w14:textId="77777777" w:rsidTr="000029D1">
        <w:tc>
          <w:tcPr>
            <w:tcW w:w="3369" w:type="dxa"/>
          </w:tcPr>
          <w:p w14:paraId="39C91083" w14:textId="77777777" w:rsidR="000029D1" w:rsidRPr="000029D1" w:rsidRDefault="000029D1" w:rsidP="005B1AC3">
            <w:pPr>
              <w:spacing w:before="40" w:after="4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18B4941" w14:textId="77777777" w:rsidR="000029D1" w:rsidRPr="000029D1" w:rsidRDefault="000029D1" w:rsidP="005B1AC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bCs/>
                <w:sz w:val="28"/>
                <w:szCs w:val="28"/>
              </w:rPr>
              <w:t>KNOWLEDGE</w:t>
            </w:r>
          </w:p>
        </w:tc>
        <w:tc>
          <w:tcPr>
            <w:tcW w:w="6520" w:type="dxa"/>
          </w:tcPr>
          <w:p w14:paraId="07863063" w14:textId="77777777" w:rsidR="000029D1" w:rsidRPr="000029D1" w:rsidRDefault="000029D1" w:rsidP="000029D1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Microsoft Office applications</w:t>
            </w:r>
          </w:p>
          <w:p w14:paraId="41FAFD7D" w14:textId="77777777" w:rsidR="000029D1" w:rsidRPr="000029D1" w:rsidRDefault="000029D1" w:rsidP="00002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trike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 xml:space="preserve">Working within the advice sector </w:t>
            </w:r>
          </w:p>
          <w:p w14:paraId="54DB6EBD" w14:textId="77777777" w:rsidR="000029D1" w:rsidRPr="000029D1" w:rsidRDefault="000029D1" w:rsidP="000029D1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0029D1">
              <w:rPr>
                <w:rFonts w:asciiTheme="minorHAnsi" w:hAnsiTheme="minorHAnsi" w:cstheme="minorHAnsi"/>
                <w:sz w:val="28"/>
                <w:szCs w:val="28"/>
              </w:rPr>
              <w:t>Key principles of CABx.</w:t>
            </w:r>
          </w:p>
        </w:tc>
      </w:tr>
    </w:tbl>
    <w:p w14:paraId="49304DC2" w14:textId="532BB828" w:rsidR="00E94E5F" w:rsidRPr="00DC3DC3" w:rsidRDefault="00E94E5F" w:rsidP="00E94E5F">
      <w:pPr>
        <w:rPr>
          <w:color w:val="000000" w:themeColor="text1"/>
          <w:sz w:val="28"/>
          <w:szCs w:val="28"/>
        </w:rPr>
      </w:pPr>
    </w:p>
    <w:p w14:paraId="26E7A6E7" w14:textId="4E3A7931" w:rsidR="00585DE1" w:rsidRDefault="00585DE1" w:rsidP="00F718C5">
      <w:pPr>
        <w:rPr>
          <w:rFonts w:ascii="Arial" w:hAnsi="Arial" w:cs="Arial"/>
        </w:rPr>
      </w:pPr>
    </w:p>
    <w:sectPr w:rsidR="00585DE1" w:rsidSect="000029D1">
      <w:pgSz w:w="11906" w:h="16838"/>
      <w:pgMar w:top="624" w:right="119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27"/>
    <w:multiLevelType w:val="hybridMultilevel"/>
    <w:tmpl w:val="01C06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C7A"/>
    <w:multiLevelType w:val="hybridMultilevel"/>
    <w:tmpl w:val="0C42A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6A2"/>
    <w:multiLevelType w:val="hybridMultilevel"/>
    <w:tmpl w:val="6F0EE20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3D3"/>
    <w:multiLevelType w:val="hybridMultilevel"/>
    <w:tmpl w:val="A1049420"/>
    <w:lvl w:ilvl="0" w:tplc="CDF27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75CC"/>
    <w:multiLevelType w:val="hybridMultilevel"/>
    <w:tmpl w:val="57D4FA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E7D"/>
    <w:multiLevelType w:val="hybridMultilevel"/>
    <w:tmpl w:val="1ED05A2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24636"/>
    <w:multiLevelType w:val="hybridMultilevel"/>
    <w:tmpl w:val="3D3A53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493">
    <w:abstractNumId w:val="2"/>
  </w:num>
  <w:num w:numId="2" w16cid:durableId="2058044109">
    <w:abstractNumId w:val="1"/>
  </w:num>
  <w:num w:numId="3" w16cid:durableId="982924065">
    <w:abstractNumId w:val="0"/>
  </w:num>
  <w:num w:numId="4" w16cid:durableId="688139737">
    <w:abstractNumId w:val="5"/>
  </w:num>
  <w:num w:numId="5" w16cid:durableId="1766458387">
    <w:abstractNumId w:val="4"/>
  </w:num>
  <w:num w:numId="6" w16cid:durableId="1752265707">
    <w:abstractNumId w:val="6"/>
  </w:num>
  <w:num w:numId="7" w16cid:durableId="1779838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29D1"/>
    <w:rsid w:val="0002423D"/>
    <w:rsid w:val="0006061D"/>
    <w:rsid w:val="0009432F"/>
    <w:rsid w:val="001B42D6"/>
    <w:rsid w:val="00284C51"/>
    <w:rsid w:val="003021D9"/>
    <w:rsid w:val="003A7BFA"/>
    <w:rsid w:val="003C7B56"/>
    <w:rsid w:val="004453A4"/>
    <w:rsid w:val="004A0FB1"/>
    <w:rsid w:val="00502A7C"/>
    <w:rsid w:val="0050354D"/>
    <w:rsid w:val="00585DE1"/>
    <w:rsid w:val="005C710E"/>
    <w:rsid w:val="006223FF"/>
    <w:rsid w:val="00644059"/>
    <w:rsid w:val="007144EE"/>
    <w:rsid w:val="00753731"/>
    <w:rsid w:val="0075550C"/>
    <w:rsid w:val="00792D40"/>
    <w:rsid w:val="007E688E"/>
    <w:rsid w:val="00824873"/>
    <w:rsid w:val="008C5C5B"/>
    <w:rsid w:val="008F028B"/>
    <w:rsid w:val="00913CB1"/>
    <w:rsid w:val="00943520"/>
    <w:rsid w:val="009839C7"/>
    <w:rsid w:val="00A70F5B"/>
    <w:rsid w:val="00AC289E"/>
    <w:rsid w:val="00B65243"/>
    <w:rsid w:val="00B86D6C"/>
    <w:rsid w:val="00BC13F9"/>
    <w:rsid w:val="00BC3FE2"/>
    <w:rsid w:val="00D77C9D"/>
    <w:rsid w:val="00D9381E"/>
    <w:rsid w:val="00DC3DC3"/>
    <w:rsid w:val="00DF1B25"/>
    <w:rsid w:val="00E52A69"/>
    <w:rsid w:val="00E94E5F"/>
    <w:rsid w:val="00EC493D"/>
    <w:rsid w:val="00F430BE"/>
    <w:rsid w:val="00F5518B"/>
    <w:rsid w:val="00F638BF"/>
    <w:rsid w:val="00F718C5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D6CC2"/>
  <w15:docId w15:val="{9A9FD035-DF62-41D2-AA73-DCD890C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24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059"/>
    <w:pPr>
      <w:ind w:left="720"/>
      <w:contextualSpacing/>
    </w:pPr>
  </w:style>
  <w:style w:type="paragraph" w:styleId="NoSpacing">
    <w:name w:val="No Spacing"/>
    <w:uiPriority w:val="1"/>
    <w:qFormat/>
    <w:rsid w:val="00F5518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.maclean@nairncab.casonlin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recruitment, training and support worker</vt:lpstr>
    </vt:vector>
  </TitlesOfParts>
  <Company>Nairn Cab</Company>
  <LinksUpToDate>false</LinksUpToDate>
  <CharactersWithSpaces>3707</CharactersWithSpaces>
  <SharedDoc>false</SharedDoc>
  <HLinks>
    <vt:vector size="6" baseType="variant"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mailto:cath.maclennan@cas.org.uk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recruitment, training and support worker</dc:title>
  <dc:creator>gillmaclean</dc:creator>
  <cp:lastModifiedBy>Mary Barrie</cp:lastModifiedBy>
  <cp:revision>2</cp:revision>
  <cp:lastPrinted>2010-05-19T12:58:00Z</cp:lastPrinted>
  <dcterms:created xsi:type="dcterms:W3CDTF">2022-10-19T10:03:00Z</dcterms:created>
  <dcterms:modified xsi:type="dcterms:W3CDTF">2022-10-19T10:03:00Z</dcterms:modified>
</cp:coreProperties>
</file>