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9E3DC" w14:textId="56414634" w:rsidR="009E61E1" w:rsidRPr="0080049A" w:rsidRDefault="009B59AE" w:rsidP="009B59AE">
      <w:pPr>
        <w:jc w:val="both"/>
        <w:rPr>
          <w:rFonts w:ascii="Tahoma" w:hAnsi="Tahoma" w:cs="Tahoma"/>
          <w:b/>
          <w:color w:val="003E82"/>
          <w:sz w:val="34"/>
          <w:szCs w:val="34"/>
        </w:rPr>
      </w:pPr>
      <w:r>
        <w:rPr>
          <w:rFonts w:ascii="Tahoma" w:hAnsi="Tahoma" w:cs="Tahoma"/>
          <w:b/>
          <w:color w:val="003E82"/>
          <w:sz w:val="34"/>
          <w:szCs w:val="34"/>
        </w:rPr>
        <w:t>Energy Crisis Commission</w:t>
      </w:r>
      <w:r>
        <w:rPr>
          <w:rFonts w:ascii="Tahoma" w:hAnsi="Tahoma" w:cs="Tahoma"/>
          <w:b/>
          <w:color w:val="003E82"/>
          <w:sz w:val="34"/>
          <w:szCs w:val="34"/>
        </w:rPr>
        <w:tab/>
      </w:r>
    </w:p>
    <w:p w14:paraId="7DD75A71" w14:textId="78145C5A" w:rsidR="009E61E1" w:rsidRPr="0080049A" w:rsidRDefault="009B59AE" w:rsidP="009B59AE">
      <w:pPr>
        <w:jc w:val="both"/>
        <w:rPr>
          <w:rFonts w:ascii="Tahoma" w:hAnsi="Tahoma" w:cs="Tahoma"/>
          <w:b/>
          <w:color w:val="008D9B"/>
          <w:sz w:val="34"/>
          <w:szCs w:val="34"/>
        </w:rPr>
      </w:pPr>
      <w:r>
        <w:rPr>
          <w:rFonts w:ascii="Tahoma" w:hAnsi="Tahoma" w:cs="Tahoma"/>
          <w:b/>
          <w:color w:val="008D9B"/>
          <w:sz w:val="34"/>
          <w:szCs w:val="34"/>
        </w:rPr>
        <w:t>Submission from the Citizens Advice Network in Scotland</w:t>
      </w:r>
    </w:p>
    <w:p w14:paraId="49B593FE" w14:textId="77777777" w:rsidR="003556A0" w:rsidRPr="0080049A" w:rsidRDefault="003556A0" w:rsidP="009B59AE">
      <w:pPr>
        <w:ind w:right="418"/>
        <w:jc w:val="both"/>
        <w:rPr>
          <w:rFonts w:ascii="Tahoma" w:hAnsi="Tahoma" w:cs="Tahoma"/>
          <w:sz w:val="22"/>
          <w:szCs w:val="22"/>
        </w:rPr>
      </w:pPr>
    </w:p>
    <w:p w14:paraId="55FB4353" w14:textId="77777777" w:rsidR="004C5EC2" w:rsidRPr="0080049A" w:rsidRDefault="004C5EC2" w:rsidP="009B59AE">
      <w:pPr>
        <w:ind w:right="418"/>
        <w:jc w:val="both"/>
        <w:rPr>
          <w:rFonts w:ascii="Tahoma" w:hAnsi="Tahoma" w:cs="Tahoma"/>
          <w:sz w:val="22"/>
          <w:szCs w:val="22"/>
        </w:rPr>
      </w:pPr>
      <w:r w:rsidRPr="0080049A">
        <w:rPr>
          <w:rFonts w:ascii="Tahoma" w:hAnsi="Tahoma" w:cs="Tahoma"/>
          <w:noProof/>
          <w:lang w:eastAsia="en-GB"/>
        </w:rPr>
        <mc:AlternateContent>
          <mc:Choice Requires="wps">
            <w:drawing>
              <wp:anchor distT="0" distB="0" distL="114300" distR="114300" simplePos="0" relativeHeight="251659264" behindDoc="0" locked="0" layoutInCell="1" allowOverlap="1" wp14:anchorId="40DBF4BC" wp14:editId="51489A40">
                <wp:simplePos x="0" y="0"/>
                <wp:positionH relativeFrom="column">
                  <wp:posOffset>-15240</wp:posOffset>
                </wp:positionH>
                <wp:positionV relativeFrom="paragraph">
                  <wp:posOffset>102870</wp:posOffset>
                </wp:positionV>
                <wp:extent cx="57150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C42AE1"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1pt" to="43.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" strokecolor="#003e82" strokeweight="3pt"/>
            </w:pict>
          </mc:Fallback>
        </mc:AlternateContent>
      </w:r>
    </w:p>
    <w:p w14:paraId="2352AF01" w14:textId="77777777" w:rsidR="004C5EC2" w:rsidRPr="00372617" w:rsidRDefault="004C5EC2" w:rsidP="009B59AE">
      <w:pPr>
        <w:ind w:right="418"/>
        <w:jc w:val="both"/>
        <w:rPr>
          <w:rFonts w:ascii="Tahoma" w:hAnsi="Tahoma" w:cs="Tahoma"/>
        </w:rPr>
      </w:pPr>
    </w:p>
    <w:p w14:paraId="361089C3" w14:textId="2774E74D" w:rsidR="004577B4" w:rsidRDefault="009B59AE" w:rsidP="009B59AE">
      <w:pPr>
        <w:spacing w:afterLines="120" w:after="288"/>
        <w:ind w:right="418"/>
        <w:jc w:val="both"/>
        <w:rPr>
          <w:rFonts w:ascii="Tahoma" w:hAnsi="Tahoma" w:cs="Tahoma"/>
          <w:sz w:val="22"/>
          <w:szCs w:val="22"/>
        </w:rPr>
      </w:pPr>
      <w:r w:rsidRPr="009B59AE">
        <w:rPr>
          <w:rFonts w:ascii="Tahoma" w:hAnsi="Tahoma" w:cs="Tahoma"/>
          <w:sz w:val="22"/>
          <w:szCs w:val="22"/>
        </w:rPr>
        <w:t xml:space="preserve">This submission </w:t>
      </w:r>
      <w:r w:rsidRPr="009B59AE">
        <w:rPr>
          <w:rFonts w:ascii="Tahoma" w:hAnsi="Tahoma" w:cs="Tahoma"/>
          <w:sz w:val="22"/>
          <w:szCs w:val="22"/>
        </w:rPr>
        <w:t>incorporates feedback</w:t>
      </w:r>
      <w:r w:rsidRPr="009B59AE">
        <w:rPr>
          <w:rFonts w:ascii="Tahoma" w:hAnsi="Tahoma" w:cs="Tahoma"/>
          <w:sz w:val="22"/>
          <w:szCs w:val="22"/>
        </w:rPr>
        <w:t xml:space="preserve"> from the Citizens Advice network in Scotland, including our Extra Help Unit (EHU). Citizens Advice Scotland (CAS), our 59 member Citizen Advice Bureaux (CAB) and the EHU form Scotland’s largest independent advice network. Scotland’s Citizens Advice Network is an essential community service that empowers people through our local bureaux and national services by providing free, confidential and independent advice. We use people’s real-life experiences to influence policy and drive positive change. Our data provides unique insights into the energy-related problems people are facing across Scotland.</w:t>
      </w:r>
    </w:p>
    <w:p w14:paraId="75622243" w14:textId="381E6F42" w:rsidR="009B59AE" w:rsidRDefault="009B59AE" w:rsidP="009B59AE">
      <w:pPr>
        <w:spacing w:afterLines="120" w:after="288"/>
        <w:ind w:right="418"/>
        <w:jc w:val="both"/>
        <w:rPr>
          <w:rFonts w:ascii="Tahoma" w:hAnsi="Tahoma" w:cs="Tahoma"/>
          <w:sz w:val="22"/>
          <w:szCs w:val="22"/>
        </w:rPr>
      </w:pPr>
      <w:r w:rsidRPr="009B59AE">
        <w:rPr>
          <w:rFonts w:ascii="Tahoma" w:hAnsi="Tahoma" w:cs="Tahoma"/>
          <w:sz w:val="22"/>
          <w:szCs w:val="22"/>
        </w:rPr>
        <w:t>Since the onset of the energy crisis, there has been a marked increase in people seeking energy-related advice from the Citizens Advice network in Scotland. From January 2021 to January 2024, the number of clients seeking advice on gas and electricity increased from 10% of all clients to 16% of all clients, which equates to a rise of 59%. Between 2022/23 and 2023/24, there was a 23% increase in the amount of advice the Citizens advice network in Scotland provided on discretionary credit for prepayment meters and trust fund/fuel voucher applications respectively. This data indicates that households across Scotland still require ongoing financial assistance to afford their energy bills. Furthermore, this increased demand for advice reflects the harmful impacts that unaffordable energy costs have on our clients, including people living on low incomes and experiencing vulnerable situations. Accordingly, we support the introduction of a social tariff targeted at people living on low incomes.</w:t>
      </w:r>
    </w:p>
    <w:p w14:paraId="532AA20F" w14:textId="77777777" w:rsidR="009B59AE" w:rsidRPr="009B59AE" w:rsidRDefault="009B59AE" w:rsidP="009B59AE">
      <w:pPr>
        <w:spacing w:afterLines="120" w:after="288"/>
        <w:ind w:right="418"/>
        <w:jc w:val="both"/>
        <w:rPr>
          <w:rFonts w:ascii="Tahoma" w:hAnsi="Tahoma" w:cs="Tahoma"/>
          <w:sz w:val="22"/>
          <w:szCs w:val="22"/>
        </w:rPr>
      </w:pPr>
      <w:r w:rsidRPr="009B59AE">
        <w:rPr>
          <w:rFonts w:ascii="Tahoma" w:hAnsi="Tahoma" w:cs="Tahoma"/>
          <w:sz w:val="22"/>
          <w:szCs w:val="22"/>
        </w:rPr>
        <w:t>Citizens Advice Scotland data shows that problems with energy bills do not exist in a vacuum. They sit alongside a gamut of other concerns, including social security, debt and food insecurity. Our cost-of-living data for April to June 2024 bears out this observation. On two-fifths of occasions where our network provides utilities-related advice, we also provided advice on other issues. Where we provided information on topics beyond energy, on 50% of occasions this advice related to social security and on 20% of occasions it related to debt. Where we provided extra advice on more specific topics, on 45% of occasions it related to food banks. Energy prices are acting in concert with other problems to compound the detriment experienced by people living on low incomes and experiencing vulnerable situations.</w:t>
      </w:r>
    </w:p>
    <w:p w14:paraId="2597F90F" w14:textId="77777777" w:rsidR="009B59AE" w:rsidRPr="009B59AE" w:rsidRDefault="009B59AE" w:rsidP="009B59AE">
      <w:pPr>
        <w:spacing w:afterLines="120" w:after="288"/>
        <w:ind w:right="418"/>
        <w:jc w:val="both"/>
        <w:rPr>
          <w:rFonts w:ascii="Tahoma" w:hAnsi="Tahoma" w:cs="Tahoma"/>
          <w:sz w:val="22"/>
          <w:szCs w:val="22"/>
        </w:rPr>
      </w:pPr>
      <w:r w:rsidRPr="009B59AE">
        <w:rPr>
          <w:rFonts w:ascii="Tahoma" w:hAnsi="Tahoma" w:cs="Tahoma"/>
          <w:sz w:val="22"/>
          <w:szCs w:val="22"/>
        </w:rPr>
        <w:t>Energy debt has emerged as a significant problem as the energy crisis has unfolded. In 2023/24, the CAB network helped over 2,700 clients with energy debts amounting to £6.4 million. Those figures represent a 10% increase in the number of clients and a 28% increase in the amount of debt compared to 2022/23. The average energy debt that people bring to our network is around £2,600.</w:t>
      </w:r>
    </w:p>
    <w:p w14:paraId="523A8599" w14:textId="77777777" w:rsidR="009B59AE" w:rsidRPr="009B59AE" w:rsidRDefault="009B59AE" w:rsidP="009B59AE">
      <w:pPr>
        <w:spacing w:afterLines="120" w:after="288"/>
        <w:ind w:right="418"/>
        <w:jc w:val="both"/>
        <w:rPr>
          <w:rFonts w:ascii="Tahoma" w:hAnsi="Tahoma" w:cs="Tahoma"/>
          <w:sz w:val="22"/>
          <w:szCs w:val="22"/>
        </w:rPr>
      </w:pPr>
      <w:r w:rsidRPr="009B59AE">
        <w:rPr>
          <w:rFonts w:ascii="Tahoma" w:hAnsi="Tahoma" w:cs="Tahoma"/>
          <w:sz w:val="22"/>
          <w:szCs w:val="22"/>
        </w:rPr>
        <w:t xml:space="preserve">The experiences client share with our advisers confirms that energy debt exacerbates the harms people in vulnerable situations face, affecting physical and mental well-being both in the short term and in enduring ways. For example, a terminally ill client approached his local CAB because he was struggling to manage his energy bills and had accrued arrears of over £2,600. This situation made a desperately difficult time in his life even tougher. The energy debt situation is unsustainable for consumers and suppliers alike. Debt write-offs should be an urgent priority for policymakers. </w:t>
      </w:r>
    </w:p>
    <w:p w14:paraId="2A240D8F" w14:textId="77777777" w:rsidR="009B59AE" w:rsidRPr="009B59AE" w:rsidRDefault="009B59AE" w:rsidP="009B59AE">
      <w:pPr>
        <w:spacing w:afterLines="120" w:after="288"/>
        <w:ind w:right="418"/>
        <w:jc w:val="both"/>
        <w:rPr>
          <w:rFonts w:ascii="Tahoma" w:hAnsi="Tahoma" w:cs="Tahoma"/>
          <w:sz w:val="22"/>
          <w:szCs w:val="22"/>
        </w:rPr>
      </w:pPr>
      <w:r w:rsidRPr="009B59AE">
        <w:rPr>
          <w:rFonts w:ascii="Tahoma" w:hAnsi="Tahoma" w:cs="Tahoma"/>
          <w:sz w:val="22"/>
          <w:szCs w:val="22"/>
        </w:rPr>
        <w:lastRenderedPageBreak/>
        <w:t xml:space="preserve">A pernicious effect of the energy crisis includes the proliferation of so-called self-disconnections. Across 2022/23, the EHU dealt with 21,000 self-disconnection cases: a 400% increase against the previous year.  Behind each self-disconnection referral is a person who has no heat, hot water and electricity, with all the harmful effects that such a situation can cause. A wide range of financially vulnerable consumers can be impacted by self-disconnection or self-rationing of energy. The EHU has noticed significant numbers of people with long-term health condition and households with children making contact about this issue. Self-disconnection has detrimental mental health impacts, too. In one instance, an EHU client reported feeling ashamed that she had experienced fuel poverty for the first time.  </w:t>
      </w:r>
    </w:p>
    <w:p w14:paraId="4428EBA9" w14:textId="77777777" w:rsidR="009B59AE" w:rsidRPr="009B59AE" w:rsidRDefault="009B59AE" w:rsidP="009B59AE">
      <w:pPr>
        <w:spacing w:afterLines="120" w:after="288"/>
        <w:ind w:right="418"/>
        <w:jc w:val="both"/>
        <w:rPr>
          <w:rFonts w:ascii="Tahoma" w:hAnsi="Tahoma" w:cs="Tahoma"/>
          <w:sz w:val="22"/>
          <w:szCs w:val="22"/>
        </w:rPr>
      </w:pPr>
      <w:r w:rsidRPr="009B59AE">
        <w:rPr>
          <w:rFonts w:ascii="Tahoma" w:hAnsi="Tahoma" w:cs="Tahoma"/>
          <w:sz w:val="22"/>
          <w:szCs w:val="22"/>
        </w:rPr>
        <w:t>Prior to 2021, there was a cohort of prepayment meter users who used Additional Support Credit as a short-term means to get back on supply and then returned to paying for energy as normal. Since the energy crisis, the EHU has helped an increasing number of people who require repeat support from their supplier because of negative budgets. Ofgem has clarified that suppliers should not limit the number of Additional Support Credits they provide securing this group of consumers safety by keeping them on supply. However, people receiving regular repeat Additional Support Credits over prolonged timeframes are building large balances on their energy accounts.   For example, a woman being supported by Universal Credit, who has health conditions and caring responsibilities for a child with learning difficulties, had 29 EHU cases. Across these cases, she accumulated £1,290 of Additional Support Credit. We remain concerned about the cost of energy and resulting debt for consumers in negative budget scenarios. Moreover, while suppliers being less resistant to offering ASC, and some price reductions, have reduced EHU referrals, the number of these cases reaching the EHU during the summer of 2024 is still too high. This situation underlines the necessity of targeted support for energy bills and debt write-off.</w:t>
      </w:r>
    </w:p>
    <w:p w14:paraId="7DD8A504" w14:textId="70E57B86" w:rsidR="009B59AE" w:rsidRPr="00372617" w:rsidRDefault="009B59AE" w:rsidP="009B59AE">
      <w:pPr>
        <w:spacing w:afterLines="120" w:after="288"/>
        <w:ind w:right="418"/>
        <w:jc w:val="both"/>
        <w:rPr>
          <w:rFonts w:ascii="Tahoma" w:hAnsi="Tahoma" w:cs="Tahoma"/>
          <w:sz w:val="22"/>
          <w:szCs w:val="22"/>
        </w:rPr>
      </w:pPr>
      <w:r w:rsidRPr="009B59AE">
        <w:rPr>
          <w:rFonts w:ascii="Tahoma" w:hAnsi="Tahoma" w:cs="Tahoma"/>
          <w:sz w:val="22"/>
          <w:szCs w:val="22"/>
        </w:rPr>
        <w:t>CAS was deeply alarmed by the impact of voluntary installations of PPMs and mode changes to prepayment. After a pause, some suppliers are resuming involuntary installations and mode changes, albeit under the aegis of an Ofgem Code of Conduct. We are unconvinced by the logic of prepayment meters being used to recover a debt when a household is experiencing financial hardship with limited opportunities to reduce its energy consumption and exposure to seasonal variations in upfront energy costs. As involuntary installations resume, Ofgem must monitor how suppliers are identifying households in vulnerable situations and supporting people who struggle to cover the new upfront costs of energy after they have moved to a PPM.  We support a ban on involuntary PPM installations and mode switching.</w:t>
      </w:r>
    </w:p>
    <w:p w14:paraId="35D17E02" w14:textId="77777777" w:rsidR="004577B4" w:rsidRPr="004577B4" w:rsidRDefault="004577B4" w:rsidP="009B59AE">
      <w:pPr>
        <w:pStyle w:val="ListParagraph"/>
        <w:spacing w:afterLines="40" w:after="96"/>
        <w:ind w:right="420"/>
        <w:contextualSpacing w:val="0"/>
        <w:jc w:val="both"/>
        <w:rPr>
          <w:rFonts w:ascii="Tahoma" w:hAnsi="Tahoma" w:cs="Tahoma"/>
          <w:sz w:val="2"/>
          <w:szCs w:val="22"/>
        </w:rPr>
      </w:pPr>
    </w:p>
    <w:sectPr w:rsidR="004577B4" w:rsidRPr="004577B4" w:rsidSect="00581CEF">
      <w:headerReference w:type="default" r:id="rId11"/>
      <w:footerReference w:type="default" r:id="rId12"/>
      <w:type w:val="continuous"/>
      <w:pgSz w:w="11900" w:h="16840"/>
      <w:pgMar w:top="1418" w:right="567" w:bottom="567" w:left="1134"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7F4EC" w14:textId="77777777" w:rsidR="00EA6BC1" w:rsidRDefault="00EA6BC1" w:rsidP="00BA624B">
      <w:r>
        <w:separator/>
      </w:r>
    </w:p>
  </w:endnote>
  <w:endnote w:type="continuationSeparator" w:id="0">
    <w:p w14:paraId="1287FF4D" w14:textId="77777777" w:rsidR="00EA6BC1" w:rsidRDefault="00EA6BC1" w:rsidP="00BA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charset w:val="00"/>
    <w:family w:val="auto"/>
    <w:pitch w:val="variable"/>
    <w:sig w:usb0="00000001"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3267A" w14:textId="77777777" w:rsidR="00463BBA" w:rsidRDefault="00463BBA">
    <w:pPr>
      <w:pStyle w:val="Footer"/>
      <w:jc w:val="right"/>
    </w:pPr>
  </w:p>
  <w:sdt>
    <w:sdtPr>
      <w:id w:val="1590425349"/>
      <w:docPartObj>
        <w:docPartGallery w:val="Page Numbers (Bottom of Page)"/>
        <w:docPartUnique/>
      </w:docPartObj>
    </w:sdtPr>
    <w:sdtEndPr>
      <w:rPr>
        <w:rFonts w:ascii="Tahoma" w:hAnsi="Tahoma" w:cs="Tahoma"/>
        <w:b/>
        <w:noProof/>
        <w:color w:val="FFFFFF" w:themeColor="background1"/>
      </w:rPr>
    </w:sdtEndPr>
    <w:sdtContent>
      <w:p w14:paraId="2867CDD8" w14:textId="77777777" w:rsidR="00463BBA" w:rsidRDefault="00463BBA">
        <w:pPr>
          <w:pStyle w:val="Footer"/>
          <w:jc w:val="right"/>
        </w:pPr>
        <w:r w:rsidRPr="00C82C28">
          <w:rPr>
            <w:rFonts w:ascii="Tahoma" w:hAnsi="Tahoma" w:cs="Tahoma"/>
            <w:b/>
            <w:noProof/>
            <w:color w:val="FFFFFF" w:themeColor="background1"/>
            <w:lang w:eastAsia="en-GB"/>
          </w:rPr>
          <w:drawing>
            <wp:anchor distT="0" distB="0" distL="114300" distR="114300" simplePos="0" relativeHeight="251672576" behindDoc="1" locked="0" layoutInCell="1" allowOverlap="1" wp14:anchorId="53DFFA4C" wp14:editId="5292228E">
              <wp:simplePos x="0" y="0"/>
              <wp:positionH relativeFrom="column">
                <wp:posOffset>-745490</wp:posOffset>
              </wp:positionH>
              <wp:positionV relativeFrom="paragraph">
                <wp:posOffset>53975</wp:posOffset>
              </wp:positionV>
              <wp:extent cx="7988300" cy="15827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988300" cy="1582731"/>
                      </a:xfrm>
                      <a:prstGeom prst="rect">
                        <a:avLst/>
                      </a:prstGeom>
                    </pic:spPr>
                  </pic:pic>
                </a:graphicData>
              </a:graphic>
              <wp14:sizeRelH relativeFrom="page">
                <wp14:pctWidth>0</wp14:pctWidth>
              </wp14:sizeRelH>
              <wp14:sizeRelV relativeFrom="page">
                <wp14:pctHeight>0</wp14:pctHeight>
              </wp14:sizeRelV>
            </wp:anchor>
          </w:drawing>
        </w:r>
      </w:p>
      <w:p w14:paraId="3150A1CD" w14:textId="77777777" w:rsidR="00463BBA" w:rsidRDefault="00463BBA">
        <w:pPr>
          <w:pStyle w:val="Footer"/>
          <w:jc w:val="right"/>
        </w:pPr>
      </w:p>
      <w:p w14:paraId="7D5BF023" w14:textId="77777777" w:rsidR="00463BBA" w:rsidRDefault="00463BBA">
        <w:pPr>
          <w:pStyle w:val="Footer"/>
          <w:jc w:val="right"/>
        </w:pPr>
      </w:p>
      <w:p w14:paraId="4B187789" w14:textId="77777777" w:rsidR="00463BBA" w:rsidRDefault="00463BBA">
        <w:pPr>
          <w:pStyle w:val="Footer"/>
          <w:jc w:val="right"/>
        </w:pPr>
        <w:r>
          <w:rPr>
            <w:noProof/>
            <w:lang w:eastAsia="en-GB"/>
          </w:rPr>
          <mc:AlternateContent>
            <mc:Choice Requires="wps">
              <w:drawing>
                <wp:anchor distT="0" distB="0" distL="114300" distR="114300" simplePos="0" relativeHeight="251676672" behindDoc="0" locked="0" layoutInCell="1" allowOverlap="1" wp14:anchorId="4B447F79" wp14:editId="1DDB0F4A">
                  <wp:simplePos x="0" y="0"/>
                  <wp:positionH relativeFrom="column">
                    <wp:posOffset>-412115</wp:posOffset>
                  </wp:positionH>
                  <wp:positionV relativeFrom="paragraph">
                    <wp:posOffset>60136</wp:posOffset>
                  </wp:positionV>
                  <wp:extent cx="6315075" cy="1829435"/>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29435"/>
                          </a:xfrm>
                          <a:prstGeom prst="rect">
                            <a:avLst/>
                          </a:prstGeom>
                          <a:noFill/>
                          <a:ln w="9525">
                            <a:noFill/>
                            <a:miter lim="800000"/>
                            <a:headEnd/>
                            <a:tailEnd/>
                          </a:ln>
                        </wps:spPr>
                        <wps:txbx>
                          <w:txbxContent>
                            <w:p w14:paraId="77E6448C" w14:textId="77777777" w:rsidR="00463BBA" w:rsidRPr="00885CDD" w:rsidRDefault="00463BBA" w:rsidP="00C4213B">
                              <w:pPr>
                                <w:spacing w:before="40"/>
                                <w:ind w:left="567"/>
                                <w:rPr>
                                  <w:rFonts w:ascii="Tahoma" w:hAnsi="Tahoma" w:cs="Tahoma"/>
                                  <w:color w:val="FFFFFF" w:themeColor="background1"/>
                                  <w:sz w:val="16"/>
                                  <w:szCs w:val="16"/>
                                </w:rPr>
                              </w:pPr>
                              <w:r w:rsidRPr="00885CDD">
                                <w:rPr>
                                  <w:rFonts w:ascii="Tahoma" w:hAnsi="Tahoma" w:cs="Tahoma"/>
                                  <w:color w:val="FFFFFF" w:themeColor="background1"/>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57E0B7AD" w14:textId="77777777" w:rsidR="00463BBA" w:rsidRPr="00866F87" w:rsidRDefault="00463BBA" w:rsidP="00C4213B">
                              <w:pPr>
                                <w:rPr>
                                  <w:rFonts w:ascii="Tahoma" w:hAnsi="Tahoma" w:cs="Tahoma"/>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47F79" id="_x0000_t202" coordsize="21600,21600" o:spt="202" path="m,l,21600r21600,l21600,xe">
                  <v:stroke joinstyle="miter"/>
                  <v:path gradientshapeok="t" o:connecttype="rect"/>
                </v:shapetype>
                <v:shape id="Text Box 2" o:spid="_x0000_s1026" type="#_x0000_t202" style="position:absolute;left:0;text-align:left;margin-left:-32.45pt;margin-top:4.75pt;width:497.25pt;height:14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" filled="f" stroked="f">
                  <v:textbox>
                    <w:txbxContent>
                      <w:p w14:paraId="77E6448C" w14:textId="77777777" w:rsidR="00463BBA" w:rsidRPr="00885CDD" w:rsidRDefault="00463BBA" w:rsidP="00C4213B">
                        <w:pPr>
                          <w:spacing w:before="40"/>
                          <w:ind w:left="567"/>
                          <w:rPr>
                            <w:rFonts w:ascii="Tahoma" w:hAnsi="Tahoma" w:cs="Tahoma"/>
                            <w:color w:val="FFFFFF" w:themeColor="background1"/>
                            <w:sz w:val="16"/>
                            <w:szCs w:val="16"/>
                          </w:rPr>
                        </w:pPr>
                        <w:r w:rsidRPr="00885CDD">
                          <w:rPr>
                            <w:rFonts w:ascii="Tahoma" w:hAnsi="Tahoma" w:cs="Tahoma"/>
                            <w:color w:val="FFFFFF" w:themeColor="background1"/>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57E0B7AD" w14:textId="77777777" w:rsidR="00463BBA" w:rsidRPr="00866F87" w:rsidRDefault="00463BBA" w:rsidP="00C4213B">
                        <w:pPr>
                          <w:rPr>
                            <w:rFonts w:ascii="Tahoma" w:hAnsi="Tahoma" w:cs="Tahoma"/>
                            <w:color w:val="FFFFFF" w:themeColor="background1"/>
                            <w:sz w:val="20"/>
                            <w:szCs w:val="20"/>
                          </w:rPr>
                        </w:pPr>
                      </w:p>
                    </w:txbxContent>
                  </v:textbox>
                </v:shape>
              </w:pict>
            </mc:Fallback>
          </mc:AlternateContent>
        </w:r>
      </w:p>
      <w:p w14:paraId="04AE9053" w14:textId="77777777" w:rsidR="00463BBA" w:rsidRPr="00C82C28" w:rsidRDefault="00463BBA">
        <w:pPr>
          <w:pStyle w:val="Footer"/>
          <w:jc w:val="right"/>
          <w:rPr>
            <w:rFonts w:ascii="Tahoma" w:hAnsi="Tahoma" w:cs="Tahoma"/>
            <w:b/>
            <w:color w:val="FFFFFF" w:themeColor="background1"/>
          </w:rPr>
        </w:pPr>
        <w:r w:rsidRPr="008136E5">
          <w:rPr>
            <w:rFonts w:ascii="Tahoma" w:hAnsi="Tahoma" w:cs="Tahoma"/>
            <w:b/>
            <w:color w:val="FFFFFF" w:themeColor="background1"/>
            <w:vertAlign w:val="subscript"/>
          </w:rPr>
          <w:fldChar w:fldCharType="begin"/>
        </w:r>
        <w:r w:rsidRPr="008136E5">
          <w:rPr>
            <w:rFonts w:ascii="Tahoma" w:hAnsi="Tahoma" w:cs="Tahoma"/>
            <w:b/>
            <w:color w:val="FFFFFF" w:themeColor="background1"/>
            <w:vertAlign w:val="subscript"/>
          </w:rPr>
          <w:instrText xml:space="preserve"> PAGE   \* MERGEFORMAT </w:instrText>
        </w:r>
        <w:r w:rsidRPr="008136E5">
          <w:rPr>
            <w:rFonts w:ascii="Tahoma" w:hAnsi="Tahoma" w:cs="Tahoma"/>
            <w:b/>
            <w:color w:val="FFFFFF" w:themeColor="background1"/>
            <w:vertAlign w:val="subscript"/>
          </w:rPr>
          <w:fldChar w:fldCharType="separate"/>
        </w:r>
        <w:r w:rsidR="00372617">
          <w:rPr>
            <w:rFonts w:ascii="Tahoma" w:hAnsi="Tahoma" w:cs="Tahoma"/>
            <w:b/>
            <w:noProof/>
            <w:color w:val="FFFFFF" w:themeColor="background1"/>
            <w:vertAlign w:val="subscript"/>
          </w:rPr>
          <w:t>1</w:t>
        </w:r>
        <w:r w:rsidRPr="008136E5">
          <w:rPr>
            <w:rFonts w:ascii="Tahoma" w:hAnsi="Tahoma" w:cs="Tahoma"/>
            <w:b/>
            <w:noProof/>
            <w:color w:val="FFFFFF" w:themeColor="background1"/>
            <w:vertAlign w:val="subscript"/>
          </w:rPr>
          <w:fldChar w:fldCharType="end"/>
        </w:r>
      </w:p>
    </w:sdtContent>
  </w:sdt>
  <w:p w14:paraId="37E3738E" w14:textId="77777777" w:rsidR="00463BBA" w:rsidRPr="004B06F5" w:rsidRDefault="00463BBA" w:rsidP="004B06F5">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B4889" w14:textId="77777777" w:rsidR="00EA6BC1" w:rsidRDefault="00EA6BC1" w:rsidP="00BA624B">
      <w:r>
        <w:separator/>
      </w:r>
    </w:p>
  </w:footnote>
  <w:footnote w:type="continuationSeparator" w:id="0">
    <w:p w14:paraId="59C8F00B" w14:textId="77777777" w:rsidR="00EA6BC1" w:rsidRDefault="00EA6BC1" w:rsidP="00BA6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22D8" w14:textId="77777777" w:rsidR="00463BBA" w:rsidRPr="00B26906" w:rsidRDefault="00463BBA">
    <w:pPr>
      <w:pStyle w:val="Header"/>
      <w:rPr>
        <w:rFonts w:asciiTheme="majorHAnsi" w:hAnsiTheme="majorHAnsi"/>
      </w:rPr>
    </w:pPr>
    <w:r w:rsidRPr="00B26906">
      <w:rPr>
        <w:rFonts w:asciiTheme="majorHAnsi" w:hAnsiTheme="majorHAnsi" w:cs="Tahoma"/>
        <w:noProof/>
        <w:color w:val="000000" w:themeColor="text1"/>
        <w:sz w:val="18"/>
        <w:szCs w:val="18"/>
        <w:lang w:eastAsia="en-GB"/>
      </w:rPr>
      <w:drawing>
        <wp:anchor distT="0" distB="0" distL="114300" distR="114300" simplePos="0" relativeHeight="251674624" behindDoc="0" locked="0" layoutInCell="1" allowOverlap="1" wp14:anchorId="765AF58A" wp14:editId="1A8AA4C6">
          <wp:simplePos x="0" y="0"/>
          <wp:positionH relativeFrom="column">
            <wp:posOffset>5697220</wp:posOffset>
          </wp:positionH>
          <wp:positionV relativeFrom="paragraph">
            <wp:posOffset>-99695</wp:posOffset>
          </wp:positionV>
          <wp:extent cx="838200" cy="838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 logo RGB.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0AB8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2E91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7E4D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BAC4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307F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008C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448E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E815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ECFE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A67F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3EFB"/>
    <w:multiLevelType w:val="hybridMultilevel"/>
    <w:tmpl w:val="EC3672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F73E22"/>
    <w:multiLevelType w:val="hybridMultilevel"/>
    <w:tmpl w:val="B630C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8A6424"/>
    <w:multiLevelType w:val="hybridMultilevel"/>
    <w:tmpl w:val="F8A8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F2574F"/>
    <w:multiLevelType w:val="hybridMultilevel"/>
    <w:tmpl w:val="95E88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F90B51"/>
    <w:multiLevelType w:val="hybridMultilevel"/>
    <w:tmpl w:val="920E8814"/>
    <w:lvl w:ilvl="0" w:tplc="C71AD250">
      <w:numFmt w:val="bullet"/>
      <w:lvlText w:val="-"/>
      <w:lvlJc w:val="left"/>
      <w:pPr>
        <w:ind w:left="720" w:hanging="360"/>
      </w:pPr>
      <w:rPr>
        <w:rFonts w:ascii="FS Me" w:eastAsiaTheme="minorEastAsia"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733EF6"/>
    <w:multiLevelType w:val="hybridMultilevel"/>
    <w:tmpl w:val="ABF2E384"/>
    <w:lvl w:ilvl="0" w:tplc="299A3D1C">
      <w:start w:val="1"/>
      <w:numFmt w:val="bullet"/>
      <w:lvlText w:val="-"/>
      <w:lvlJc w:val="left"/>
      <w:pPr>
        <w:ind w:left="720" w:hanging="360"/>
      </w:pPr>
      <w:rPr>
        <w:rFonts w:ascii="FS Me" w:eastAsiaTheme="minorEastAsia"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64C38"/>
    <w:multiLevelType w:val="hybridMultilevel"/>
    <w:tmpl w:val="8F647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BE1AC9"/>
    <w:multiLevelType w:val="hybridMultilevel"/>
    <w:tmpl w:val="8F2AE08E"/>
    <w:lvl w:ilvl="0" w:tplc="C8ACE210">
      <w:start w:val="1"/>
      <w:numFmt w:val="bullet"/>
      <w:lvlText w:val="›"/>
      <w:lvlJc w:val="left"/>
      <w:pPr>
        <w:ind w:left="720" w:hanging="360"/>
      </w:pPr>
      <w:rPr>
        <w:rFonts w:ascii="Tahoma" w:hAnsi="Tahoma" w:hint="default"/>
        <w:b/>
        <w:color w:val="008D9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065884"/>
    <w:multiLevelType w:val="hybridMultilevel"/>
    <w:tmpl w:val="EF0AEEEE"/>
    <w:lvl w:ilvl="0" w:tplc="C8ACE210">
      <w:start w:val="1"/>
      <w:numFmt w:val="bullet"/>
      <w:lvlText w:val="›"/>
      <w:lvlJc w:val="left"/>
      <w:pPr>
        <w:ind w:left="720" w:hanging="360"/>
      </w:pPr>
      <w:rPr>
        <w:rFonts w:ascii="Tahoma" w:hAnsi="Tahoma" w:hint="default"/>
        <w:b/>
        <w:color w:val="008D9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643F7D"/>
    <w:multiLevelType w:val="hybridMultilevel"/>
    <w:tmpl w:val="C06C9622"/>
    <w:lvl w:ilvl="0" w:tplc="C71AD250">
      <w:numFmt w:val="bullet"/>
      <w:lvlText w:val="-"/>
      <w:lvlJc w:val="left"/>
      <w:pPr>
        <w:ind w:left="720" w:hanging="360"/>
      </w:pPr>
      <w:rPr>
        <w:rFonts w:ascii="FS Me" w:eastAsiaTheme="minorEastAsia"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D0551"/>
    <w:multiLevelType w:val="hybridMultilevel"/>
    <w:tmpl w:val="42CAC5C2"/>
    <w:lvl w:ilvl="0" w:tplc="1A66029C">
      <w:start w:val="2"/>
      <w:numFmt w:val="bullet"/>
      <w:lvlText w:val="-"/>
      <w:lvlJc w:val="left"/>
      <w:pPr>
        <w:ind w:left="720" w:hanging="360"/>
      </w:pPr>
      <w:rPr>
        <w:rFonts w:ascii="FS Me" w:eastAsiaTheme="minorEastAsia"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A6B48"/>
    <w:multiLevelType w:val="hybridMultilevel"/>
    <w:tmpl w:val="0508729A"/>
    <w:lvl w:ilvl="0" w:tplc="C8ACE210">
      <w:start w:val="1"/>
      <w:numFmt w:val="bullet"/>
      <w:lvlText w:val="›"/>
      <w:lvlJc w:val="left"/>
      <w:pPr>
        <w:ind w:left="720" w:hanging="360"/>
      </w:pPr>
      <w:rPr>
        <w:rFonts w:ascii="Tahoma" w:hAnsi="Tahoma" w:hint="default"/>
        <w:b/>
        <w:color w:val="008D9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B6BC7"/>
    <w:multiLevelType w:val="hybridMultilevel"/>
    <w:tmpl w:val="1FEE5822"/>
    <w:lvl w:ilvl="0" w:tplc="6A54AEC2">
      <w:start w:val="1"/>
      <w:numFmt w:val="bullet"/>
      <w:lvlText w:val="›"/>
      <w:lvlJc w:val="left"/>
      <w:pPr>
        <w:ind w:left="720" w:hanging="360"/>
      </w:pPr>
      <w:rPr>
        <w:rFonts w:ascii="Tahoma" w:hAnsi="Tahoma" w:hint="default"/>
        <w:b/>
        <w:color w:val="008D9B"/>
        <w:sz w:val="32"/>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430FDA"/>
    <w:multiLevelType w:val="hybridMultilevel"/>
    <w:tmpl w:val="BCF48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E9666A"/>
    <w:multiLevelType w:val="hybridMultilevel"/>
    <w:tmpl w:val="BD50295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1E6165"/>
    <w:multiLevelType w:val="hybridMultilevel"/>
    <w:tmpl w:val="5238B6E8"/>
    <w:lvl w:ilvl="0" w:tplc="C8ACE210">
      <w:start w:val="1"/>
      <w:numFmt w:val="bullet"/>
      <w:lvlText w:val="›"/>
      <w:lvlJc w:val="left"/>
      <w:pPr>
        <w:ind w:left="720" w:hanging="360"/>
      </w:pPr>
      <w:rPr>
        <w:rFonts w:ascii="Tahoma" w:hAnsi="Tahoma" w:hint="default"/>
        <w:b/>
        <w:color w:val="008D9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BB3ABF"/>
    <w:multiLevelType w:val="hybridMultilevel"/>
    <w:tmpl w:val="BE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32F51"/>
    <w:multiLevelType w:val="hybridMultilevel"/>
    <w:tmpl w:val="254C3FF8"/>
    <w:lvl w:ilvl="0" w:tplc="A5FEAC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FA6A57"/>
    <w:multiLevelType w:val="hybridMultilevel"/>
    <w:tmpl w:val="C09E2684"/>
    <w:lvl w:ilvl="0" w:tplc="C8ACE210">
      <w:start w:val="1"/>
      <w:numFmt w:val="bullet"/>
      <w:lvlText w:val="›"/>
      <w:lvlJc w:val="left"/>
      <w:pPr>
        <w:ind w:left="720" w:hanging="360"/>
      </w:pPr>
      <w:rPr>
        <w:rFonts w:ascii="Tahoma" w:hAnsi="Tahoma" w:hint="default"/>
        <w:b/>
        <w:color w:val="008D9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A0663"/>
    <w:multiLevelType w:val="hybridMultilevel"/>
    <w:tmpl w:val="6F80EB3A"/>
    <w:lvl w:ilvl="0" w:tplc="1A66029C">
      <w:start w:val="2"/>
      <w:numFmt w:val="bullet"/>
      <w:lvlText w:val="-"/>
      <w:lvlJc w:val="left"/>
      <w:pPr>
        <w:ind w:left="720" w:hanging="360"/>
      </w:pPr>
      <w:rPr>
        <w:rFonts w:ascii="FS Me" w:eastAsiaTheme="minorEastAsia"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DB454B"/>
    <w:multiLevelType w:val="hybridMultilevel"/>
    <w:tmpl w:val="00ECD8AC"/>
    <w:lvl w:ilvl="0" w:tplc="FAAAFCBE">
      <w:start w:val="1"/>
      <w:numFmt w:val="decimal"/>
      <w:lvlText w:val="%1."/>
      <w:lvlJc w:val="left"/>
      <w:pPr>
        <w:ind w:left="720" w:hanging="360"/>
      </w:pPr>
      <w:rPr>
        <w:b/>
        <w:color w:val="008D9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60131C"/>
    <w:multiLevelType w:val="hybridMultilevel"/>
    <w:tmpl w:val="B0C04C04"/>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055BC"/>
    <w:multiLevelType w:val="hybridMultilevel"/>
    <w:tmpl w:val="C7966154"/>
    <w:lvl w:ilvl="0" w:tplc="6A54AEC2">
      <w:start w:val="1"/>
      <w:numFmt w:val="bullet"/>
      <w:lvlText w:val="›"/>
      <w:lvlJc w:val="left"/>
      <w:pPr>
        <w:ind w:left="720" w:hanging="360"/>
      </w:pPr>
      <w:rPr>
        <w:rFonts w:ascii="Tahoma" w:hAnsi="Tahoma" w:hint="default"/>
        <w:b/>
        <w:color w:val="008D9B"/>
        <w:sz w:val="32"/>
        <w:szCs w:val="24"/>
      </w:rPr>
    </w:lvl>
    <w:lvl w:ilvl="1" w:tplc="6A54AEC2">
      <w:start w:val="1"/>
      <w:numFmt w:val="bullet"/>
      <w:lvlText w:val="›"/>
      <w:lvlJc w:val="left"/>
      <w:pPr>
        <w:ind w:left="1440" w:hanging="360"/>
      </w:pPr>
      <w:rPr>
        <w:rFonts w:ascii="Tahoma" w:hAnsi="Tahoma" w:hint="default"/>
        <w:b/>
        <w:color w:val="008D9B"/>
        <w:sz w:val="32"/>
        <w:szCs w:val="24"/>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A83EB9"/>
    <w:multiLevelType w:val="hybridMultilevel"/>
    <w:tmpl w:val="CB2CF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8A2B66"/>
    <w:multiLevelType w:val="hybridMultilevel"/>
    <w:tmpl w:val="65B2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129579">
    <w:abstractNumId w:val="27"/>
  </w:num>
  <w:num w:numId="2" w16cid:durableId="333336441">
    <w:abstractNumId w:val="11"/>
  </w:num>
  <w:num w:numId="3" w16cid:durableId="1915503779">
    <w:abstractNumId w:val="13"/>
  </w:num>
  <w:num w:numId="4" w16cid:durableId="1565873559">
    <w:abstractNumId w:val="16"/>
  </w:num>
  <w:num w:numId="5" w16cid:durableId="462121523">
    <w:abstractNumId w:val="34"/>
  </w:num>
  <w:num w:numId="6" w16cid:durableId="1737167592">
    <w:abstractNumId w:val="10"/>
  </w:num>
  <w:num w:numId="7" w16cid:durableId="11999239">
    <w:abstractNumId w:val="23"/>
  </w:num>
  <w:num w:numId="8" w16cid:durableId="379212179">
    <w:abstractNumId w:val="26"/>
  </w:num>
  <w:num w:numId="9" w16cid:durableId="2127650772">
    <w:abstractNumId w:val="12"/>
  </w:num>
  <w:num w:numId="10" w16cid:durableId="1910965809">
    <w:abstractNumId w:val="18"/>
  </w:num>
  <w:num w:numId="11" w16cid:durableId="799416984">
    <w:abstractNumId w:val="19"/>
  </w:num>
  <w:num w:numId="12" w16cid:durableId="698971543">
    <w:abstractNumId w:val="24"/>
  </w:num>
  <w:num w:numId="13" w16cid:durableId="1219513572">
    <w:abstractNumId w:val="14"/>
  </w:num>
  <w:num w:numId="14" w16cid:durableId="1040521490">
    <w:abstractNumId w:val="25"/>
  </w:num>
  <w:num w:numId="15" w16cid:durableId="339429616">
    <w:abstractNumId w:val="21"/>
  </w:num>
  <w:num w:numId="16" w16cid:durableId="92165052">
    <w:abstractNumId w:val="28"/>
  </w:num>
  <w:num w:numId="17" w16cid:durableId="717558111">
    <w:abstractNumId w:val="17"/>
  </w:num>
  <w:num w:numId="18" w16cid:durableId="1929849547">
    <w:abstractNumId w:val="33"/>
  </w:num>
  <w:num w:numId="19" w16cid:durableId="587538014">
    <w:abstractNumId w:val="22"/>
  </w:num>
  <w:num w:numId="20" w16cid:durableId="242030214">
    <w:abstractNumId w:val="9"/>
  </w:num>
  <w:num w:numId="21" w16cid:durableId="2084451050">
    <w:abstractNumId w:val="7"/>
  </w:num>
  <w:num w:numId="22" w16cid:durableId="1854149251">
    <w:abstractNumId w:val="6"/>
  </w:num>
  <w:num w:numId="23" w16cid:durableId="697704314">
    <w:abstractNumId w:val="5"/>
  </w:num>
  <w:num w:numId="24" w16cid:durableId="1098017870">
    <w:abstractNumId w:val="4"/>
  </w:num>
  <w:num w:numId="25" w16cid:durableId="844707773">
    <w:abstractNumId w:val="8"/>
  </w:num>
  <w:num w:numId="26" w16cid:durableId="1858546308">
    <w:abstractNumId w:val="3"/>
  </w:num>
  <w:num w:numId="27" w16cid:durableId="1740707331">
    <w:abstractNumId w:val="2"/>
  </w:num>
  <w:num w:numId="28" w16cid:durableId="1246451645">
    <w:abstractNumId w:val="1"/>
  </w:num>
  <w:num w:numId="29" w16cid:durableId="999620612">
    <w:abstractNumId w:val="0"/>
  </w:num>
  <w:num w:numId="30" w16cid:durableId="1085028100">
    <w:abstractNumId w:val="30"/>
  </w:num>
  <w:num w:numId="31" w16cid:durableId="377516738">
    <w:abstractNumId w:val="15"/>
  </w:num>
  <w:num w:numId="32" w16cid:durableId="649672346">
    <w:abstractNumId w:val="31"/>
  </w:num>
  <w:num w:numId="33" w16cid:durableId="526141809">
    <w:abstractNumId w:val="29"/>
  </w:num>
  <w:num w:numId="34" w16cid:durableId="1220870884">
    <w:abstractNumId w:val="20"/>
  </w:num>
  <w:num w:numId="35" w16cid:durableId="18468265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384"/>
    <w:rsid w:val="000014D3"/>
    <w:rsid w:val="000114D8"/>
    <w:rsid w:val="00020F03"/>
    <w:rsid w:val="00033F7E"/>
    <w:rsid w:val="00066C0E"/>
    <w:rsid w:val="00085AA8"/>
    <w:rsid w:val="00093A08"/>
    <w:rsid w:val="00097B92"/>
    <w:rsid w:val="000A2138"/>
    <w:rsid w:val="000C7F30"/>
    <w:rsid w:val="000E0C00"/>
    <w:rsid w:val="00103F77"/>
    <w:rsid w:val="00104BDB"/>
    <w:rsid w:val="00120290"/>
    <w:rsid w:val="00120C1A"/>
    <w:rsid w:val="00165DE4"/>
    <w:rsid w:val="001815F5"/>
    <w:rsid w:val="0019499F"/>
    <w:rsid w:val="001C6E67"/>
    <w:rsid w:val="001E29F9"/>
    <w:rsid w:val="001F6B3A"/>
    <w:rsid w:val="00244196"/>
    <w:rsid w:val="0025608B"/>
    <w:rsid w:val="00257524"/>
    <w:rsid w:val="00282DFD"/>
    <w:rsid w:val="00287384"/>
    <w:rsid w:val="0029336B"/>
    <w:rsid w:val="002B411E"/>
    <w:rsid w:val="002B636F"/>
    <w:rsid w:val="002B6A25"/>
    <w:rsid w:val="002D5E6D"/>
    <w:rsid w:val="00303193"/>
    <w:rsid w:val="003038E9"/>
    <w:rsid w:val="003313A1"/>
    <w:rsid w:val="0033483D"/>
    <w:rsid w:val="003556A0"/>
    <w:rsid w:val="00372617"/>
    <w:rsid w:val="003C7E3A"/>
    <w:rsid w:val="003D06CE"/>
    <w:rsid w:val="003E7D3C"/>
    <w:rsid w:val="00403117"/>
    <w:rsid w:val="00413A1B"/>
    <w:rsid w:val="004209D3"/>
    <w:rsid w:val="00452348"/>
    <w:rsid w:val="004577B4"/>
    <w:rsid w:val="00463BBA"/>
    <w:rsid w:val="004653F1"/>
    <w:rsid w:val="004966B8"/>
    <w:rsid w:val="00496917"/>
    <w:rsid w:val="00497DA8"/>
    <w:rsid w:val="004B06F5"/>
    <w:rsid w:val="004C5EC2"/>
    <w:rsid w:val="004E182C"/>
    <w:rsid w:val="004E3127"/>
    <w:rsid w:val="004E3CC1"/>
    <w:rsid w:val="004F32EE"/>
    <w:rsid w:val="00571E0F"/>
    <w:rsid w:val="00571F39"/>
    <w:rsid w:val="00573513"/>
    <w:rsid w:val="00581CEF"/>
    <w:rsid w:val="005D29BE"/>
    <w:rsid w:val="005D352A"/>
    <w:rsid w:val="005F44E2"/>
    <w:rsid w:val="00627402"/>
    <w:rsid w:val="006314F8"/>
    <w:rsid w:val="00634935"/>
    <w:rsid w:val="00641D59"/>
    <w:rsid w:val="00642ACD"/>
    <w:rsid w:val="00652C2B"/>
    <w:rsid w:val="00656117"/>
    <w:rsid w:val="0068172F"/>
    <w:rsid w:val="006875CE"/>
    <w:rsid w:val="00692523"/>
    <w:rsid w:val="00697062"/>
    <w:rsid w:val="006A5886"/>
    <w:rsid w:val="006C1A30"/>
    <w:rsid w:val="006D5FB5"/>
    <w:rsid w:val="006E185D"/>
    <w:rsid w:val="007005B5"/>
    <w:rsid w:val="00717BD5"/>
    <w:rsid w:val="007372E9"/>
    <w:rsid w:val="00740D48"/>
    <w:rsid w:val="00743F0F"/>
    <w:rsid w:val="007756FD"/>
    <w:rsid w:val="0077581A"/>
    <w:rsid w:val="0077754A"/>
    <w:rsid w:val="00777A64"/>
    <w:rsid w:val="00783C3A"/>
    <w:rsid w:val="0078790D"/>
    <w:rsid w:val="0079578A"/>
    <w:rsid w:val="007A3B99"/>
    <w:rsid w:val="007C311D"/>
    <w:rsid w:val="007C596D"/>
    <w:rsid w:val="007C7A49"/>
    <w:rsid w:val="0080049A"/>
    <w:rsid w:val="00812CE7"/>
    <w:rsid w:val="008136E5"/>
    <w:rsid w:val="008246A8"/>
    <w:rsid w:val="00864F17"/>
    <w:rsid w:val="00866F87"/>
    <w:rsid w:val="008750CF"/>
    <w:rsid w:val="0089013A"/>
    <w:rsid w:val="008B61D1"/>
    <w:rsid w:val="008C114D"/>
    <w:rsid w:val="008E6270"/>
    <w:rsid w:val="00903AF3"/>
    <w:rsid w:val="009067C2"/>
    <w:rsid w:val="009259EF"/>
    <w:rsid w:val="00926ABC"/>
    <w:rsid w:val="009309C7"/>
    <w:rsid w:val="00952EDD"/>
    <w:rsid w:val="00965D84"/>
    <w:rsid w:val="0098645C"/>
    <w:rsid w:val="00987E6F"/>
    <w:rsid w:val="00996252"/>
    <w:rsid w:val="009B59AE"/>
    <w:rsid w:val="009E4B41"/>
    <w:rsid w:val="009E61E1"/>
    <w:rsid w:val="00A06369"/>
    <w:rsid w:val="00A24E11"/>
    <w:rsid w:val="00A278D0"/>
    <w:rsid w:val="00A30216"/>
    <w:rsid w:val="00A33C42"/>
    <w:rsid w:val="00A5136E"/>
    <w:rsid w:val="00A67A68"/>
    <w:rsid w:val="00AB6CC4"/>
    <w:rsid w:val="00AD74E2"/>
    <w:rsid w:val="00AF16A0"/>
    <w:rsid w:val="00AF3917"/>
    <w:rsid w:val="00B20353"/>
    <w:rsid w:val="00B26906"/>
    <w:rsid w:val="00B50EB3"/>
    <w:rsid w:val="00B64BC2"/>
    <w:rsid w:val="00BA624B"/>
    <w:rsid w:val="00BB1058"/>
    <w:rsid w:val="00BB2135"/>
    <w:rsid w:val="00BC2E36"/>
    <w:rsid w:val="00BE1214"/>
    <w:rsid w:val="00BE7643"/>
    <w:rsid w:val="00BF1CC4"/>
    <w:rsid w:val="00C22159"/>
    <w:rsid w:val="00C30F46"/>
    <w:rsid w:val="00C4213B"/>
    <w:rsid w:val="00C55398"/>
    <w:rsid w:val="00C74DB9"/>
    <w:rsid w:val="00C82C28"/>
    <w:rsid w:val="00CA57CF"/>
    <w:rsid w:val="00CB0B30"/>
    <w:rsid w:val="00CC5EE1"/>
    <w:rsid w:val="00CF1329"/>
    <w:rsid w:val="00D009A8"/>
    <w:rsid w:val="00D13F3C"/>
    <w:rsid w:val="00D3259B"/>
    <w:rsid w:val="00D32DAF"/>
    <w:rsid w:val="00D51B1A"/>
    <w:rsid w:val="00D6103C"/>
    <w:rsid w:val="00D8040B"/>
    <w:rsid w:val="00DA3500"/>
    <w:rsid w:val="00DB1C95"/>
    <w:rsid w:val="00DB5B9D"/>
    <w:rsid w:val="00DC1587"/>
    <w:rsid w:val="00DE53C5"/>
    <w:rsid w:val="00DF02CE"/>
    <w:rsid w:val="00E03156"/>
    <w:rsid w:val="00E04576"/>
    <w:rsid w:val="00E0471A"/>
    <w:rsid w:val="00E04A2C"/>
    <w:rsid w:val="00E12197"/>
    <w:rsid w:val="00E1554D"/>
    <w:rsid w:val="00E17735"/>
    <w:rsid w:val="00E23309"/>
    <w:rsid w:val="00E24503"/>
    <w:rsid w:val="00E34DA3"/>
    <w:rsid w:val="00E4551B"/>
    <w:rsid w:val="00E97589"/>
    <w:rsid w:val="00EA5E67"/>
    <w:rsid w:val="00EA6BC1"/>
    <w:rsid w:val="00EE06CF"/>
    <w:rsid w:val="00EE5D7C"/>
    <w:rsid w:val="00EF65E6"/>
    <w:rsid w:val="00F03D67"/>
    <w:rsid w:val="00F129EB"/>
    <w:rsid w:val="00F33234"/>
    <w:rsid w:val="00F46A8E"/>
    <w:rsid w:val="00F47A30"/>
    <w:rsid w:val="00F86807"/>
    <w:rsid w:val="00F87C82"/>
    <w:rsid w:val="00FA1703"/>
    <w:rsid w:val="00FE3CCF"/>
    <w:rsid w:val="00FF2F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00C0A9A"/>
  <w15:docId w15:val="{CEE172C9-5E91-4620-B613-F8A870EA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02"/>
  </w:style>
  <w:style w:type="paragraph" w:styleId="Heading1">
    <w:name w:val="heading 1"/>
    <w:basedOn w:val="Normal"/>
    <w:next w:val="Normal"/>
    <w:link w:val="Heading1Char"/>
    <w:uiPriority w:val="9"/>
    <w:qFormat/>
    <w:rsid w:val="00CB0B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E18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18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18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18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18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18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18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18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7384"/>
    <w:pPr>
      <w:widowControl w:val="0"/>
      <w:autoSpaceDE w:val="0"/>
      <w:autoSpaceDN w:val="0"/>
      <w:adjustRightInd w:val="0"/>
    </w:pPr>
    <w:rPr>
      <w:rFonts w:ascii="Arial" w:hAnsi="Arial" w:cs="Arial"/>
      <w:color w:val="000000"/>
      <w:lang w:val="en-US"/>
    </w:rPr>
  </w:style>
  <w:style w:type="paragraph" w:styleId="Header">
    <w:name w:val="header"/>
    <w:basedOn w:val="Normal"/>
    <w:link w:val="HeaderChar"/>
    <w:uiPriority w:val="99"/>
    <w:unhideWhenUsed/>
    <w:rsid w:val="00BA624B"/>
    <w:pPr>
      <w:tabs>
        <w:tab w:val="center" w:pos="4320"/>
        <w:tab w:val="right" w:pos="8640"/>
      </w:tabs>
    </w:pPr>
  </w:style>
  <w:style w:type="character" w:customStyle="1" w:styleId="HeaderChar">
    <w:name w:val="Header Char"/>
    <w:basedOn w:val="DefaultParagraphFont"/>
    <w:link w:val="Header"/>
    <w:uiPriority w:val="99"/>
    <w:rsid w:val="00BA624B"/>
  </w:style>
  <w:style w:type="paragraph" w:styleId="Footer">
    <w:name w:val="footer"/>
    <w:basedOn w:val="Normal"/>
    <w:link w:val="FooterChar"/>
    <w:uiPriority w:val="99"/>
    <w:unhideWhenUsed/>
    <w:rsid w:val="00BA624B"/>
    <w:pPr>
      <w:tabs>
        <w:tab w:val="center" w:pos="4320"/>
        <w:tab w:val="right" w:pos="8640"/>
      </w:tabs>
    </w:pPr>
  </w:style>
  <w:style w:type="character" w:customStyle="1" w:styleId="FooterChar">
    <w:name w:val="Footer Char"/>
    <w:basedOn w:val="DefaultParagraphFont"/>
    <w:link w:val="Footer"/>
    <w:uiPriority w:val="99"/>
    <w:rsid w:val="00BA624B"/>
  </w:style>
  <w:style w:type="paragraph" w:styleId="BalloonText">
    <w:name w:val="Balloon Text"/>
    <w:basedOn w:val="Normal"/>
    <w:link w:val="BalloonTextChar"/>
    <w:uiPriority w:val="99"/>
    <w:semiHidden/>
    <w:unhideWhenUsed/>
    <w:rsid w:val="00EE06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6CF"/>
    <w:rPr>
      <w:rFonts w:ascii="Lucida Grande" w:hAnsi="Lucida Grande" w:cs="Lucida Grande"/>
      <w:sz w:val="18"/>
      <w:szCs w:val="18"/>
    </w:rPr>
  </w:style>
  <w:style w:type="character" w:customStyle="1" w:styleId="Heading1Char">
    <w:name w:val="Heading 1 Char"/>
    <w:basedOn w:val="DefaultParagraphFont"/>
    <w:link w:val="Heading1"/>
    <w:uiPriority w:val="9"/>
    <w:rsid w:val="00CB0B3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B0B30"/>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CB0B30"/>
    <w:pPr>
      <w:ind w:left="240"/>
    </w:pPr>
    <w:rPr>
      <w:b/>
      <w:sz w:val="22"/>
      <w:szCs w:val="22"/>
    </w:rPr>
  </w:style>
  <w:style w:type="paragraph" w:styleId="TOC1">
    <w:name w:val="toc 1"/>
    <w:basedOn w:val="Normal"/>
    <w:next w:val="Normal"/>
    <w:autoRedefine/>
    <w:uiPriority w:val="39"/>
    <w:unhideWhenUsed/>
    <w:rsid w:val="00CB0B30"/>
    <w:pPr>
      <w:spacing w:before="120"/>
    </w:pPr>
    <w:rPr>
      <w:b/>
    </w:rPr>
  </w:style>
  <w:style w:type="paragraph" w:styleId="TOC3">
    <w:name w:val="toc 3"/>
    <w:basedOn w:val="Normal"/>
    <w:next w:val="Normal"/>
    <w:autoRedefine/>
    <w:uiPriority w:val="39"/>
    <w:unhideWhenUsed/>
    <w:rsid w:val="00CB0B30"/>
    <w:pPr>
      <w:ind w:left="480"/>
    </w:pPr>
    <w:rPr>
      <w:sz w:val="22"/>
      <w:szCs w:val="22"/>
    </w:rPr>
  </w:style>
  <w:style w:type="paragraph" w:styleId="TOC4">
    <w:name w:val="toc 4"/>
    <w:basedOn w:val="Normal"/>
    <w:next w:val="Normal"/>
    <w:autoRedefine/>
    <w:uiPriority w:val="39"/>
    <w:semiHidden/>
    <w:unhideWhenUsed/>
    <w:rsid w:val="00CB0B30"/>
    <w:pPr>
      <w:ind w:left="720"/>
    </w:pPr>
    <w:rPr>
      <w:sz w:val="20"/>
      <w:szCs w:val="20"/>
    </w:rPr>
  </w:style>
  <w:style w:type="paragraph" w:styleId="TOC5">
    <w:name w:val="toc 5"/>
    <w:basedOn w:val="Normal"/>
    <w:next w:val="Normal"/>
    <w:autoRedefine/>
    <w:uiPriority w:val="39"/>
    <w:semiHidden/>
    <w:unhideWhenUsed/>
    <w:rsid w:val="00CB0B30"/>
    <w:pPr>
      <w:ind w:left="960"/>
    </w:pPr>
    <w:rPr>
      <w:sz w:val="20"/>
      <w:szCs w:val="20"/>
    </w:rPr>
  </w:style>
  <w:style w:type="paragraph" w:styleId="TOC6">
    <w:name w:val="toc 6"/>
    <w:basedOn w:val="Normal"/>
    <w:next w:val="Normal"/>
    <w:autoRedefine/>
    <w:uiPriority w:val="39"/>
    <w:semiHidden/>
    <w:unhideWhenUsed/>
    <w:rsid w:val="00CB0B30"/>
    <w:pPr>
      <w:ind w:left="1200"/>
    </w:pPr>
    <w:rPr>
      <w:sz w:val="20"/>
      <w:szCs w:val="20"/>
    </w:rPr>
  </w:style>
  <w:style w:type="paragraph" w:styleId="TOC7">
    <w:name w:val="toc 7"/>
    <w:basedOn w:val="Normal"/>
    <w:next w:val="Normal"/>
    <w:autoRedefine/>
    <w:uiPriority w:val="39"/>
    <w:semiHidden/>
    <w:unhideWhenUsed/>
    <w:rsid w:val="00CB0B30"/>
    <w:pPr>
      <w:ind w:left="1440"/>
    </w:pPr>
    <w:rPr>
      <w:sz w:val="20"/>
      <w:szCs w:val="20"/>
    </w:rPr>
  </w:style>
  <w:style w:type="paragraph" w:styleId="TOC8">
    <w:name w:val="toc 8"/>
    <w:basedOn w:val="Normal"/>
    <w:next w:val="Normal"/>
    <w:autoRedefine/>
    <w:uiPriority w:val="39"/>
    <w:semiHidden/>
    <w:unhideWhenUsed/>
    <w:rsid w:val="00CB0B30"/>
    <w:pPr>
      <w:ind w:left="1680"/>
    </w:pPr>
    <w:rPr>
      <w:sz w:val="20"/>
      <w:szCs w:val="20"/>
    </w:rPr>
  </w:style>
  <w:style w:type="paragraph" w:styleId="TOC9">
    <w:name w:val="toc 9"/>
    <w:basedOn w:val="Normal"/>
    <w:next w:val="Normal"/>
    <w:autoRedefine/>
    <w:uiPriority w:val="39"/>
    <w:semiHidden/>
    <w:unhideWhenUsed/>
    <w:rsid w:val="00CB0B30"/>
    <w:pPr>
      <w:ind w:left="1920"/>
    </w:pPr>
    <w:rPr>
      <w:sz w:val="20"/>
      <w:szCs w:val="20"/>
    </w:rPr>
  </w:style>
  <w:style w:type="table" w:styleId="TableGrid">
    <w:name w:val="Table Grid"/>
    <w:basedOn w:val="TableNormal"/>
    <w:uiPriority w:val="59"/>
    <w:rsid w:val="0068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C82"/>
    <w:pPr>
      <w:ind w:left="720"/>
      <w:contextualSpacing/>
    </w:pPr>
  </w:style>
  <w:style w:type="character" w:styleId="PageNumber">
    <w:name w:val="page number"/>
    <w:basedOn w:val="DefaultParagraphFont"/>
    <w:uiPriority w:val="99"/>
    <w:semiHidden/>
    <w:unhideWhenUsed/>
    <w:rsid w:val="00497DA8"/>
  </w:style>
  <w:style w:type="table" w:styleId="LightShading-Accent1">
    <w:name w:val="Light Shading Accent 1"/>
    <w:basedOn w:val="TableNormal"/>
    <w:uiPriority w:val="60"/>
    <w:rsid w:val="001C6E6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E34D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E97589"/>
    <w:rPr>
      <w:color w:val="0000FF" w:themeColor="hyperlink"/>
      <w:u w:val="single"/>
    </w:rPr>
  </w:style>
  <w:style w:type="paragraph" w:styleId="Bibliography">
    <w:name w:val="Bibliography"/>
    <w:basedOn w:val="Normal"/>
    <w:next w:val="Normal"/>
    <w:uiPriority w:val="37"/>
    <w:semiHidden/>
    <w:unhideWhenUsed/>
    <w:rsid w:val="006E185D"/>
  </w:style>
  <w:style w:type="paragraph" w:styleId="BlockText">
    <w:name w:val="Block Text"/>
    <w:basedOn w:val="Normal"/>
    <w:uiPriority w:val="99"/>
    <w:semiHidden/>
    <w:unhideWhenUsed/>
    <w:rsid w:val="006E18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6E185D"/>
    <w:pPr>
      <w:spacing w:after="120"/>
    </w:pPr>
  </w:style>
  <w:style w:type="character" w:customStyle="1" w:styleId="BodyTextChar">
    <w:name w:val="Body Text Char"/>
    <w:basedOn w:val="DefaultParagraphFont"/>
    <w:link w:val="BodyText"/>
    <w:uiPriority w:val="99"/>
    <w:semiHidden/>
    <w:rsid w:val="006E185D"/>
  </w:style>
  <w:style w:type="paragraph" w:styleId="BodyText2">
    <w:name w:val="Body Text 2"/>
    <w:basedOn w:val="Normal"/>
    <w:link w:val="BodyText2Char"/>
    <w:uiPriority w:val="99"/>
    <w:semiHidden/>
    <w:unhideWhenUsed/>
    <w:rsid w:val="006E185D"/>
    <w:pPr>
      <w:spacing w:after="120" w:line="480" w:lineRule="auto"/>
    </w:pPr>
  </w:style>
  <w:style w:type="character" w:customStyle="1" w:styleId="BodyText2Char">
    <w:name w:val="Body Text 2 Char"/>
    <w:basedOn w:val="DefaultParagraphFont"/>
    <w:link w:val="BodyText2"/>
    <w:uiPriority w:val="99"/>
    <w:semiHidden/>
    <w:rsid w:val="006E185D"/>
  </w:style>
  <w:style w:type="paragraph" w:styleId="BodyText3">
    <w:name w:val="Body Text 3"/>
    <w:basedOn w:val="Normal"/>
    <w:link w:val="BodyText3Char"/>
    <w:uiPriority w:val="99"/>
    <w:semiHidden/>
    <w:unhideWhenUsed/>
    <w:rsid w:val="006E185D"/>
    <w:pPr>
      <w:spacing w:after="120"/>
    </w:pPr>
    <w:rPr>
      <w:sz w:val="16"/>
      <w:szCs w:val="16"/>
    </w:rPr>
  </w:style>
  <w:style w:type="character" w:customStyle="1" w:styleId="BodyText3Char">
    <w:name w:val="Body Text 3 Char"/>
    <w:basedOn w:val="DefaultParagraphFont"/>
    <w:link w:val="BodyText3"/>
    <w:uiPriority w:val="99"/>
    <w:semiHidden/>
    <w:rsid w:val="006E185D"/>
    <w:rPr>
      <w:sz w:val="16"/>
      <w:szCs w:val="16"/>
    </w:rPr>
  </w:style>
  <w:style w:type="paragraph" w:styleId="BodyTextFirstIndent">
    <w:name w:val="Body Text First Indent"/>
    <w:basedOn w:val="BodyText"/>
    <w:link w:val="BodyTextFirstIndentChar"/>
    <w:uiPriority w:val="99"/>
    <w:semiHidden/>
    <w:unhideWhenUsed/>
    <w:rsid w:val="006E185D"/>
    <w:pPr>
      <w:spacing w:after="0"/>
      <w:ind w:firstLine="360"/>
    </w:pPr>
  </w:style>
  <w:style w:type="character" w:customStyle="1" w:styleId="BodyTextFirstIndentChar">
    <w:name w:val="Body Text First Indent Char"/>
    <w:basedOn w:val="BodyTextChar"/>
    <w:link w:val="BodyTextFirstIndent"/>
    <w:uiPriority w:val="99"/>
    <w:semiHidden/>
    <w:rsid w:val="006E185D"/>
  </w:style>
  <w:style w:type="paragraph" w:styleId="BodyTextIndent">
    <w:name w:val="Body Text Indent"/>
    <w:basedOn w:val="Normal"/>
    <w:link w:val="BodyTextIndentChar"/>
    <w:uiPriority w:val="99"/>
    <w:semiHidden/>
    <w:unhideWhenUsed/>
    <w:rsid w:val="006E185D"/>
    <w:pPr>
      <w:spacing w:after="120"/>
      <w:ind w:left="283"/>
    </w:pPr>
  </w:style>
  <w:style w:type="character" w:customStyle="1" w:styleId="BodyTextIndentChar">
    <w:name w:val="Body Text Indent Char"/>
    <w:basedOn w:val="DefaultParagraphFont"/>
    <w:link w:val="BodyTextIndent"/>
    <w:uiPriority w:val="99"/>
    <w:semiHidden/>
    <w:rsid w:val="006E185D"/>
  </w:style>
  <w:style w:type="paragraph" w:styleId="BodyTextFirstIndent2">
    <w:name w:val="Body Text First Indent 2"/>
    <w:basedOn w:val="BodyTextIndent"/>
    <w:link w:val="BodyTextFirstIndent2Char"/>
    <w:uiPriority w:val="99"/>
    <w:semiHidden/>
    <w:unhideWhenUsed/>
    <w:rsid w:val="006E185D"/>
    <w:pPr>
      <w:spacing w:after="0"/>
      <w:ind w:left="360" w:firstLine="360"/>
    </w:pPr>
  </w:style>
  <w:style w:type="character" w:customStyle="1" w:styleId="BodyTextFirstIndent2Char">
    <w:name w:val="Body Text First Indent 2 Char"/>
    <w:basedOn w:val="BodyTextIndentChar"/>
    <w:link w:val="BodyTextFirstIndent2"/>
    <w:uiPriority w:val="99"/>
    <w:semiHidden/>
    <w:rsid w:val="006E185D"/>
  </w:style>
  <w:style w:type="paragraph" w:styleId="BodyTextIndent2">
    <w:name w:val="Body Text Indent 2"/>
    <w:basedOn w:val="Normal"/>
    <w:link w:val="BodyTextIndent2Char"/>
    <w:uiPriority w:val="99"/>
    <w:semiHidden/>
    <w:unhideWhenUsed/>
    <w:rsid w:val="006E185D"/>
    <w:pPr>
      <w:spacing w:after="120" w:line="480" w:lineRule="auto"/>
      <w:ind w:left="283"/>
    </w:pPr>
  </w:style>
  <w:style w:type="character" w:customStyle="1" w:styleId="BodyTextIndent2Char">
    <w:name w:val="Body Text Indent 2 Char"/>
    <w:basedOn w:val="DefaultParagraphFont"/>
    <w:link w:val="BodyTextIndent2"/>
    <w:uiPriority w:val="99"/>
    <w:semiHidden/>
    <w:rsid w:val="006E185D"/>
  </w:style>
  <w:style w:type="paragraph" w:styleId="BodyTextIndent3">
    <w:name w:val="Body Text Indent 3"/>
    <w:basedOn w:val="Normal"/>
    <w:link w:val="BodyTextIndent3Char"/>
    <w:uiPriority w:val="99"/>
    <w:semiHidden/>
    <w:unhideWhenUsed/>
    <w:rsid w:val="006E18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185D"/>
    <w:rPr>
      <w:sz w:val="16"/>
      <w:szCs w:val="16"/>
    </w:rPr>
  </w:style>
  <w:style w:type="paragraph" w:styleId="Caption">
    <w:name w:val="caption"/>
    <w:basedOn w:val="Normal"/>
    <w:next w:val="Normal"/>
    <w:uiPriority w:val="35"/>
    <w:semiHidden/>
    <w:unhideWhenUsed/>
    <w:qFormat/>
    <w:rsid w:val="006E185D"/>
    <w:pPr>
      <w:spacing w:after="200"/>
    </w:pPr>
    <w:rPr>
      <w:b/>
      <w:bCs/>
      <w:color w:val="4F81BD" w:themeColor="accent1"/>
      <w:sz w:val="18"/>
      <w:szCs w:val="18"/>
    </w:rPr>
  </w:style>
  <w:style w:type="paragraph" w:styleId="Closing">
    <w:name w:val="Closing"/>
    <w:basedOn w:val="Normal"/>
    <w:link w:val="ClosingChar"/>
    <w:uiPriority w:val="99"/>
    <w:semiHidden/>
    <w:unhideWhenUsed/>
    <w:rsid w:val="006E185D"/>
    <w:pPr>
      <w:ind w:left="4252"/>
    </w:pPr>
  </w:style>
  <w:style w:type="character" w:customStyle="1" w:styleId="ClosingChar">
    <w:name w:val="Closing Char"/>
    <w:basedOn w:val="DefaultParagraphFont"/>
    <w:link w:val="Closing"/>
    <w:uiPriority w:val="99"/>
    <w:semiHidden/>
    <w:rsid w:val="006E185D"/>
  </w:style>
  <w:style w:type="paragraph" w:styleId="CommentText">
    <w:name w:val="annotation text"/>
    <w:basedOn w:val="Normal"/>
    <w:link w:val="CommentTextChar"/>
    <w:uiPriority w:val="99"/>
    <w:semiHidden/>
    <w:unhideWhenUsed/>
    <w:rsid w:val="006E185D"/>
    <w:rPr>
      <w:sz w:val="20"/>
      <w:szCs w:val="20"/>
    </w:rPr>
  </w:style>
  <w:style w:type="character" w:customStyle="1" w:styleId="CommentTextChar">
    <w:name w:val="Comment Text Char"/>
    <w:basedOn w:val="DefaultParagraphFont"/>
    <w:link w:val="CommentText"/>
    <w:uiPriority w:val="99"/>
    <w:semiHidden/>
    <w:rsid w:val="006E185D"/>
    <w:rPr>
      <w:sz w:val="20"/>
      <w:szCs w:val="20"/>
    </w:rPr>
  </w:style>
  <w:style w:type="paragraph" w:styleId="CommentSubject">
    <w:name w:val="annotation subject"/>
    <w:basedOn w:val="CommentText"/>
    <w:next w:val="CommentText"/>
    <w:link w:val="CommentSubjectChar"/>
    <w:uiPriority w:val="99"/>
    <w:semiHidden/>
    <w:unhideWhenUsed/>
    <w:rsid w:val="006E185D"/>
    <w:rPr>
      <w:b/>
      <w:bCs/>
    </w:rPr>
  </w:style>
  <w:style w:type="character" w:customStyle="1" w:styleId="CommentSubjectChar">
    <w:name w:val="Comment Subject Char"/>
    <w:basedOn w:val="CommentTextChar"/>
    <w:link w:val="CommentSubject"/>
    <w:uiPriority w:val="99"/>
    <w:semiHidden/>
    <w:rsid w:val="006E185D"/>
    <w:rPr>
      <w:b/>
      <w:bCs/>
      <w:sz w:val="20"/>
      <w:szCs w:val="20"/>
    </w:rPr>
  </w:style>
  <w:style w:type="paragraph" w:styleId="Date">
    <w:name w:val="Date"/>
    <w:basedOn w:val="Normal"/>
    <w:next w:val="Normal"/>
    <w:link w:val="DateChar"/>
    <w:uiPriority w:val="99"/>
    <w:semiHidden/>
    <w:unhideWhenUsed/>
    <w:rsid w:val="006E185D"/>
  </w:style>
  <w:style w:type="character" w:customStyle="1" w:styleId="DateChar">
    <w:name w:val="Date Char"/>
    <w:basedOn w:val="DefaultParagraphFont"/>
    <w:link w:val="Date"/>
    <w:uiPriority w:val="99"/>
    <w:semiHidden/>
    <w:rsid w:val="006E185D"/>
  </w:style>
  <w:style w:type="paragraph" w:styleId="DocumentMap">
    <w:name w:val="Document Map"/>
    <w:basedOn w:val="Normal"/>
    <w:link w:val="DocumentMapChar"/>
    <w:uiPriority w:val="99"/>
    <w:semiHidden/>
    <w:unhideWhenUsed/>
    <w:rsid w:val="006E185D"/>
    <w:rPr>
      <w:rFonts w:ascii="Tahoma" w:hAnsi="Tahoma" w:cs="Tahoma"/>
      <w:sz w:val="16"/>
      <w:szCs w:val="16"/>
    </w:rPr>
  </w:style>
  <w:style w:type="character" w:customStyle="1" w:styleId="DocumentMapChar">
    <w:name w:val="Document Map Char"/>
    <w:basedOn w:val="DefaultParagraphFont"/>
    <w:link w:val="DocumentMap"/>
    <w:uiPriority w:val="99"/>
    <w:semiHidden/>
    <w:rsid w:val="006E185D"/>
    <w:rPr>
      <w:rFonts w:ascii="Tahoma" w:hAnsi="Tahoma" w:cs="Tahoma"/>
      <w:sz w:val="16"/>
      <w:szCs w:val="16"/>
    </w:rPr>
  </w:style>
  <w:style w:type="paragraph" w:styleId="EmailSignature">
    <w:name w:val="E-mail Signature"/>
    <w:basedOn w:val="Normal"/>
    <w:link w:val="EmailSignatureChar"/>
    <w:uiPriority w:val="99"/>
    <w:semiHidden/>
    <w:unhideWhenUsed/>
    <w:rsid w:val="006E185D"/>
  </w:style>
  <w:style w:type="character" w:customStyle="1" w:styleId="EmailSignatureChar">
    <w:name w:val="Email Signature Char"/>
    <w:basedOn w:val="DefaultParagraphFont"/>
    <w:link w:val="EmailSignature"/>
    <w:uiPriority w:val="99"/>
    <w:semiHidden/>
    <w:rsid w:val="006E185D"/>
  </w:style>
  <w:style w:type="paragraph" w:styleId="EndnoteText">
    <w:name w:val="endnote text"/>
    <w:basedOn w:val="Normal"/>
    <w:link w:val="EndnoteTextChar"/>
    <w:uiPriority w:val="99"/>
    <w:semiHidden/>
    <w:unhideWhenUsed/>
    <w:rsid w:val="006E185D"/>
    <w:rPr>
      <w:sz w:val="20"/>
      <w:szCs w:val="20"/>
    </w:rPr>
  </w:style>
  <w:style w:type="character" w:customStyle="1" w:styleId="EndnoteTextChar">
    <w:name w:val="Endnote Text Char"/>
    <w:basedOn w:val="DefaultParagraphFont"/>
    <w:link w:val="EndnoteText"/>
    <w:uiPriority w:val="99"/>
    <w:semiHidden/>
    <w:rsid w:val="006E185D"/>
    <w:rPr>
      <w:sz w:val="20"/>
      <w:szCs w:val="20"/>
    </w:rPr>
  </w:style>
  <w:style w:type="paragraph" w:styleId="EnvelopeAddress">
    <w:name w:val="envelope address"/>
    <w:basedOn w:val="Normal"/>
    <w:uiPriority w:val="99"/>
    <w:semiHidden/>
    <w:unhideWhenUsed/>
    <w:rsid w:val="006E18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185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185D"/>
    <w:rPr>
      <w:sz w:val="20"/>
      <w:szCs w:val="20"/>
    </w:rPr>
  </w:style>
  <w:style w:type="character" w:customStyle="1" w:styleId="FootnoteTextChar">
    <w:name w:val="Footnote Text Char"/>
    <w:basedOn w:val="DefaultParagraphFont"/>
    <w:link w:val="FootnoteText"/>
    <w:uiPriority w:val="99"/>
    <w:semiHidden/>
    <w:rsid w:val="006E185D"/>
    <w:rPr>
      <w:sz w:val="20"/>
      <w:szCs w:val="20"/>
    </w:rPr>
  </w:style>
  <w:style w:type="character" w:customStyle="1" w:styleId="Heading2Char">
    <w:name w:val="Heading 2 Char"/>
    <w:basedOn w:val="DefaultParagraphFont"/>
    <w:link w:val="Heading2"/>
    <w:uiPriority w:val="9"/>
    <w:semiHidden/>
    <w:rsid w:val="006E18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18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E18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E18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E18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E18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18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185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E185D"/>
    <w:rPr>
      <w:i/>
      <w:iCs/>
    </w:rPr>
  </w:style>
  <w:style w:type="character" w:customStyle="1" w:styleId="HTMLAddressChar">
    <w:name w:val="HTML Address Char"/>
    <w:basedOn w:val="DefaultParagraphFont"/>
    <w:link w:val="HTMLAddress"/>
    <w:uiPriority w:val="99"/>
    <w:semiHidden/>
    <w:rsid w:val="006E185D"/>
    <w:rPr>
      <w:i/>
      <w:iCs/>
    </w:rPr>
  </w:style>
  <w:style w:type="paragraph" w:styleId="HTMLPreformatted">
    <w:name w:val="HTML Preformatted"/>
    <w:basedOn w:val="Normal"/>
    <w:link w:val="HTMLPreformattedChar"/>
    <w:uiPriority w:val="99"/>
    <w:semiHidden/>
    <w:unhideWhenUsed/>
    <w:rsid w:val="006E185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185D"/>
    <w:rPr>
      <w:rFonts w:ascii="Consolas" w:hAnsi="Consolas"/>
      <w:sz w:val="20"/>
      <w:szCs w:val="20"/>
    </w:rPr>
  </w:style>
  <w:style w:type="paragraph" w:styleId="Index1">
    <w:name w:val="index 1"/>
    <w:basedOn w:val="Normal"/>
    <w:next w:val="Normal"/>
    <w:autoRedefine/>
    <w:uiPriority w:val="99"/>
    <w:semiHidden/>
    <w:unhideWhenUsed/>
    <w:rsid w:val="006E185D"/>
    <w:pPr>
      <w:ind w:left="240" w:hanging="240"/>
    </w:pPr>
  </w:style>
  <w:style w:type="paragraph" w:styleId="Index2">
    <w:name w:val="index 2"/>
    <w:basedOn w:val="Normal"/>
    <w:next w:val="Normal"/>
    <w:autoRedefine/>
    <w:uiPriority w:val="99"/>
    <w:semiHidden/>
    <w:unhideWhenUsed/>
    <w:rsid w:val="006E185D"/>
    <w:pPr>
      <w:ind w:left="480" w:hanging="240"/>
    </w:pPr>
  </w:style>
  <w:style w:type="paragraph" w:styleId="Index3">
    <w:name w:val="index 3"/>
    <w:basedOn w:val="Normal"/>
    <w:next w:val="Normal"/>
    <w:autoRedefine/>
    <w:uiPriority w:val="99"/>
    <w:semiHidden/>
    <w:unhideWhenUsed/>
    <w:rsid w:val="006E185D"/>
    <w:pPr>
      <w:ind w:left="720" w:hanging="240"/>
    </w:pPr>
  </w:style>
  <w:style w:type="paragraph" w:styleId="Index4">
    <w:name w:val="index 4"/>
    <w:basedOn w:val="Normal"/>
    <w:next w:val="Normal"/>
    <w:autoRedefine/>
    <w:uiPriority w:val="99"/>
    <w:semiHidden/>
    <w:unhideWhenUsed/>
    <w:rsid w:val="006E185D"/>
    <w:pPr>
      <w:ind w:left="960" w:hanging="240"/>
    </w:pPr>
  </w:style>
  <w:style w:type="paragraph" w:styleId="Index5">
    <w:name w:val="index 5"/>
    <w:basedOn w:val="Normal"/>
    <w:next w:val="Normal"/>
    <w:autoRedefine/>
    <w:uiPriority w:val="99"/>
    <w:semiHidden/>
    <w:unhideWhenUsed/>
    <w:rsid w:val="006E185D"/>
    <w:pPr>
      <w:ind w:left="1200" w:hanging="240"/>
    </w:pPr>
  </w:style>
  <w:style w:type="paragraph" w:styleId="Index6">
    <w:name w:val="index 6"/>
    <w:basedOn w:val="Normal"/>
    <w:next w:val="Normal"/>
    <w:autoRedefine/>
    <w:uiPriority w:val="99"/>
    <w:semiHidden/>
    <w:unhideWhenUsed/>
    <w:rsid w:val="006E185D"/>
    <w:pPr>
      <w:ind w:left="1440" w:hanging="240"/>
    </w:pPr>
  </w:style>
  <w:style w:type="paragraph" w:styleId="Index7">
    <w:name w:val="index 7"/>
    <w:basedOn w:val="Normal"/>
    <w:next w:val="Normal"/>
    <w:autoRedefine/>
    <w:uiPriority w:val="99"/>
    <w:semiHidden/>
    <w:unhideWhenUsed/>
    <w:rsid w:val="006E185D"/>
    <w:pPr>
      <w:ind w:left="1680" w:hanging="240"/>
    </w:pPr>
  </w:style>
  <w:style w:type="paragraph" w:styleId="Index8">
    <w:name w:val="index 8"/>
    <w:basedOn w:val="Normal"/>
    <w:next w:val="Normal"/>
    <w:autoRedefine/>
    <w:uiPriority w:val="99"/>
    <w:semiHidden/>
    <w:unhideWhenUsed/>
    <w:rsid w:val="006E185D"/>
    <w:pPr>
      <w:ind w:left="1920" w:hanging="240"/>
    </w:pPr>
  </w:style>
  <w:style w:type="paragraph" w:styleId="Index9">
    <w:name w:val="index 9"/>
    <w:basedOn w:val="Normal"/>
    <w:next w:val="Normal"/>
    <w:autoRedefine/>
    <w:uiPriority w:val="99"/>
    <w:semiHidden/>
    <w:unhideWhenUsed/>
    <w:rsid w:val="006E185D"/>
    <w:pPr>
      <w:ind w:left="2160" w:hanging="240"/>
    </w:pPr>
  </w:style>
  <w:style w:type="paragraph" w:styleId="IndexHeading">
    <w:name w:val="index heading"/>
    <w:basedOn w:val="Normal"/>
    <w:next w:val="Index1"/>
    <w:uiPriority w:val="99"/>
    <w:semiHidden/>
    <w:unhideWhenUsed/>
    <w:rsid w:val="006E18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18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185D"/>
    <w:rPr>
      <w:b/>
      <w:bCs/>
      <w:i/>
      <w:iCs/>
      <w:color w:val="4F81BD" w:themeColor="accent1"/>
    </w:rPr>
  </w:style>
  <w:style w:type="paragraph" w:styleId="List">
    <w:name w:val="List"/>
    <w:basedOn w:val="Normal"/>
    <w:uiPriority w:val="99"/>
    <w:semiHidden/>
    <w:unhideWhenUsed/>
    <w:rsid w:val="006E185D"/>
    <w:pPr>
      <w:ind w:left="283" w:hanging="283"/>
      <w:contextualSpacing/>
    </w:pPr>
  </w:style>
  <w:style w:type="paragraph" w:styleId="List2">
    <w:name w:val="List 2"/>
    <w:basedOn w:val="Normal"/>
    <w:uiPriority w:val="99"/>
    <w:semiHidden/>
    <w:unhideWhenUsed/>
    <w:rsid w:val="006E185D"/>
    <w:pPr>
      <w:ind w:left="566" w:hanging="283"/>
      <w:contextualSpacing/>
    </w:pPr>
  </w:style>
  <w:style w:type="paragraph" w:styleId="List3">
    <w:name w:val="List 3"/>
    <w:basedOn w:val="Normal"/>
    <w:uiPriority w:val="99"/>
    <w:semiHidden/>
    <w:unhideWhenUsed/>
    <w:rsid w:val="006E185D"/>
    <w:pPr>
      <w:ind w:left="849" w:hanging="283"/>
      <w:contextualSpacing/>
    </w:pPr>
  </w:style>
  <w:style w:type="paragraph" w:styleId="List4">
    <w:name w:val="List 4"/>
    <w:basedOn w:val="Normal"/>
    <w:uiPriority w:val="99"/>
    <w:semiHidden/>
    <w:unhideWhenUsed/>
    <w:rsid w:val="006E185D"/>
    <w:pPr>
      <w:ind w:left="1132" w:hanging="283"/>
      <w:contextualSpacing/>
    </w:pPr>
  </w:style>
  <w:style w:type="paragraph" w:styleId="List5">
    <w:name w:val="List 5"/>
    <w:basedOn w:val="Normal"/>
    <w:uiPriority w:val="99"/>
    <w:semiHidden/>
    <w:unhideWhenUsed/>
    <w:rsid w:val="006E185D"/>
    <w:pPr>
      <w:ind w:left="1415" w:hanging="283"/>
      <w:contextualSpacing/>
    </w:pPr>
  </w:style>
  <w:style w:type="paragraph" w:styleId="ListBullet">
    <w:name w:val="List Bullet"/>
    <w:basedOn w:val="Normal"/>
    <w:uiPriority w:val="99"/>
    <w:semiHidden/>
    <w:unhideWhenUsed/>
    <w:rsid w:val="006E185D"/>
    <w:pPr>
      <w:numPr>
        <w:numId w:val="20"/>
      </w:numPr>
      <w:contextualSpacing/>
    </w:pPr>
  </w:style>
  <w:style w:type="paragraph" w:styleId="ListBullet2">
    <w:name w:val="List Bullet 2"/>
    <w:basedOn w:val="Normal"/>
    <w:uiPriority w:val="99"/>
    <w:semiHidden/>
    <w:unhideWhenUsed/>
    <w:rsid w:val="006E185D"/>
    <w:pPr>
      <w:numPr>
        <w:numId w:val="21"/>
      </w:numPr>
      <w:contextualSpacing/>
    </w:pPr>
  </w:style>
  <w:style w:type="paragraph" w:styleId="ListBullet3">
    <w:name w:val="List Bullet 3"/>
    <w:basedOn w:val="Normal"/>
    <w:uiPriority w:val="99"/>
    <w:semiHidden/>
    <w:unhideWhenUsed/>
    <w:rsid w:val="006E185D"/>
    <w:pPr>
      <w:numPr>
        <w:numId w:val="22"/>
      </w:numPr>
      <w:contextualSpacing/>
    </w:pPr>
  </w:style>
  <w:style w:type="paragraph" w:styleId="ListBullet4">
    <w:name w:val="List Bullet 4"/>
    <w:basedOn w:val="Normal"/>
    <w:uiPriority w:val="99"/>
    <w:semiHidden/>
    <w:unhideWhenUsed/>
    <w:rsid w:val="006E185D"/>
    <w:pPr>
      <w:numPr>
        <w:numId w:val="23"/>
      </w:numPr>
      <w:contextualSpacing/>
    </w:pPr>
  </w:style>
  <w:style w:type="paragraph" w:styleId="ListBullet5">
    <w:name w:val="List Bullet 5"/>
    <w:basedOn w:val="Normal"/>
    <w:uiPriority w:val="99"/>
    <w:semiHidden/>
    <w:unhideWhenUsed/>
    <w:rsid w:val="006E185D"/>
    <w:pPr>
      <w:numPr>
        <w:numId w:val="24"/>
      </w:numPr>
      <w:contextualSpacing/>
    </w:pPr>
  </w:style>
  <w:style w:type="paragraph" w:styleId="ListContinue">
    <w:name w:val="List Continue"/>
    <w:basedOn w:val="Normal"/>
    <w:uiPriority w:val="99"/>
    <w:semiHidden/>
    <w:unhideWhenUsed/>
    <w:rsid w:val="006E185D"/>
    <w:pPr>
      <w:spacing w:after="120"/>
      <w:ind w:left="283"/>
      <w:contextualSpacing/>
    </w:pPr>
  </w:style>
  <w:style w:type="paragraph" w:styleId="ListContinue2">
    <w:name w:val="List Continue 2"/>
    <w:basedOn w:val="Normal"/>
    <w:uiPriority w:val="99"/>
    <w:semiHidden/>
    <w:unhideWhenUsed/>
    <w:rsid w:val="006E185D"/>
    <w:pPr>
      <w:spacing w:after="120"/>
      <w:ind w:left="566"/>
      <w:contextualSpacing/>
    </w:pPr>
  </w:style>
  <w:style w:type="paragraph" w:styleId="ListContinue3">
    <w:name w:val="List Continue 3"/>
    <w:basedOn w:val="Normal"/>
    <w:uiPriority w:val="99"/>
    <w:semiHidden/>
    <w:unhideWhenUsed/>
    <w:rsid w:val="006E185D"/>
    <w:pPr>
      <w:spacing w:after="120"/>
      <w:ind w:left="849"/>
      <w:contextualSpacing/>
    </w:pPr>
  </w:style>
  <w:style w:type="paragraph" w:styleId="ListContinue4">
    <w:name w:val="List Continue 4"/>
    <w:basedOn w:val="Normal"/>
    <w:uiPriority w:val="99"/>
    <w:semiHidden/>
    <w:unhideWhenUsed/>
    <w:rsid w:val="006E185D"/>
    <w:pPr>
      <w:spacing w:after="120"/>
      <w:ind w:left="1132"/>
      <w:contextualSpacing/>
    </w:pPr>
  </w:style>
  <w:style w:type="paragraph" w:styleId="ListContinue5">
    <w:name w:val="List Continue 5"/>
    <w:basedOn w:val="Normal"/>
    <w:uiPriority w:val="99"/>
    <w:semiHidden/>
    <w:unhideWhenUsed/>
    <w:rsid w:val="006E185D"/>
    <w:pPr>
      <w:spacing w:after="120"/>
      <w:ind w:left="1415"/>
      <w:contextualSpacing/>
    </w:pPr>
  </w:style>
  <w:style w:type="paragraph" w:styleId="ListNumber">
    <w:name w:val="List Number"/>
    <w:basedOn w:val="Normal"/>
    <w:uiPriority w:val="99"/>
    <w:semiHidden/>
    <w:unhideWhenUsed/>
    <w:rsid w:val="006E185D"/>
    <w:pPr>
      <w:numPr>
        <w:numId w:val="25"/>
      </w:numPr>
      <w:contextualSpacing/>
    </w:pPr>
  </w:style>
  <w:style w:type="paragraph" w:styleId="ListNumber2">
    <w:name w:val="List Number 2"/>
    <w:basedOn w:val="Normal"/>
    <w:uiPriority w:val="99"/>
    <w:semiHidden/>
    <w:unhideWhenUsed/>
    <w:rsid w:val="006E185D"/>
    <w:pPr>
      <w:numPr>
        <w:numId w:val="26"/>
      </w:numPr>
      <w:contextualSpacing/>
    </w:pPr>
  </w:style>
  <w:style w:type="paragraph" w:styleId="ListNumber3">
    <w:name w:val="List Number 3"/>
    <w:basedOn w:val="Normal"/>
    <w:uiPriority w:val="99"/>
    <w:semiHidden/>
    <w:unhideWhenUsed/>
    <w:rsid w:val="006E185D"/>
    <w:pPr>
      <w:numPr>
        <w:numId w:val="27"/>
      </w:numPr>
      <w:contextualSpacing/>
    </w:pPr>
  </w:style>
  <w:style w:type="paragraph" w:styleId="ListNumber4">
    <w:name w:val="List Number 4"/>
    <w:basedOn w:val="Normal"/>
    <w:uiPriority w:val="99"/>
    <w:semiHidden/>
    <w:unhideWhenUsed/>
    <w:rsid w:val="006E185D"/>
    <w:pPr>
      <w:numPr>
        <w:numId w:val="28"/>
      </w:numPr>
      <w:contextualSpacing/>
    </w:pPr>
  </w:style>
  <w:style w:type="paragraph" w:styleId="ListNumber5">
    <w:name w:val="List Number 5"/>
    <w:basedOn w:val="Normal"/>
    <w:uiPriority w:val="99"/>
    <w:semiHidden/>
    <w:unhideWhenUsed/>
    <w:rsid w:val="006E185D"/>
    <w:pPr>
      <w:numPr>
        <w:numId w:val="29"/>
      </w:numPr>
      <w:contextualSpacing/>
    </w:pPr>
  </w:style>
  <w:style w:type="paragraph" w:styleId="MacroText">
    <w:name w:val="macro"/>
    <w:link w:val="MacroTextChar"/>
    <w:uiPriority w:val="99"/>
    <w:semiHidden/>
    <w:unhideWhenUsed/>
    <w:rsid w:val="006E185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E185D"/>
    <w:rPr>
      <w:rFonts w:ascii="Consolas" w:hAnsi="Consolas"/>
      <w:sz w:val="20"/>
      <w:szCs w:val="20"/>
    </w:rPr>
  </w:style>
  <w:style w:type="paragraph" w:styleId="MessageHeader">
    <w:name w:val="Message Header"/>
    <w:basedOn w:val="Normal"/>
    <w:link w:val="MessageHeaderChar"/>
    <w:uiPriority w:val="99"/>
    <w:semiHidden/>
    <w:unhideWhenUsed/>
    <w:rsid w:val="006E18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185D"/>
    <w:rPr>
      <w:rFonts w:asciiTheme="majorHAnsi" w:eastAsiaTheme="majorEastAsia" w:hAnsiTheme="majorHAnsi" w:cstheme="majorBidi"/>
      <w:shd w:val="pct20" w:color="auto" w:fill="auto"/>
    </w:rPr>
  </w:style>
  <w:style w:type="paragraph" w:styleId="NoSpacing">
    <w:name w:val="No Spacing"/>
    <w:uiPriority w:val="1"/>
    <w:qFormat/>
    <w:rsid w:val="006E185D"/>
  </w:style>
  <w:style w:type="paragraph" w:styleId="NormalWeb">
    <w:name w:val="Normal (Web)"/>
    <w:basedOn w:val="Normal"/>
    <w:uiPriority w:val="99"/>
    <w:semiHidden/>
    <w:unhideWhenUsed/>
    <w:rsid w:val="006E185D"/>
    <w:rPr>
      <w:rFonts w:ascii="Times New Roman" w:hAnsi="Times New Roman" w:cs="Times New Roman"/>
    </w:rPr>
  </w:style>
  <w:style w:type="paragraph" w:styleId="NormalIndent">
    <w:name w:val="Normal Indent"/>
    <w:basedOn w:val="Normal"/>
    <w:uiPriority w:val="99"/>
    <w:semiHidden/>
    <w:unhideWhenUsed/>
    <w:rsid w:val="006E185D"/>
    <w:pPr>
      <w:ind w:left="720"/>
    </w:pPr>
  </w:style>
  <w:style w:type="paragraph" w:styleId="NoteHeading">
    <w:name w:val="Note Heading"/>
    <w:basedOn w:val="Normal"/>
    <w:next w:val="Normal"/>
    <w:link w:val="NoteHeadingChar"/>
    <w:uiPriority w:val="99"/>
    <w:semiHidden/>
    <w:unhideWhenUsed/>
    <w:rsid w:val="006E185D"/>
  </w:style>
  <w:style w:type="character" w:customStyle="1" w:styleId="NoteHeadingChar">
    <w:name w:val="Note Heading Char"/>
    <w:basedOn w:val="DefaultParagraphFont"/>
    <w:link w:val="NoteHeading"/>
    <w:uiPriority w:val="99"/>
    <w:semiHidden/>
    <w:rsid w:val="006E185D"/>
  </w:style>
  <w:style w:type="paragraph" w:styleId="PlainText">
    <w:name w:val="Plain Text"/>
    <w:basedOn w:val="Normal"/>
    <w:link w:val="PlainTextChar"/>
    <w:uiPriority w:val="99"/>
    <w:semiHidden/>
    <w:unhideWhenUsed/>
    <w:rsid w:val="006E185D"/>
    <w:rPr>
      <w:rFonts w:ascii="Consolas" w:hAnsi="Consolas"/>
      <w:sz w:val="21"/>
      <w:szCs w:val="21"/>
    </w:rPr>
  </w:style>
  <w:style w:type="character" w:customStyle="1" w:styleId="PlainTextChar">
    <w:name w:val="Plain Text Char"/>
    <w:basedOn w:val="DefaultParagraphFont"/>
    <w:link w:val="PlainText"/>
    <w:uiPriority w:val="99"/>
    <w:semiHidden/>
    <w:rsid w:val="006E185D"/>
    <w:rPr>
      <w:rFonts w:ascii="Consolas" w:hAnsi="Consolas"/>
      <w:sz w:val="21"/>
      <w:szCs w:val="21"/>
    </w:rPr>
  </w:style>
  <w:style w:type="paragraph" w:styleId="Quote">
    <w:name w:val="Quote"/>
    <w:basedOn w:val="Normal"/>
    <w:next w:val="Normal"/>
    <w:link w:val="QuoteChar"/>
    <w:uiPriority w:val="29"/>
    <w:qFormat/>
    <w:rsid w:val="006E185D"/>
    <w:rPr>
      <w:i/>
      <w:iCs/>
      <w:color w:val="000000" w:themeColor="text1"/>
    </w:rPr>
  </w:style>
  <w:style w:type="character" w:customStyle="1" w:styleId="QuoteChar">
    <w:name w:val="Quote Char"/>
    <w:basedOn w:val="DefaultParagraphFont"/>
    <w:link w:val="Quote"/>
    <w:uiPriority w:val="29"/>
    <w:rsid w:val="006E185D"/>
    <w:rPr>
      <w:i/>
      <w:iCs/>
      <w:color w:val="000000" w:themeColor="text1"/>
    </w:rPr>
  </w:style>
  <w:style w:type="paragraph" w:styleId="Salutation">
    <w:name w:val="Salutation"/>
    <w:basedOn w:val="Normal"/>
    <w:next w:val="Normal"/>
    <w:link w:val="SalutationChar"/>
    <w:uiPriority w:val="99"/>
    <w:semiHidden/>
    <w:unhideWhenUsed/>
    <w:rsid w:val="006E185D"/>
  </w:style>
  <w:style w:type="character" w:customStyle="1" w:styleId="SalutationChar">
    <w:name w:val="Salutation Char"/>
    <w:basedOn w:val="DefaultParagraphFont"/>
    <w:link w:val="Salutation"/>
    <w:uiPriority w:val="99"/>
    <w:semiHidden/>
    <w:rsid w:val="006E185D"/>
  </w:style>
  <w:style w:type="paragraph" w:styleId="Signature">
    <w:name w:val="Signature"/>
    <w:basedOn w:val="Normal"/>
    <w:link w:val="SignatureChar"/>
    <w:uiPriority w:val="99"/>
    <w:semiHidden/>
    <w:unhideWhenUsed/>
    <w:rsid w:val="006E185D"/>
    <w:pPr>
      <w:ind w:left="4252"/>
    </w:pPr>
  </w:style>
  <w:style w:type="character" w:customStyle="1" w:styleId="SignatureChar">
    <w:name w:val="Signature Char"/>
    <w:basedOn w:val="DefaultParagraphFont"/>
    <w:link w:val="Signature"/>
    <w:uiPriority w:val="99"/>
    <w:semiHidden/>
    <w:rsid w:val="006E185D"/>
  </w:style>
  <w:style w:type="paragraph" w:styleId="Subtitle">
    <w:name w:val="Subtitle"/>
    <w:basedOn w:val="Normal"/>
    <w:next w:val="Normal"/>
    <w:link w:val="SubtitleChar"/>
    <w:uiPriority w:val="11"/>
    <w:qFormat/>
    <w:rsid w:val="006E185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E185D"/>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6E185D"/>
    <w:pPr>
      <w:ind w:left="240" w:hanging="240"/>
    </w:pPr>
  </w:style>
  <w:style w:type="paragraph" w:styleId="TableofFigures">
    <w:name w:val="table of figures"/>
    <w:basedOn w:val="Normal"/>
    <w:next w:val="Normal"/>
    <w:uiPriority w:val="99"/>
    <w:semiHidden/>
    <w:unhideWhenUsed/>
    <w:rsid w:val="006E185D"/>
  </w:style>
  <w:style w:type="paragraph" w:styleId="Title">
    <w:name w:val="Title"/>
    <w:basedOn w:val="Normal"/>
    <w:next w:val="Normal"/>
    <w:link w:val="TitleChar"/>
    <w:uiPriority w:val="10"/>
    <w:qFormat/>
    <w:rsid w:val="006E18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185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6E185D"/>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086">
      <w:bodyDiv w:val="1"/>
      <w:marLeft w:val="0"/>
      <w:marRight w:val="0"/>
      <w:marTop w:val="0"/>
      <w:marBottom w:val="0"/>
      <w:divBdr>
        <w:top w:val="none" w:sz="0" w:space="0" w:color="auto"/>
        <w:left w:val="none" w:sz="0" w:space="0" w:color="auto"/>
        <w:bottom w:val="none" w:sz="0" w:space="0" w:color="auto"/>
        <w:right w:val="none" w:sz="0" w:space="0" w:color="auto"/>
      </w:divBdr>
    </w:div>
    <w:div w:id="144711522">
      <w:bodyDiv w:val="1"/>
      <w:marLeft w:val="0"/>
      <w:marRight w:val="0"/>
      <w:marTop w:val="0"/>
      <w:marBottom w:val="0"/>
      <w:divBdr>
        <w:top w:val="none" w:sz="0" w:space="0" w:color="auto"/>
        <w:left w:val="none" w:sz="0" w:space="0" w:color="auto"/>
        <w:bottom w:val="none" w:sz="0" w:space="0" w:color="auto"/>
        <w:right w:val="none" w:sz="0" w:space="0" w:color="auto"/>
      </w:divBdr>
    </w:div>
    <w:div w:id="266351347">
      <w:bodyDiv w:val="1"/>
      <w:marLeft w:val="0"/>
      <w:marRight w:val="0"/>
      <w:marTop w:val="0"/>
      <w:marBottom w:val="0"/>
      <w:divBdr>
        <w:top w:val="none" w:sz="0" w:space="0" w:color="auto"/>
        <w:left w:val="none" w:sz="0" w:space="0" w:color="auto"/>
        <w:bottom w:val="none" w:sz="0" w:space="0" w:color="auto"/>
        <w:right w:val="none" w:sz="0" w:space="0" w:color="auto"/>
      </w:divBdr>
    </w:div>
    <w:div w:id="465778117">
      <w:bodyDiv w:val="1"/>
      <w:marLeft w:val="0"/>
      <w:marRight w:val="0"/>
      <w:marTop w:val="0"/>
      <w:marBottom w:val="0"/>
      <w:divBdr>
        <w:top w:val="none" w:sz="0" w:space="0" w:color="auto"/>
        <w:left w:val="none" w:sz="0" w:space="0" w:color="auto"/>
        <w:bottom w:val="none" w:sz="0" w:space="0" w:color="auto"/>
        <w:right w:val="none" w:sz="0" w:space="0" w:color="auto"/>
      </w:divBdr>
    </w:div>
    <w:div w:id="911087427">
      <w:bodyDiv w:val="1"/>
      <w:marLeft w:val="0"/>
      <w:marRight w:val="0"/>
      <w:marTop w:val="0"/>
      <w:marBottom w:val="0"/>
      <w:divBdr>
        <w:top w:val="none" w:sz="0" w:space="0" w:color="auto"/>
        <w:left w:val="none" w:sz="0" w:space="0" w:color="auto"/>
        <w:bottom w:val="none" w:sz="0" w:space="0" w:color="auto"/>
        <w:right w:val="none" w:sz="0" w:space="0" w:color="auto"/>
      </w:divBdr>
    </w:div>
    <w:div w:id="1565678546">
      <w:bodyDiv w:val="1"/>
      <w:marLeft w:val="0"/>
      <w:marRight w:val="0"/>
      <w:marTop w:val="0"/>
      <w:marBottom w:val="0"/>
      <w:divBdr>
        <w:top w:val="none" w:sz="0" w:space="0" w:color="auto"/>
        <w:left w:val="none" w:sz="0" w:space="0" w:color="auto"/>
        <w:bottom w:val="none" w:sz="0" w:space="0" w:color="auto"/>
        <w:right w:val="none" w:sz="0" w:space="0" w:color="auto"/>
      </w:divBdr>
    </w:div>
    <w:div w:id="1899123578">
      <w:bodyDiv w:val="1"/>
      <w:marLeft w:val="0"/>
      <w:marRight w:val="0"/>
      <w:marTop w:val="0"/>
      <w:marBottom w:val="0"/>
      <w:divBdr>
        <w:top w:val="none" w:sz="0" w:space="0" w:color="auto"/>
        <w:left w:val="none" w:sz="0" w:space="0" w:color="auto"/>
        <w:bottom w:val="none" w:sz="0" w:space="0" w:color="auto"/>
        <w:right w:val="none" w:sz="0" w:space="0" w:color="auto"/>
      </w:divBdr>
    </w:div>
    <w:div w:id="2139905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821D8D7D19C24F993AB204CCB9600A" ma:contentTypeVersion="17" ma:contentTypeDescription="Create a new document." ma:contentTypeScope="" ma:versionID="d4171fdd78667f8ab9ffaa4670b8bc15">
  <xsd:schema xmlns:xsd="http://www.w3.org/2001/XMLSchema" xmlns:xs="http://www.w3.org/2001/XMLSchema" xmlns:p="http://schemas.microsoft.com/office/2006/metadata/properties" xmlns:ns2="f14003d8-189c-4848-b6f8-25bad7f35840" xmlns:ns3="5c42ad33-de3f-4e14-a3fb-8018ffda0643" targetNamespace="http://schemas.microsoft.com/office/2006/metadata/properties" ma:root="true" ma:fieldsID="7b3eadcd8381a79b951c47860450287a" ns2:_="" ns3:_="">
    <xsd:import namespace="f14003d8-189c-4848-b6f8-25bad7f35840"/>
    <xsd:import namespace="5c42ad33-de3f-4e14-a3fb-8018ffda06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Category" minOccurs="0"/>
                <xsd:element ref="ns2:Owne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003d8-189c-4848-b6f8-25bad7f35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ategory" ma:index="20" nillable="true" ma:displayName="Category" ma:description="Type of document for filing" ma:format="Dropdown" ma:internalName="Category">
      <xsd:simpleType>
        <xsd:union memberTypes="dms:Text">
          <xsd:simpleType>
            <xsd:restriction base="dms:Choice">
              <xsd:enumeration value="Consultation response"/>
              <xsd:enumeration value="Letter"/>
              <xsd:enumeration value="SCoRSS UC subgroup"/>
              <xsd:enumeration value="DWP data"/>
              <xsd:enumeration value="CAB data"/>
            </xsd:restriction>
          </xsd:simpleType>
        </xsd:union>
      </xsd:simpleType>
    </xsd:element>
    <xsd:element name="Owner" ma:index="2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42ad33-de3f-4e14-a3fb-8018ffda06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f14003d8-189c-4848-b6f8-25bad7f35840" xsi:nil="true"/>
    <Owner xmlns="f14003d8-189c-4848-b6f8-25bad7f35840">
      <UserInfo>
        <DisplayName/>
        <AccountId xsi:nil="true"/>
        <AccountType/>
      </UserInfo>
    </Owner>
  </documentManagement>
</p:properties>
</file>

<file path=customXml/itemProps1.xml><?xml version="1.0" encoding="utf-8"?>
<ds:datastoreItem xmlns:ds="http://schemas.openxmlformats.org/officeDocument/2006/customXml" ds:itemID="{AEDF8EC8-C445-4591-AD69-2F64C20BCFFA}">
  <ds:schemaRefs>
    <ds:schemaRef ds:uri="http://schemas.openxmlformats.org/officeDocument/2006/bibliography"/>
  </ds:schemaRefs>
</ds:datastoreItem>
</file>

<file path=customXml/itemProps2.xml><?xml version="1.0" encoding="utf-8"?>
<ds:datastoreItem xmlns:ds="http://schemas.openxmlformats.org/officeDocument/2006/customXml" ds:itemID="{BB7DB440-3839-4326-8627-1FC02C646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003d8-189c-4848-b6f8-25bad7f35840"/>
    <ds:schemaRef ds:uri="5c42ad33-de3f-4e14-a3fb-8018ffda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FDD70-7D00-419C-BC54-24239A04A7E0}">
  <ds:schemaRefs>
    <ds:schemaRef ds:uri="http://schemas.microsoft.com/sharepoint/v3/contenttype/forms"/>
  </ds:schemaRefs>
</ds:datastoreItem>
</file>

<file path=customXml/itemProps4.xml><?xml version="1.0" encoding="utf-8"?>
<ds:datastoreItem xmlns:ds="http://schemas.openxmlformats.org/officeDocument/2006/customXml" ds:itemID="{918FDFA0-56F6-4F0E-BB84-6F847E64F83B}">
  <ds:schemaRefs>
    <ds:schemaRef ds:uri="http://schemas.microsoft.com/office/infopath/2007/PartnerControls"/>
    <ds:schemaRef ds:uri="5c42ad33-de3f-4e14-a3fb-8018ffda0643"/>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f14003d8-189c-4848-b6f8-25bad7f3584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Dr. Matthew Lee</cp:lastModifiedBy>
  <cp:revision>2</cp:revision>
  <cp:lastPrinted>2017-08-25T11:09:00Z</cp:lastPrinted>
  <dcterms:created xsi:type="dcterms:W3CDTF">2024-09-06T14:39:00Z</dcterms:created>
  <dcterms:modified xsi:type="dcterms:W3CDTF">2024-09-06T14:39:00Z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0x01010038821D8D7D19C24F993AB204CCB9600A</vt:lpwstr>
  </property>
</Properties>
</file>