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AB82" w14:textId="77777777" w:rsidR="008B7375" w:rsidRPr="00B44181" w:rsidRDefault="008B7375" w:rsidP="008B7375">
      <w:pPr>
        <w:pStyle w:val="Heading1"/>
        <w:spacing w:line="240" w:lineRule="auto"/>
        <w:rPr>
          <w:rFonts w:eastAsia="Times New Roman"/>
          <w:bCs/>
          <w:color w:val="0070C0"/>
          <w:sz w:val="22"/>
          <w:szCs w:val="22"/>
          <w:lang w:eastAsia="en-GB"/>
        </w:rPr>
      </w:pPr>
      <w:r w:rsidRPr="00B44181">
        <w:rPr>
          <w:rFonts w:eastAsia="Times New Roman"/>
          <w:bCs/>
          <w:color w:val="0070C0"/>
          <w:sz w:val="22"/>
          <w:szCs w:val="22"/>
          <w:lang w:eastAsia="en-GB"/>
        </w:rPr>
        <w:t xml:space="preserve">Job Information: Money Talk Team </w:t>
      </w:r>
    </w:p>
    <w:p w14:paraId="68BF7F61" w14:textId="77777777" w:rsidR="008B7375" w:rsidRPr="00B44181" w:rsidRDefault="008B7375" w:rsidP="008B7375">
      <w:pPr>
        <w:ind w:right="-8"/>
        <w:jc w:val="both"/>
        <w:rPr>
          <w:rFonts w:eastAsia="Times New Roman" w:cstheme="minorHAnsi"/>
          <w:bCs/>
          <w:lang w:eastAsia="en-GB"/>
        </w:rPr>
      </w:pPr>
    </w:p>
    <w:p w14:paraId="15868E53" w14:textId="77777777" w:rsidR="008B7375" w:rsidRPr="00B44181" w:rsidRDefault="008B7375" w:rsidP="008B73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About the role: </w:t>
      </w:r>
    </w:p>
    <w:p w14:paraId="660EB0B6" w14:textId="77777777" w:rsidR="008B7375" w:rsidRPr="00B44181" w:rsidRDefault="008B7375" w:rsidP="008B73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E168C" w14:textId="2A4B9379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  <w:r w:rsidRPr="00B44181">
        <w:rPr>
          <w:rFonts w:cstheme="minorHAnsi"/>
        </w:rPr>
        <w:t>The Money Talk Outreach Worker will play a key role in the delivery of an innovative multi-channel fin</w:t>
      </w:r>
      <w:r w:rsidR="004F251B">
        <w:rPr>
          <w:rFonts w:cstheme="minorHAnsi"/>
        </w:rPr>
        <w:t xml:space="preserve">ancial health check service in </w:t>
      </w:r>
      <w:r w:rsidR="004F251B" w:rsidRPr="00524284">
        <w:rPr>
          <w:rFonts w:cstheme="minorHAnsi"/>
        </w:rPr>
        <w:t>Kincardiine and Mearns</w:t>
      </w:r>
      <w:r w:rsidRPr="00B44181">
        <w:rPr>
          <w:rFonts w:cstheme="minorHAnsi"/>
        </w:rPr>
        <w:t xml:space="preserve"> Citizens Advice Bureau.  This project aims to improve access to and the efficiency of financial health checks for vulnerable families and older people.  </w:t>
      </w:r>
    </w:p>
    <w:p w14:paraId="37D3F04C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</w:p>
    <w:p w14:paraId="58B65B9D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  <w:b/>
        </w:rPr>
      </w:pPr>
      <w:r w:rsidRPr="00B44181">
        <w:rPr>
          <w:rFonts w:cstheme="minorHAnsi"/>
          <w:b/>
        </w:rPr>
        <w:t>Main responsibilities</w:t>
      </w:r>
    </w:p>
    <w:p w14:paraId="66E5853A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</w:p>
    <w:p w14:paraId="0E34F131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color w:val="auto"/>
          <w:sz w:val="22"/>
          <w:szCs w:val="22"/>
        </w:rPr>
        <w:t>Referred individuals will be able to receive a financial health check; provided with information on benefit entitlement and income maximisation; and be offered holistic advice tailored to their circumstances, available through telephone or face-to-face appointments. Each client will receive the same quality of information and advice no matter how they access the service.</w:t>
      </w:r>
    </w:p>
    <w:p w14:paraId="2015A697" w14:textId="77777777" w:rsidR="008B7375" w:rsidRPr="00B44181" w:rsidRDefault="008B7375" w:rsidP="008B7375">
      <w:pPr>
        <w:jc w:val="both"/>
        <w:rPr>
          <w:rFonts w:eastAsia="Times New Roman" w:cstheme="minorHAnsi"/>
          <w:bCs/>
          <w:lang w:eastAsia="en-GB"/>
        </w:rPr>
      </w:pPr>
    </w:p>
    <w:p w14:paraId="79A4B4C3" w14:textId="77777777" w:rsidR="008B7375" w:rsidRPr="00B44181" w:rsidRDefault="008B7375" w:rsidP="008B7375">
      <w:pPr>
        <w:pStyle w:val="Heading1"/>
        <w:spacing w:line="240" w:lineRule="auto"/>
        <w:jc w:val="both"/>
        <w:rPr>
          <w:rFonts w:eastAsia="Times New Roman"/>
          <w:bCs/>
          <w:color w:val="0070C0"/>
          <w:sz w:val="22"/>
          <w:szCs w:val="22"/>
          <w:lang w:eastAsia="en-GB"/>
        </w:rPr>
      </w:pPr>
      <w:bookmarkStart w:id="0" w:name="_Toc520296366"/>
      <w:bookmarkStart w:id="1" w:name="_Toc522194031"/>
      <w:bookmarkStart w:id="2" w:name="_Toc520296367"/>
      <w:r w:rsidRPr="00B44181">
        <w:rPr>
          <w:rFonts w:eastAsia="Times New Roman"/>
          <w:bCs/>
          <w:color w:val="0070C0"/>
          <w:sz w:val="22"/>
          <w:szCs w:val="22"/>
          <w:lang w:eastAsia="en-GB"/>
        </w:rPr>
        <w:t>About the role</w:t>
      </w:r>
      <w:bookmarkEnd w:id="0"/>
      <w:bookmarkEnd w:id="1"/>
    </w:p>
    <w:p w14:paraId="3EB788BD" w14:textId="77777777" w:rsidR="008B7375" w:rsidRPr="00B44181" w:rsidRDefault="008B7375" w:rsidP="008B7375">
      <w:pPr>
        <w:pStyle w:val="CASBody"/>
        <w:spacing w:line="240" w:lineRule="auto"/>
        <w:ind w:right="0"/>
        <w:jc w:val="both"/>
        <w:rPr>
          <w:rFonts w:asciiTheme="minorHAnsi" w:hAnsiTheme="minorHAnsi" w:cstheme="minorHAnsi"/>
          <w:b/>
          <w:bCs/>
          <w:color w:val="064169"/>
          <w:sz w:val="22"/>
          <w:szCs w:val="22"/>
        </w:rPr>
      </w:pPr>
    </w:p>
    <w:p w14:paraId="220583B8" w14:textId="77777777" w:rsidR="008B7375" w:rsidRPr="00B44181" w:rsidRDefault="008B7375" w:rsidP="008B7375">
      <w:pPr>
        <w:pStyle w:val="CASBody"/>
        <w:numPr>
          <w:ilvl w:val="0"/>
          <w:numId w:val="1"/>
        </w:numPr>
        <w:spacing w:after="120" w:line="240" w:lineRule="auto"/>
        <w:ind w:left="426" w:right="0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Job Title: </w:t>
      </w:r>
      <w:bookmarkEnd w:id="2"/>
      <w:r w:rsidRPr="00B44181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GB"/>
        </w:rPr>
        <w:t>Money Talk Adviser</w:t>
      </w:r>
    </w:p>
    <w:p w14:paraId="489AE124" w14:textId="77777777" w:rsidR="008B7375" w:rsidRPr="00B44181" w:rsidRDefault="008B7375" w:rsidP="008B7375">
      <w:pPr>
        <w:pStyle w:val="CASBody"/>
        <w:numPr>
          <w:ilvl w:val="0"/>
          <w:numId w:val="1"/>
        </w:numPr>
        <w:spacing w:after="120" w:line="240" w:lineRule="auto"/>
        <w:ind w:left="426" w:right="0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Location: </w:t>
      </w:r>
      <w:r w:rsidRPr="00B44181">
        <w:rPr>
          <w:rFonts w:asciiTheme="minorHAnsi" w:hAnsiTheme="minorHAnsi" w:cstheme="minorHAnsi"/>
          <w:bCs/>
          <w:color w:val="auto"/>
          <w:sz w:val="22"/>
          <w:szCs w:val="22"/>
        </w:rPr>
        <w:t>Stonehaven</w:t>
      </w:r>
    </w:p>
    <w:p w14:paraId="78BBFDDD" w14:textId="52075261" w:rsidR="008B7375" w:rsidRPr="00B44181" w:rsidRDefault="008B7375" w:rsidP="008B7375">
      <w:pPr>
        <w:pStyle w:val="CASBody"/>
        <w:numPr>
          <w:ilvl w:val="0"/>
          <w:numId w:val="1"/>
        </w:numPr>
        <w:spacing w:after="120" w:line="240" w:lineRule="auto"/>
        <w:ind w:left="426" w:righ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Hours: </w:t>
      </w:r>
      <w:r w:rsidR="006C7B50">
        <w:rPr>
          <w:rFonts w:asciiTheme="minorHAnsi" w:hAnsiTheme="minorHAnsi" w:cstheme="minorHAnsi"/>
          <w:b/>
          <w:bCs/>
          <w:color w:val="064169"/>
          <w:sz w:val="22"/>
          <w:szCs w:val="22"/>
        </w:rPr>
        <w:t>28</w:t>
      </w:r>
    </w:p>
    <w:p w14:paraId="5F06F4AE" w14:textId="37C36D20" w:rsidR="008B7375" w:rsidRPr="00B44181" w:rsidRDefault="008B7375" w:rsidP="008B7375">
      <w:pPr>
        <w:pStyle w:val="CASBody"/>
        <w:numPr>
          <w:ilvl w:val="0"/>
          <w:numId w:val="1"/>
        </w:numPr>
        <w:spacing w:after="120" w:line="240" w:lineRule="auto"/>
        <w:ind w:left="426" w:righ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Type of contract: </w:t>
      </w:r>
      <w:r w:rsidRPr="00B44181">
        <w:rPr>
          <w:rFonts w:asciiTheme="minorHAnsi" w:hAnsiTheme="minorHAnsi" w:cstheme="minorHAnsi"/>
          <w:color w:val="auto"/>
          <w:sz w:val="22"/>
          <w:szCs w:val="22"/>
          <w:lang w:val="en" w:eastAsia="en-GB"/>
        </w:rPr>
        <w:t>Fixed-term contract until 31 March 2024</w:t>
      </w:r>
      <w:r w:rsidR="006C7B50">
        <w:rPr>
          <w:rFonts w:asciiTheme="minorHAnsi" w:hAnsiTheme="minorHAnsi" w:cstheme="minorHAnsi"/>
          <w:color w:val="auto"/>
          <w:sz w:val="22"/>
          <w:szCs w:val="22"/>
          <w:lang w:val="en" w:eastAsia="en-GB"/>
        </w:rPr>
        <w:t xml:space="preserve"> with possibility for further funding</w:t>
      </w:r>
    </w:p>
    <w:p w14:paraId="28E5988B" w14:textId="6C5B68A8" w:rsidR="008B7375" w:rsidRPr="00B44181" w:rsidRDefault="008B7375" w:rsidP="008B737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noProof/>
          <w:lang w:eastAsia="en-GB"/>
        </w:rPr>
      </w:pPr>
      <w:r w:rsidRPr="00B44181">
        <w:rPr>
          <w:rFonts w:cstheme="minorHAnsi"/>
          <w:b/>
          <w:bCs/>
          <w:color w:val="064169"/>
        </w:rPr>
        <w:t xml:space="preserve">Salary: </w:t>
      </w:r>
      <w:r w:rsidR="006C7B50">
        <w:rPr>
          <w:rFonts w:cstheme="minorHAnsi"/>
          <w:bCs/>
        </w:rPr>
        <w:t>£18,680 pro rota</w:t>
      </w:r>
    </w:p>
    <w:p w14:paraId="0B19E477" w14:textId="7FDCF684" w:rsidR="008B7375" w:rsidRPr="006C7B50" w:rsidRDefault="008B7375" w:rsidP="008B7375">
      <w:pPr>
        <w:pStyle w:val="CASBody"/>
        <w:numPr>
          <w:ilvl w:val="0"/>
          <w:numId w:val="1"/>
        </w:numPr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Closing Date: </w:t>
      </w:r>
      <w:r w:rsidR="006C7B50" w:rsidRPr="006C7B50">
        <w:rPr>
          <w:rFonts w:asciiTheme="minorHAnsi" w:hAnsiTheme="minorHAnsi" w:cstheme="minorHAnsi"/>
          <w:b/>
          <w:bCs/>
          <w:color w:val="auto"/>
          <w:sz w:val="22"/>
          <w:szCs w:val="22"/>
        </w:rPr>
        <w:t>noon 30 October 2023</w:t>
      </w:r>
    </w:p>
    <w:p w14:paraId="5AEA1C57" w14:textId="40410824" w:rsidR="006C7B50" w:rsidRPr="00B44181" w:rsidRDefault="006C7B50" w:rsidP="008B7375">
      <w:pPr>
        <w:pStyle w:val="CASBody"/>
        <w:numPr>
          <w:ilvl w:val="0"/>
          <w:numId w:val="1"/>
        </w:numPr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Interviews: </w:t>
      </w:r>
      <w:r w:rsidRPr="006C7B50">
        <w:rPr>
          <w:rFonts w:asciiTheme="minorHAnsi" w:hAnsiTheme="minorHAnsi" w:cstheme="minorHAnsi"/>
          <w:b/>
          <w:bCs/>
          <w:color w:val="auto"/>
          <w:sz w:val="22"/>
          <w:szCs w:val="22"/>
        </w:rPr>
        <w:t>week beginning 6 November 2023</w:t>
      </w:r>
    </w:p>
    <w:p w14:paraId="7B5E6625" w14:textId="77777777" w:rsidR="008B7375" w:rsidRPr="00B44181" w:rsidRDefault="008B7375" w:rsidP="008B7375">
      <w:pPr>
        <w:jc w:val="both"/>
        <w:rPr>
          <w:rFonts w:eastAsia="Times New Roman" w:cstheme="minorHAnsi"/>
          <w:bCs/>
          <w:lang w:eastAsia="en-GB"/>
        </w:rPr>
      </w:pPr>
    </w:p>
    <w:p w14:paraId="6F818D21" w14:textId="77777777" w:rsidR="008B7375" w:rsidRPr="00B44181" w:rsidRDefault="008B7375" w:rsidP="008B7375">
      <w:pPr>
        <w:rPr>
          <w:rFonts w:eastAsia="Times New Roman" w:cstheme="minorHAnsi"/>
          <w:b/>
          <w:bCs/>
          <w:color w:val="0070C0"/>
          <w:lang w:eastAsia="en-GB"/>
        </w:rPr>
      </w:pPr>
      <w:r w:rsidRPr="00B44181">
        <w:rPr>
          <w:rFonts w:eastAsia="Times New Roman" w:cstheme="minorHAnsi"/>
          <w:b/>
          <w:bCs/>
          <w:color w:val="0070C0"/>
          <w:lang w:eastAsia="en-GB"/>
        </w:rPr>
        <w:t xml:space="preserve">Job description </w:t>
      </w:r>
    </w:p>
    <w:p w14:paraId="58101636" w14:textId="77777777" w:rsidR="008B7375" w:rsidRPr="00B44181" w:rsidRDefault="008B7375" w:rsidP="008B7375">
      <w:pPr>
        <w:pStyle w:val="CASBody"/>
        <w:tabs>
          <w:tab w:val="left" w:pos="1985"/>
        </w:tabs>
        <w:spacing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Position: </w:t>
      </w: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ab/>
      </w:r>
      <w:r w:rsidRPr="00B44181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GB"/>
        </w:rPr>
        <w:t>Money Talk Adviser</w:t>
      </w: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 xml:space="preserve"> </w:t>
      </w:r>
    </w:p>
    <w:p w14:paraId="7C30ECC1" w14:textId="77777777" w:rsidR="008B7375" w:rsidRPr="00B44181" w:rsidRDefault="008B7375" w:rsidP="008B7375">
      <w:pPr>
        <w:pStyle w:val="CASBody"/>
        <w:tabs>
          <w:tab w:val="left" w:pos="1985"/>
        </w:tabs>
        <w:spacing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>Responsible to:</w:t>
      </w:r>
      <w:r w:rsidRPr="00B44181">
        <w:rPr>
          <w:rFonts w:asciiTheme="minorHAnsi" w:hAnsiTheme="minorHAnsi" w:cstheme="minorHAnsi"/>
          <w:b/>
          <w:bCs/>
          <w:color w:val="064169"/>
          <w:sz w:val="22"/>
          <w:szCs w:val="22"/>
        </w:rPr>
        <w:tab/>
      </w:r>
      <w:r w:rsidRPr="00B44181">
        <w:rPr>
          <w:rFonts w:asciiTheme="minorHAnsi" w:hAnsiTheme="minorHAnsi" w:cstheme="minorHAnsi"/>
          <w:bCs/>
          <w:color w:val="auto"/>
          <w:sz w:val="22"/>
          <w:szCs w:val="22"/>
        </w:rPr>
        <w:t>Operations Manager</w:t>
      </w:r>
      <w:r w:rsidRPr="00B441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BF7B1D4" w14:textId="77777777" w:rsidR="008B7375" w:rsidRPr="00B44181" w:rsidRDefault="008B7375" w:rsidP="008B73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About the role: </w:t>
      </w:r>
    </w:p>
    <w:p w14:paraId="686E0CD2" w14:textId="77777777" w:rsidR="008B7375" w:rsidRPr="00B44181" w:rsidRDefault="008B7375" w:rsidP="008B73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EC966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  <w:r w:rsidRPr="00B44181">
        <w:rPr>
          <w:rFonts w:cstheme="minorHAnsi"/>
        </w:rPr>
        <w:t xml:space="preserve">This project aims to improve access to and the efficiency of financial health checks for vulnerable families and older people.  </w:t>
      </w:r>
    </w:p>
    <w:p w14:paraId="43B14A96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</w:p>
    <w:p w14:paraId="038731FD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  <w:b/>
        </w:rPr>
      </w:pPr>
      <w:r w:rsidRPr="00B44181">
        <w:rPr>
          <w:rFonts w:cstheme="minorHAnsi"/>
          <w:b/>
        </w:rPr>
        <w:t>Main responsibilities</w:t>
      </w:r>
    </w:p>
    <w:p w14:paraId="7495740C" w14:textId="77777777" w:rsidR="008B7375" w:rsidRPr="00B44181" w:rsidRDefault="008B7375" w:rsidP="008B7375">
      <w:pPr>
        <w:spacing w:after="0" w:line="240" w:lineRule="auto"/>
        <w:jc w:val="both"/>
        <w:rPr>
          <w:rFonts w:cstheme="minorHAnsi"/>
        </w:rPr>
      </w:pPr>
    </w:p>
    <w:p w14:paraId="2491F8F5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181">
        <w:rPr>
          <w:rFonts w:asciiTheme="minorHAnsi" w:hAnsiTheme="minorHAnsi" w:cstheme="minorHAnsi"/>
          <w:color w:val="auto"/>
          <w:sz w:val="22"/>
          <w:szCs w:val="22"/>
        </w:rPr>
        <w:t>Referred individuals will be able to receive a financial health check; provided with information on benefit entitlement and income maximisation; and be offered holistic advice tailored to their circumstances, available through telephone or face-to-face appointments. Each client will receive the same quality of information and advice no matter how they access the service.</w:t>
      </w:r>
    </w:p>
    <w:p w14:paraId="0F088794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45F18F" w14:textId="77777777" w:rsidR="004F251B" w:rsidRDefault="004F251B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0EF03" w14:textId="77777777" w:rsidR="004F251B" w:rsidRDefault="004F251B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E2DCA" w14:textId="77777777" w:rsidR="004F251B" w:rsidRDefault="004F251B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F8736" w14:textId="77777777" w:rsidR="004F251B" w:rsidRDefault="004F251B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2DA97" w14:textId="77777777" w:rsidR="004F251B" w:rsidRDefault="004F251B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8A0A2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Advice giving </w:t>
      </w:r>
    </w:p>
    <w:p w14:paraId="04D72F29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38F63C" w14:textId="77777777" w:rsidR="008B7375" w:rsidRPr="00B44181" w:rsidRDefault="008B7375" w:rsidP="008B7375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B44181">
        <w:rPr>
          <w:rFonts w:cstheme="minorHAnsi"/>
        </w:rPr>
        <w:t xml:space="preserve">To run regular open door confidential advice sessions.  Locations, number, </w:t>
      </w:r>
      <w:proofErr w:type="gramStart"/>
      <w:r w:rsidRPr="00B44181">
        <w:rPr>
          <w:rFonts w:cstheme="minorHAnsi"/>
        </w:rPr>
        <w:t>duration</w:t>
      </w:r>
      <w:proofErr w:type="gramEnd"/>
      <w:r w:rsidRPr="00B44181">
        <w:rPr>
          <w:rFonts w:cstheme="minorHAnsi"/>
        </w:rPr>
        <w:t xml:space="preserve"> and venue to be determined in consultation, both with the Bureau Manager and other staff, and through liaison with local agencies and groups.</w:t>
      </w:r>
    </w:p>
    <w:p w14:paraId="7A4B3A6E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Interview clients using sensitive listening and questioning skills in order to allow clients to explain their problem(s) and empower them to set their own priorities. </w:t>
      </w:r>
    </w:p>
    <w:p w14:paraId="330D779C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Use the Citizens Advice Information System to find, interpret and communicate the relevant information. </w:t>
      </w:r>
    </w:p>
    <w:p w14:paraId="26B27A02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Research and explore options and implications so that clients can make informed decisions. </w:t>
      </w:r>
    </w:p>
    <w:p w14:paraId="27FF6C81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Act for the client where necessary by calculating, negotiating, </w:t>
      </w:r>
      <w:proofErr w:type="gramStart"/>
      <w:r w:rsidRPr="00B44181">
        <w:rPr>
          <w:rFonts w:asciiTheme="minorHAnsi" w:hAnsiTheme="minorHAnsi" w:cstheme="minorHAnsi"/>
          <w:sz w:val="22"/>
          <w:szCs w:val="22"/>
        </w:rPr>
        <w:t>drafting</w:t>
      </w:r>
      <w:proofErr w:type="gramEnd"/>
      <w:r w:rsidRPr="00B44181">
        <w:rPr>
          <w:rFonts w:asciiTheme="minorHAnsi" w:hAnsiTheme="minorHAnsi" w:cstheme="minorHAnsi"/>
          <w:sz w:val="22"/>
          <w:szCs w:val="22"/>
        </w:rPr>
        <w:t xml:space="preserve"> or writing letters and telephoning. </w:t>
      </w:r>
    </w:p>
    <w:p w14:paraId="0CF2592C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Negotiate with third parties such as statutory and non-statutory bodies as appropriate. </w:t>
      </w:r>
    </w:p>
    <w:p w14:paraId="4853AB53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Refer internally or to other specialist agencies as appropriate. </w:t>
      </w:r>
    </w:p>
    <w:p w14:paraId="4CE06DC9" w14:textId="77777777" w:rsidR="008B7375" w:rsidRPr="00B44181" w:rsidRDefault="008B7375" w:rsidP="008B7375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Ensure that all work conforms to the bureau's Office Manual and Quality Standards at the appropriate level. </w:t>
      </w:r>
    </w:p>
    <w:p w14:paraId="58E0A1AB" w14:textId="77777777" w:rsidR="008B7375" w:rsidRPr="00B44181" w:rsidRDefault="008B7375" w:rsidP="008B737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Maintain detailed case records for the purpose of continuity of casework, information retrieval, statistical </w:t>
      </w:r>
      <w:proofErr w:type="gramStart"/>
      <w:r w:rsidRPr="00B44181">
        <w:rPr>
          <w:rFonts w:asciiTheme="minorHAnsi" w:hAnsiTheme="minorHAnsi" w:cstheme="minorHAnsi"/>
          <w:sz w:val="22"/>
          <w:szCs w:val="22"/>
        </w:rPr>
        <w:t>monitoring</w:t>
      </w:r>
      <w:proofErr w:type="gramEnd"/>
      <w:r w:rsidRPr="00B44181">
        <w:rPr>
          <w:rFonts w:asciiTheme="minorHAnsi" w:hAnsiTheme="minorHAnsi" w:cstheme="minorHAnsi"/>
          <w:sz w:val="22"/>
          <w:szCs w:val="22"/>
        </w:rPr>
        <w:t xml:space="preserve"> and report preparation. </w:t>
      </w:r>
    </w:p>
    <w:p w14:paraId="3CA6FB4E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03C589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Social policy </w:t>
      </w:r>
    </w:p>
    <w:p w14:paraId="44BE0FAE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6C6A3D" w14:textId="77777777" w:rsidR="008B7375" w:rsidRPr="00B44181" w:rsidRDefault="008B7375" w:rsidP="008B7375">
      <w:pPr>
        <w:pStyle w:val="Default"/>
        <w:numPr>
          <w:ilvl w:val="0"/>
          <w:numId w:val="3"/>
        </w:numPr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Assist with social policy work by providing information about clients' circumstances through the appropriate channel. </w:t>
      </w:r>
    </w:p>
    <w:p w14:paraId="3C3492CF" w14:textId="77777777" w:rsidR="008B7375" w:rsidRPr="00B44181" w:rsidRDefault="008B7375" w:rsidP="008B737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Alert clients to social policy options. </w:t>
      </w:r>
    </w:p>
    <w:p w14:paraId="47F0D136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96DF6D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>Professional development</w:t>
      </w:r>
    </w:p>
    <w:p w14:paraId="43065E7F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63F863" w14:textId="77777777" w:rsidR="008B7375" w:rsidRPr="00B44181" w:rsidRDefault="008B7375" w:rsidP="008B7375">
      <w:pPr>
        <w:pStyle w:val="Default"/>
        <w:numPr>
          <w:ilvl w:val="0"/>
          <w:numId w:val="4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Keep up to date with legislation, policies and procedures and undertake appropriate training. </w:t>
      </w:r>
    </w:p>
    <w:p w14:paraId="243CEE65" w14:textId="77777777" w:rsidR="008B7375" w:rsidRPr="00B44181" w:rsidRDefault="008B7375" w:rsidP="008B7375">
      <w:pPr>
        <w:pStyle w:val="Default"/>
        <w:numPr>
          <w:ilvl w:val="0"/>
          <w:numId w:val="4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Read relevant publications. </w:t>
      </w:r>
    </w:p>
    <w:p w14:paraId="509258E7" w14:textId="77777777" w:rsidR="008B7375" w:rsidRPr="00B44181" w:rsidRDefault="008B7375" w:rsidP="008B7375">
      <w:pPr>
        <w:pStyle w:val="Default"/>
        <w:numPr>
          <w:ilvl w:val="0"/>
          <w:numId w:val="4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Attend relevant internal and external meetings as agreed with the line manager. </w:t>
      </w:r>
    </w:p>
    <w:p w14:paraId="1969894F" w14:textId="77777777" w:rsidR="008B7375" w:rsidRDefault="008B7375" w:rsidP="008B73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Prepare for and attend supervision sessions/team meetings/staff meetings as appropriate. </w:t>
      </w:r>
    </w:p>
    <w:p w14:paraId="00C56B0D" w14:textId="77777777" w:rsidR="008B7375" w:rsidRPr="008B7375" w:rsidRDefault="008B7375" w:rsidP="008B7375"/>
    <w:p w14:paraId="30A892E9" w14:textId="77777777" w:rsidR="008B7375" w:rsidRPr="00B44181" w:rsidRDefault="008B7375" w:rsidP="004F251B">
      <w:pPr>
        <w:tabs>
          <w:tab w:val="left" w:pos="1935"/>
        </w:tabs>
        <w:rPr>
          <w:rFonts w:cstheme="minorHAnsi"/>
        </w:rPr>
      </w:pPr>
      <w:r>
        <w:rPr>
          <w:rFonts w:cstheme="minorHAnsi"/>
          <w:b/>
          <w:bCs/>
        </w:rPr>
        <w:t>A</w:t>
      </w:r>
      <w:r w:rsidRPr="00B44181">
        <w:rPr>
          <w:rFonts w:cstheme="minorHAnsi"/>
          <w:b/>
          <w:bCs/>
        </w:rPr>
        <w:t xml:space="preserve">dministration </w:t>
      </w:r>
    </w:p>
    <w:p w14:paraId="4E18CF88" w14:textId="77777777" w:rsidR="008B7375" w:rsidRPr="00B44181" w:rsidRDefault="008B7375" w:rsidP="008B7375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Use IT for statistical recording, record keeping and document production. </w:t>
      </w:r>
    </w:p>
    <w:p w14:paraId="28DE8669" w14:textId="77777777" w:rsidR="008B7375" w:rsidRPr="00B44181" w:rsidRDefault="008B7375" w:rsidP="008B7375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Ensure that all work conforms to the bureau's systems and procedures. </w:t>
      </w:r>
    </w:p>
    <w:p w14:paraId="7BD73ECF" w14:textId="77777777" w:rsidR="008B7375" w:rsidRPr="00B44181" w:rsidRDefault="008B7375" w:rsidP="008B737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Provide statistical information on the number of clients and nature of cases. </w:t>
      </w:r>
    </w:p>
    <w:p w14:paraId="0B919525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136F5A" w14:textId="77777777" w:rsidR="008B7375" w:rsidRPr="00B44181" w:rsidRDefault="008B7375" w:rsidP="008B7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b/>
          <w:bCs/>
          <w:sz w:val="22"/>
          <w:szCs w:val="22"/>
        </w:rPr>
        <w:t xml:space="preserve">Other duties and responsibilities </w:t>
      </w:r>
    </w:p>
    <w:p w14:paraId="63A3B166" w14:textId="77777777" w:rsidR="008B7375" w:rsidRPr="00B44181" w:rsidRDefault="008B7375" w:rsidP="008B7375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</w:p>
    <w:p w14:paraId="19D990DD" w14:textId="77777777" w:rsidR="008B7375" w:rsidRPr="00B44181" w:rsidRDefault="008B7375" w:rsidP="008B7375">
      <w:pPr>
        <w:pStyle w:val="Default"/>
        <w:numPr>
          <w:ilvl w:val="0"/>
          <w:numId w:val="7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Carry out any other tasks that may be within the scope of the post to ensure the effective delivery and development of the service. </w:t>
      </w:r>
    </w:p>
    <w:p w14:paraId="4A973CF6" w14:textId="77777777" w:rsidR="008B7375" w:rsidRPr="00B44181" w:rsidRDefault="008B7375" w:rsidP="008B7375">
      <w:pPr>
        <w:pStyle w:val="Default"/>
        <w:numPr>
          <w:ilvl w:val="0"/>
          <w:numId w:val="7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To share evening and weekend operational hours on a rotational basis with other paid staff. </w:t>
      </w:r>
    </w:p>
    <w:p w14:paraId="270A7891" w14:textId="77777777" w:rsidR="008B7375" w:rsidRPr="00B44181" w:rsidRDefault="008B7375" w:rsidP="008B7375">
      <w:pPr>
        <w:pStyle w:val="Default"/>
        <w:numPr>
          <w:ilvl w:val="0"/>
          <w:numId w:val="7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Demonstrate commitment to the aims and policies of the CAB service. </w:t>
      </w:r>
    </w:p>
    <w:p w14:paraId="57C02C4A" w14:textId="77777777" w:rsidR="008B7375" w:rsidRPr="00B44181" w:rsidRDefault="008B7375" w:rsidP="008B73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4181">
        <w:rPr>
          <w:rFonts w:asciiTheme="minorHAnsi" w:hAnsiTheme="minorHAnsi" w:cstheme="minorHAnsi"/>
          <w:sz w:val="22"/>
          <w:szCs w:val="22"/>
        </w:rPr>
        <w:t xml:space="preserve">Abide by health and safety guidelines and share responsibility for own safety and that of colleagues. </w:t>
      </w:r>
    </w:p>
    <w:p w14:paraId="026FF604" w14:textId="77777777" w:rsidR="004F251B" w:rsidRDefault="004F251B" w:rsidP="008B7375">
      <w:pPr>
        <w:rPr>
          <w:rFonts w:eastAsia="Times New Roman" w:cstheme="minorHAnsi"/>
          <w:b/>
          <w:bCs/>
          <w:color w:val="0070C0"/>
          <w:lang w:eastAsia="en-GB"/>
        </w:rPr>
      </w:pPr>
    </w:p>
    <w:p w14:paraId="1C3DB6D8" w14:textId="77777777" w:rsidR="008B7375" w:rsidRPr="00B44181" w:rsidRDefault="008B7375" w:rsidP="008B7375">
      <w:pPr>
        <w:rPr>
          <w:rFonts w:eastAsia="Times New Roman" w:cstheme="minorHAnsi"/>
          <w:b/>
          <w:bCs/>
          <w:color w:val="0070C0"/>
          <w:lang w:eastAsia="en-GB"/>
        </w:rPr>
      </w:pPr>
      <w:r w:rsidRPr="00B44181">
        <w:rPr>
          <w:rFonts w:eastAsia="Times New Roman" w:cstheme="minorHAnsi"/>
          <w:b/>
          <w:bCs/>
          <w:color w:val="0070C0"/>
          <w:lang w:eastAsia="en-GB"/>
        </w:rPr>
        <w:lastRenderedPageBreak/>
        <w:t>Person specification</w:t>
      </w:r>
    </w:p>
    <w:p w14:paraId="069C4993" w14:textId="77777777" w:rsidR="008B7375" w:rsidRPr="00B44181" w:rsidRDefault="008B7375" w:rsidP="008B7375">
      <w:pPr>
        <w:shd w:val="clear" w:color="auto" w:fill="FFFFFF"/>
        <w:jc w:val="both"/>
        <w:rPr>
          <w:rFonts w:eastAsia="FangSong" w:cstheme="minorHAnsi"/>
          <w:b/>
          <w:snapToGrid w:val="0"/>
          <w:color w:val="064169"/>
        </w:rPr>
      </w:pPr>
      <w:bookmarkStart w:id="3" w:name="_Toc520296378"/>
      <w:r w:rsidRPr="00B44181">
        <w:rPr>
          <w:rFonts w:eastAsia="FangSong" w:cstheme="minorHAnsi"/>
          <w:b/>
          <w:snapToGrid w:val="0"/>
          <w:color w:val="064169"/>
        </w:rPr>
        <w:t xml:space="preserve">Knowledge, </w:t>
      </w:r>
      <w:proofErr w:type="gramStart"/>
      <w:r w:rsidRPr="00B44181">
        <w:rPr>
          <w:rFonts w:eastAsia="FangSong" w:cstheme="minorHAnsi"/>
          <w:b/>
          <w:snapToGrid w:val="0"/>
          <w:color w:val="064169"/>
        </w:rPr>
        <w:t>skills</w:t>
      </w:r>
      <w:proofErr w:type="gramEnd"/>
      <w:r w:rsidRPr="00B44181">
        <w:rPr>
          <w:rFonts w:eastAsia="FangSong" w:cstheme="minorHAnsi"/>
          <w:b/>
          <w:snapToGrid w:val="0"/>
          <w:color w:val="064169"/>
        </w:rPr>
        <w:t xml:space="preserve"> and experience</w:t>
      </w:r>
      <w:bookmarkEnd w:id="3"/>
    </w:p>
    <w:p w14:paraId="34BF535C" w14:textId="77777777" w:rsidR="008B7375" w:rsidRPr="00B44181" w:rsidRDefault="008B7375" w:rsidP="008B7375">
      <w:pPr>
        <w:jc w:val="both"/>
        <w:rPr>
          <w:rFonts w:cstheme="minorHAnsi"/>
          <w:b/>
        </w:rPr>
      </w:pPr>
      <w:r w:rsidRPr="00B44181">
        <w:rPr>
          <w:rFonts w:cstheme="minorHAnsi"/>
          <w:b/>
        </w:rPr>
        <w:t>Essential</w:t>
      </w:r>
    </w:p>
    <w:p w14:paraId="2AEDCAC9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eastAsia="Times New Roman" w:hAnsiTheme="minorHAnsi" w:cstheme="minorHAnsi"/>
          <w:bCs/>
        </w:rPr>
        <w:t>A sound recent working knowledge of social security benefits and entitlement, including Universal Credit.</w:t>
      </w:r>
    </w:p>
    <w:p w14:paraId="7F895D1A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>Experience of working with people with multiple and complex needs.</w:t>
      </w:r>
    </w:p>
    <w:p w14:paraId="53C5B7B7" w14:textId="586F499C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  <w:lang w:val="en-US"/>
        </w:rPr>
        <w:t xml:space="preserve">Ability to work without supervision and be able to </w:t>
      </w:r>
      <w:r w:rsidR="006C7B50" w:rsidRPr="00B44181">
        <w:rPr>
          <w:rFonts w:asciiTheme="minorHAnsi" w:hAnsiTheme="minorHAnsi" w:cstheme="minorHAnsi"/>
          <w:lang w:val="en-US"/>
        </w:rPr>
        <w:t>priorities</w:t>
      </w:r>
      <w:r w:rsidRPr="00B44181">
        <w:rPr>
          <w:rFonts w:asciiTheme="minorHAnsi" w:hAnsiTheme="minorHAnsi" w:cstheme="minorHAnsi"/>
          <w:lang w:val="en-US"/>
        </w:rPr>
        <w:t xml:space="preserve"> workload.</w:t>
      </w:r>
    </w:p>
    <w:p w14:paraId="6325B854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 xml:space="preserve">Experience of using a range of IT tools to carry out your work, including case management systems, Microsoft Office applications, online applications, </w:t>
      </w:r>
      <w:proofErr w:type="gramStart"/>
      <w:r w:rsidRPr="00B44181">
        <w:rPr>
          <w:rFonts w:asciiTheme="minorHAnsi" w:hAnsiTheme="minorHAnsi" w:cstheme="minorHAnsi"/>
        </w:rPr>
        <w:t>internet</w:t>
      </w:r>
      <w:proofErr w:type="gramEnd"/>
      <w:r w:rsidRPr="00B44181">
        <w:rPr>
          <w:rFonts w:asciiTheme="minorHAnsi" w:hAnsiTheme="minorHAnsi" w:cstheme="minorHAnsi"/>
        </w:rPr>
        <w:t xml:space="preserve"> and email etc. </w:t>
      </w:r>
    </w:p>
    <w:p w14:paraId="391D47FB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eastAsia="Times New Roman" w:hAnsiTheme="minorHAnsi" w:cstheme="minorHAnsi"/>
          <w:bCs/>
        </w:rPr>
        <w:t xml:space="preserve">Excellent oral and written communication skills, including the ability to communicate complex information </w:t>
      </w:r>
      <w:r w:rsidRPr="00B44181">
        <w:rPr>
          <w:rFonts w:asciiTheme="minorHAnsi" w:hAnsiTheme="minorHAnsi" w:cstheme="minorHAnsi"/>
        </w:rPr>
        <w:t>in a clear and accessible manner.</w:t>
      </w:r>
    </w:p>
    <w:p w14:paraId="335F3D61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>Excellent organisational skills.</w:t>
      </w:r>
    </w:p>
    <w:p w14:paraId="67C279DE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  <w:lang w:val="en-US"/>
        </w:rPr>
        <w:t xml:space="preserve">A commitment to the aims, </w:t>
      </w:r>
      <w:proofErr w:type="gramStart"/>
      <w:r w:rsidRPr="00B44181">
        <w:rPr>
          <w:rFonts w:asciiTheme="minorHAnsi" w:hAnsiTheme="minorHAnsi" w:cstheme="minorHAnsi"/>
          <w:lang w:val="en-US"/>
        </w:rPr>
        <w:t>principles</w:t>
      </w:r>
      <w:proofErr w:type="gramEnd"/>
      <w:r w:rsidRPr="00B44181">
        <w:rPr>
          <w:rFonts w:asciiTheme="minorHAnsi" w:hAnsiTheme="minorHAnsi" w:cstheme="minorHAnsi"/>
          <w:lang w:val="en-US"/>
        </w:rPr>
        <w:t xml:space="preserve"> and policies of Citizens Advice Bureau.</w:t>
      </w:r>
    </w:p>
    <w:p w14:paraId="2ACA2C5E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>Ability to operate as a team player and communicate effectively with colleagues and managers.</w:t>
      </w:r>
    </w:p>
    <w:p w14:paraId="2914C926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>Ability to use telephony and IT systems to deliver services across multiple channels (web chat, telephony and face-to-face).</w:t>
      </w:r>
    </w:p>
    <w:p w14:paraId="1D7576B9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B44181">
        <w:rPr>
          <w:rFonts w:asciiTheme="minorHAnsi" w:hAnsiTheme="minorHAnsi" w:cstheme="minorHAnsi"/>
        </w:rPr>
        <w:t>Basic knowledge of multiple enquiry areas to aid with identifying emergencies and making referrals where appropriate.</w:t>
      </w:r>
    </w:p>
    <w:p w14:paraId="3E58485C" w14:textId="77777777" w:rsidR="008B7375" w:rsidRPr="00B44181" w:rsidRDefault="008B7375" w:rsidP="008B7375">
      <w:pPr>
        <w:pStyle w:val="NoSpacing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</w:p>
    <w:p w14:paraId="5BDCD141" w14:textId="77777777" w:rsidR="008B7375" w:rsidRPr="00B87AA7" w:rsidRDefault="008B7375" w:rsidP="008B7375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415490AA" w14:textId="77777777" w:rsidR="008B7375" w:rsidRDefault="008B7375" w:rsidP="008B7375">
      <w:pPr>
        <w:rPr>
          <w:rFonts w:ascii="Tahoma" w:eastAsia="Times New Roman" w:hAnsi="Tahoma" w:cs="Tahoma"/>
          <w:b/>
          <w:bCs/>
          <w:color w:val="0070C0"/>
          <w:lang w:eastAsia="en-GB"/>
        </w:rPr>
      </w:pPr>
      <w:r>
        <w:rPr>
          <w:rFonts w:ascii="Tahoma" w:eastAsia="Times New Roman" w:hAnsi="Tahoma" w:cs="Tahoma"/>
          <w:b/>
          <w:bCs/>
          <w:color w:val="0070C0"/>
          <w:lang w:eastAsia="en-GB"/>
        </w:rPr>
        <w:t>How to apply</w:t>
      </w:r>
    </w:p>
    <w:p w14:paraId="643EB2BB" w14:textId="4661BBB5" w:rsidR="008B7375" w:rsidRPr="005245AB" w:rsidRDefault="008B7375" w:rsidP="008B7375">
      <w:pPr>
        <w:rPr>
          <w:rFonts w:ascii="Tahoma" w:eastAsia="Times New Roman" w:hAnsi="Tahoma" w:cs="Tahoma"/>
          <w:bCs/>
          <w:lang w:eastAsia="en-GB"/>
        </w:rPr>
      </w:pPr>
      <w:r>
        <w:rPr>
          <w:rFonts w:ascii="Tahoma" w:eastAsia="Times New Roman" w:hAnsi="Tahoma" w:cs="Tahoma"/>
          <w:bCs/>
          <w:lang w:eastAsia="en-GB"/>
        </w:rPr>
        <w:t xml:space="preserve">Please complete the application pack and return to </w:t>
      </w:r>
      <w:r w:rsidRPr="00B44181">
        <w:rPr>
          <w:rFonts w:ascii="Tahoma" w:eastAsia="Times New Roman" w:hAnsi="Tahoma" w:cs="Tahoma"/>
          <w:bCs/>
          <w:lang w:eastAsia="en-GB"/>
        </w:rPr>
        <w:t>Nikola Will</w:t>
      </w:r>
      <w:r>
        <w:rPr>
          <w:rFonts w:ascii="Tahoma" w:eastAsia="Times New Roman" w:hAnsi="Tahoma" w:cs="Tahoma"/>
          <w:bCs/>
          <w:lang w:eastAsia="en-GB"/>
        </w:rPr>
        <w:t xml:space="preserve"> @ </w:t>
      </w:r>
      <w:hyperlink r:id="rId5" w:history="1">
        <w:r w:rsidRPr="00515464">
          <w:rPr>
            <w:rStyle w:val="Hyperlink"/>
            <w:rFonts w:ascii="Tahoma" w:eastAsia="Times New Roman" w:hAnsi="Tahoma" w:cs="Tahoma"/>
            <w:bCs/>
            <w:lang w:eastAsia="en-GB"/>
          </w:rPr>
          <w:t>Nikola.will@kamcab.org</w:t>
        </w:r>
      </w:hyperlink>
      <w:r w:rsidR="004F251B">
        <w:rPr>
          <w:rStyle w:val="Hyperlink"/>
          <w:rFonts w:ascii="Tahoma" w:eastAsia="Times New Roman" w:hAnsi="Tahoma" w:cs="Tahoma"/>
          <w:bCs/>
          <w:lang w:eastAsia="en-GB"/>
        </w:rPr>
        <w:t>.uk</w:t>
      </w:r>
      <w:r>
        <w:rPr>
          <w:rFonts w:ascii="Tahoma" w:eastAsia="Times New Roman" w:hAnsi="Tahoma" w:cs="Tahoma"/>
          <w:bCs/>
          <w:lang w:eastAsia="en-GB"/>
        </w:rPr>
        <w:t xml:space="preserve"> No CV’s will be accepted. Closing date </w:t>
      </w:r>
      <w:r w:rsidR="006C7B50">
        <w:rPr>
          <w:rFonts w:ascii="Tahoma" w:eastAsia="Times New Roman" w:hAnsi="Tahoma" w:cs="Tahoma"/>
          <w:bCs/>
          <w:lang w:eastAsia="en-GB"/>
        </w:rPr>
        <w:t>noon 30 October 2023.</w:t>
      </w:r>
    </w:p>
    <w:p w14:paraId="545B9C21" w14:textId="77777777" w:rsidR="008B7375" w:rsidRDefault="008B7375"/>
    <w:sectPr w:rsidR="008B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38C4"/>
    <w:multiLevelType w:val="hybridMultilevel"/>
    <w:tmpl w:val="C98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54358"/>
    <w:multiLevelType w:val="hybridMultilevel"/>
    <w:tmpl w:val="30660902"/>
    <w:lvl w:ilvl="0" w:tplc="D2F45E46">
      <w:numFmt w:val="bullet"/>
      <w:lvlText w:val="&gt;"/>
      <w:lvlJc w:val="left"/>
      <w:pPr>
        <w:ind w:left="644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70877">
    <w:abstractNumId w:val="6"/>
  </w:num>
  <w:num w:numId="2" w16cid:durableId="128286626">
    <w:abstractNumId w:val="0"/>
  </w:num>
  <w:num w:numId="3" w16cid:durableId="1244947094">
    <w:abstractNumId w:val="2"/>
  </w:num>
  <w:num w:numId="4" w16cid:durableId="1627346669">
    <w:abstractNumId w:val="1"/>
  </w:num>
  <w:num w:numId="5" w16cid:durableId="1865435351">
    <w:abstractNumId w:val="3"/>
  </w:num>
  <w:num w:numId="6" w16cid:durableId="2057661108">
    <w:abstractNumId w:val="4"/>
  </w:num>
  <w:num w:numId="7" w16cid:durableId="348609399">
    <w:abstractNumId w:val="7"/>
  </w:num>
  <w:num w:numId="8" w16cid:durableId="1637181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75"/>
    <w:rsid w:val="000C021A"/>
    <w:rsid w:val="004F251B"/>
    <w:rsid w:val="00524284"/>
    <w:rsid w:val="006C7B50"/>
    <w:rsid w:val="008B7375"/>
    <w:rsid w:val="00C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3E8C"/>
  <w15:chartTrackingRefBased/>
  <w15:docId w15:val="{A30CD95F-3696-4443-891A-B8FA760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375"/>
    <w:pPr>
      <w:spacing w:after="0"/>
      <w:outlineLvl w:val="0"/>
    </w:pPr>
    <w:rPr>
      <w:rFonts w:eastAsiaTheme="minorEastAsia"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75"/>
    <w:rPr>
      <w:rFonts w:eastAsiaTheme="minorEastAsia" w:cstheme="minorHAnsi"/>
      <w:b/>
      <w:color w:val="003E82"/>
      <w:sz w:val="34"/>
      <w:szCs w:val="34"/>
    </w:rPr>
  </w:style>
  <w:style w:type="paragraph" w:styleId="ListParagraph">
    <w:name w:val="List Paragraph"/>
    <w:basedOn w:val="Normal"/>
    <w:uiPriority w:val="34"/>
    <w:qFormat/>
    <w:rsid w:val="008B7375"/>
    <w:pPr>
      <w:ind w:left="720"/>
      <w:contextualSpacing/>
    </w:pPr>
  </w:style>
  <w:style w:type="paragraph" w:customStyle="1" w:styleId="CASBody">
    <w:name w:val="CAS Body"/>
    <w:basedOn w:val="Normal"/>
    <w:qFormat/>
    <w:rsid w:val="008B7375"/>
    <w:pPr>
      <w:spacing w:after="0"/>
      <w:ind w:right="-425"/>
    </w:pPr>
    <w:rPr>
      <w:rFonts w:ascii="FS Me" w:eastAsiaTheme="minorEastAsia" w:hAnsi="FS Me"/>
      <w:color w:val="0E1E58"/>
      <w:sz w:val="20"/>
      <w:szCs w:val="20"/>
    </w:rPr>
  </w:style>
  <w:style w:type="paragraph" w:customStyle="1" w:styleId="Default">
    <w:name w:val="Default"/>
    <w:rsid w:val="008B737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3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7375"/>
    <w:pPr>
      <w:spacing w:after="0" w:line="240" w:lineRule="auto"/>
    </w:pPr>
    <w:rPr>
      <w:rFonts w:ascii="Arial" w:eastAsia="Calibr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.will@kamca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Will</dc:creator>
  <cp:keywords/>
  <dc:description/>
  <cp:lastModifiedBy>Mary Barrie</cp:lastModifiedBy>
  <cp:revision>4</cp:revision>
  <dcterms:created xsi:type="dcterms:W3CDTF">2023-09-01T09:18:00Z</dcterms:created>
  <dcterms:modified xsi:type="dcterms:W3CDTF">2023-10-05T08:38:00Z</dcterms:modified>
</cp:coreProperties>
</file>