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CE95" w14:textId="77777777" w:rsidR="00FA7791" w:rsidRDefault="00FA7791" w:rsidP="005C568F">
      <w:pPr>
        <w:pStyle w:val="Default"/>
        <w:jc w:val="center"/>
        <w:rPr>
          <w:rFonts w:asciiTheme="majorHAnsi" w:hAnsiTheme="majorHAnsi"/>
          <w:b/>
          <w:bCs/>
          <w:noProof/>
          <w:sz w:val="28"/>
          <w:szCs w:val="28"/>
          <w:lang w:eastAsia="en-GB"/>
        </w:rPr>
      </w:pPr>
      <w:r>
        <w:rPr>
          <w:noProof/>
          <w:lang w:eastAsia="en-GB"/>
        </w:rPr>
        <w:drawing>
          <wp:anchor distT="0" distB="0" distL="114300" distR="114300" simplePos="0" relativeHeight="251658240" behindDoc="0" locked="0" layoutInCell="1" allowOverlap="1" wp14:anchorId="3CC08423" wp14:editId="4099F853">
            <wp:simplePos x="0" y="0"/>
            <wp:positionH relativeFrom="column">
              <wp:posOffset>-194945</wp:posOffset>
            </wp:positionH>
            <wp:positionV relativeFrom="paragraph">
              <wp:posOffset>-416382</wp:posOffset>
            </wp:positionV>
            <wp:extent cx="6849692" cy="1000125"/>
            <wp:effectExtent l="0" t="0" r="8890" b="0"/>
            <wp:wrapNone/>
            <wp:docPr id="2" name="Picture 2" descr="DRUMCHAPEL-CA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MCHAPEL-CAB-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9692"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005C4" w14:textId="77777777" w:rsidR="00FA7791" w:rsidRDefault="00FA7791" w:rsidP="005C568F">
      <w:pPr>
        <w:pStyle w:val="Default"/>
        <w:jc w:val="center"/>
        <w:rPr>
          <w:rFonts w:asciiTheme="majorHAnsi" w:hAnsiTheme="majorHAnsi"/>
          <w:b/>
          <w:bCs/>
          <w:noProof/>
          <w:sz w:val="28"/>
          <w:szCs w:val="28"/>
          <w:lang w:eastAsia="en-GB"/>
        </w:rPr>
      </w:pPr>
    </w:p>
    <w:p w14:paraId="5F8A0FA9" w14:textId="77777777" w:rsidR="00FA7791" w:rsidRDefault="00FA7791" w:rsidP="005C568F">
      <w:pPr>
        <w:pStyle w:val="Default"/>
        <w:jc w:val="center"/>
        <w:rPr>
          <w:rFonts w:asciiTheme="majorHAnsi" w:hAnsiTheme="majorHAnsi"/>
          <w:b/>
          <w:bCs/>
          <w:noProof/>
          <w:sz w:val="28"/>
          <w:szCs w:val="28"/>
          <w:lang w:eastAsia="en-GB"/>
        </w:rPr>
      </w:pPr>
    </w:p>
    <w:p w14:paraId="4E87AFF8" w14:textId="77777777" w:rsidR="00FA7791" w:rsidRDefault="00FA7791" w:rsidP="005C568F">
      <w:pPr>
        <w:pStyle w:val="Default"/>
        <w:jc w:val="center"/>
        <w:rPr>
          <w:rFonts w:asciiTheme="majorHAnsi" w:hAnsiTheme="majorHAnsi"/>
          <w:b/>
          <w:bCs/>
          <w:noProof/>
          <w:sz w:val="28"/>
          <w:szCs w:val="28"/>
          <w:lang w:eastAsia="en-GB"/>
        </w:rPr>
      </w:pPr>
    </w:p>
    <w:p w14:paraId="4676944F" w14:textId="77777777" w:rsidR="005C568F" w:rsidRPr="00B81446" w:rsidRDefault="003A35E6" w:rsidP="00FA7791">
      <w:pPr>
        <w:pStyle w:val="Default"/>
        <w:rPr>
          <w:rFonts w:asciiTheme="majorHAnsi" w:hAnsiTheme="majorHAnsi"/>
        </w:rPr>
      </w:pPr>
      <w:r>
        <w:rPr>
          <w:rFonts w:asciiTheme="majorHAnsi" w:hAnsiTheme="majorHAnsi"/>
          <w:b/>
          <w:bCs/>
          <w:noProof/>
          <w:lang w:eastAsia="en-GB"/>
        </w:rPr>
        <w:t xml:space="preserve">Financial Capability Adviser  - </w:t>
      </w:r>
      <w:r w:rsidR="00614BB9">
        <w:rPr>
          <w:rFonts w:asciiTheme="majorHAnsi" w:hAnsiTheme="majorHAnsi"/>
          <w:b/>
          <w:bCs/>
        </w:rPr>
        <w:t>Non Client Facing</w:t>
      </w:r>
      <w:r w:rsidR="00B81446">
        <w:rPr>
          <w:rFonts w:asciiTheme="majorHAnsi" w:hAnsiTheme="majorHAnsi"/>
          <w:b/>
          <w:bCs/>
        </w:rPr>
        <w:t xml:space="preserve">      </w:t>
      </w:r>
      <w:r w:rsidR="005C568F" w:rsidRPr="00B81446">
        <w:rPr>
          <w:rFonts w:asciiTheme="majorHAnsi" w:hAnsiTheme="majorHAnsi"/>
          <w:b/>
          <w:bCs/>
        </w:rPr>
        <w:t>Job Description and Person Specification</w:t>
      </w:r>
    </w:p>
    <w:p w14:paraId="4E248506" w14:textId="77777777" w:rsidR="005C568F" w:rsidRPr="00B81446" w:rsidRDefault="005C568F" w:rsidP="00FA7791">
      <w:pPr>
        <w:pStyle w:val="Default"/>
        <w:rPr>
          <w:rFonts w:asciiTheme="majorHAnsi" w:hAnsiTheme="majorHAnsi"/>
          <w:b/>
          <w:bCs/>
        </w:rPr>
      </w:pPr>
    </w:p>
    <w:p w14:paraId="6A10075A" w14:textId="77777777" w:rsidR="005C568F" w:rsidRPr="00B81446" w:rsidRDefault="00782130" w:rsidP="005C568F">
      <w:pPr>
        <w:pStyle w:val="Default"/>
        <w:rPr>
          <w:rFonts w:asciiTheme="majorHAnsi" w:hAnsiTheme="majorHAnsi"/>
        </w:rPr>
      </w:pPr>
      <w:r w:rsidRPr="00B81446">
        <w:rPr>
          <w:rFonts w:asciiTheme="majorHAnsi" w:hAnsiTheme="majorHAnsi"/>
          <w:b/>
          <w:bCs/>
        </w:rPr>
        <w:t>About the role</w:t>
      </w:r>
      <w:r w:rsidR="005C568F" w:rsidRPr="00B81446">
        <w:rPr>
          <w:rFonts w:asciiTheme="majorHAnsi" w:hAnsiTheme="majorHAnsi"/>
          <w:b/>
          <w:bCs/>
        </w:rPr>
        <w:t xml:space="preserve">: </w:t>
      </w:r>
    </w:p>
    <w:p w14:paraId="03F6EF2D" w14:textId="77777777" w:rsidR="00782130" w:rsidRPr="00B81446" w:rsidRDefault="00FA7791" w:rsidP="001838A7">
      <w:pPr>
        <w:spacing w:after="0" w:line="240" w:lineRule="auto"/>
        <w:jc w:val="both"/>
        <w:rPr>
          <w:rFonts w:asciiTheme="majorHAnsi" w:eastAsiaTheme="minorHAnsi" w:hAnsiTheme="majorHAnsi" w:cstheme="minorBidi"/>
          <w:sz w:val="24"/>
          <w:szCs w:val="24"/>
        </w:rPr>
      </w:pPr>
      <w:r w:rsidRPr="00B81446">
        <w:rPr>
          <w:rFonts w:asciiTheme="majorHAnsi" w:eastAsiaTheme="minorHAnsi" w:hAnsiTheme="majorHAnsi" w:cstheme="minorBidi"/>
          <w:sz w:val="24"/>
          <w:szCs w:val="24"/>
        </w:rPr>
        <w:t xml:space="preserve">My Great Start Adviser – this service focuses on supporting tenants at the earliest possible opportunity to ensure they have knowledge and skills to develop positive payment culture behaviours and responsibilities, whilst at the same time improving their own financial wellbeing.  Please see the service specification attached.  </w:t>
      </w:r>
    </w:p>
    <w:p w14:paraId="33423EE8" w14:textId="77777777" w:rsidR="00FA7791" w:rsidRPr="00B81446" w:rsidRDefault="00FA7791" w:rsidP="001838A7">
      <w:pPr>
        <w:spacing w:after="0" w:line="240" w:lineRule="auto"/>
        <w:jc w:val="both"/>
        <w:rPr>
          <w:rFonts w:asciiTheme="majorHAnsi" w:eastAsiaTheme="minorHAnsi" w:hAnsiTheme="majorHAnsi" w:cstheme="minorBidi"/>
          <w:sz w:val="24"/>
          <w:szCs w:val="24"/>
        </w:rPr>
      </w:pPr>
    </w:p>
    <w:p w14:paraId="0F740E8B" w14:textId="77777777" w:rsidR="00782130" w:rsidRPr="00B81446" w:rsidRDefault="00782130" w:rsidP="001838A7">
      <w:pPr>
        <w:spacing w:after="0" w:line="240" w:lineRule="auto"/>
        <w:jc w:val="both"/>
        <w:rPr>
          <w:rFonts w:asciiTheme="majorHAnsi" w:eastAsiaTheme="minorHAnsi" w:hAnsiTheme="majorHAnsi" w:cstheme="minorBidi"/>
          <w:b/>
          <w:sz w:val="24"/>
          <w:szCs w:val="24"/>
        </w:rPr>
      </w:pPr>
      <w:r w:rsidRPr="00B81446">
        <w:rPr>
          <w:rFonts w:asciiTheme="majorHAnsi" w:eastAsiaTheme="minorHAnsi" w:hAnsiTheme="majorHAnsi" w:cstheme="minorBidi"/>
          <w:b/>
          <w:sz w:val="24"/>
          <w:szCs w:val="24"/>
        </w:rPr>
        <w:t>Main responsibilities</w:t>
      </w:r>
    </w:p>
    <w:p w14:paraId="725EB02D" w14:textId="77777777" w:rsidR="00B81446" w:rsidRPr="00B81446" w:rsidRDefault="00B81446" w:rsidP="00FA7791">
      <w:pPr>
        <w:autoSpaceDE w:val="0"/>
        <w:autoSpaceDN w:val="0"/>
        <w:spacing w:after="0" w:line="240" w:lineRule="auto"/>
        <w:rPr>
          <w:rFonts w:asciiTheme="majorHAnsi" w:eastAsia="Times New Roman" w:hAnsiTheme="majorHAnsi" w:cs="Arial"/>
          <w:sz w:val="24"/>
          <w:szCs w:val="24"/>
        </w:rPr>
      </w:pPr>
    </w:p>
    <w:p w14:paraId="3599ABB4" w14:textId="77777777" w:rsidR="00FA7791" w:rsidRPr="00B81446" w:rsidRDefault="00FA7791" w:rsidP="00FA7791">
      <w:pPr>
        <w:autoSpaceDE w:val="0"/>
        <w:autoSpaceDN w:val="0"/>
        <w:spacing w:after="0" w:line="240" w:lineRule="auto"/>
        <w:rPr>
          <w:rFonts w:asciiTheme="majorHAnsi" w:eastAsia="Times New Roman" w:hAnsiTheme="majorHAnsi" w:cs="Arial"/>
          <w:sz w:val="24"/>
          <w:szCs w:val="24"/>
        </w:rPr>
      </w:pPr>
      <w:r w:rsidRPr="00B81446">
        <w:rPr>
          <w:rFonts w:asciiTheme="majorHAnsi" w:eastAsia="Times New Roman" w:hAnsiTheme="majorHAnsi" w:cs="Arial"/>
          <w:sz w:val="24"/>
          <w:szCs w:val="24"/>
        </w:rPr>
        <w:t>In co-operation with other agencies, to identify the need for and prov</w:t>
      </w:r>
      <w:r w:rsidR="00614BB9">
        <w:rPr>
          <w:rFonts w:asciiTheme="majorHAnsi" w:eastAsia="Times New Roman" w:hAnsiTheme="majorHAnsi" w:cs="Arial"/>
          <w:sz w:val="24"/>
          <w:szCs w:val="24"/>
        </w:rPr>
        <w:t xml:space="preserve">ide advice over the phone/video call etc. </w:t>
      </w:r>
    </w:p>
    <w:p w14:paraId="635CEDE2" w14:textId="77777777" w:rsidR="00FA7791" w:rsidRPr="00B81446" w:rsidRDefault="00FA7791" w:rsidP="00FA7791">
      <w:pPr>
        <w:autoSpaceDE w:val="0"/>
        <w:autoSpaceDN w:val="0"/>
        <w:spacing w:after="0" w:line="240" w:lineRule="auto"/>
        <w:rPr>
          <w:rFonts w:asciiTheme="majorHAnsi" w:eastAsia="Times New Roman" w:hAnsiTheme="majorHAnsi" w:cs="Arial"/>
          <w:sz w:val="24"/>
          <w:szCs w:val="24"/>
        </w:rPr>
      </w:pPr>
    </w:p>
    <w:p w14:paraId="7F1EDA9A" w14:textId="77777777" w:rsidR="005C568F" w:rsidRPr="00B81446" w:rsidRDefault="005C568F" w:rsidP="001838A7">
      <w:pPr>
        <w:pStyle w:val="Default"/>
        <w:jc w:val="both"/>
        <w:rPr>
          <w:rFonts w:asciiTheme="majorHAnsi" w:hAnsiTheme="majorHAnsi"/>
          <w:b/>
          <w:bCs/>
        </w:rPr>
      </w:pPr>
      <w:r w:rsidRPr="00B81446">
        <w:rPr>
          <w:rFonts w:asciiTheme="majorHAnsi" w:hAnsiTheme="majorHAnsi"/>
          <w:b/>
          <w:bCs/>
        </w:rPr>
        <w:t xml:space="preserve">Advice giving </w:t>
      </w:r>
    </w:p>
    <w:p w14:paraId="5DB54E8A" w14:textId="77777777" w:rsidR="005C568F" w:rsidRPr="00B81446" w:rsidRDefault="005C568F" w:rsidP="001838A7">
      <w:pPr>
        <w:pStyle w:val="Default"/>
        <w:jc w:val="both"/>
        <w:rPr>
          <w:rFonts w:asciiTheme="majorHAnsi" w:hAnsiTheme="majorHAnsi"/>
        </w:rPr>
      </w:pPr>
    </w:p>
    <w:p w14:paraId="0F92E312"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Interview clients using sensitive listening and questioning skills </w:t>
      </w:r>
      <w:proofErr w:type="gramStart"/>
      <w:r w:rsidRPr="00B81446">
        <w:rPr>
          <w:rFonts w:asciiTheme="majorHAnsi" w:hAnsiTheme="majorHAnsi"/>
        </w:rPr>
        <w:t>in order to</w:t>
      </w:r>
      <w:proofErr w:type="gramEnd"/>
      <w:r w:rsidRPr="00B81446">
        <w:rPr>
          <w:rFonts w:asciiTheme="majorHAnsi" w:hAnsiTheme="majorHAnsi"/>
        </w:rPr>
        <w:t xml:space="preserve"> allow clients to explain their problem(s) and empower them to set their own priorities. </w:t>
      </w:r>
    </w:p>
    <w:p w14:paraId="111DE257"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Use the Citizens Advice Information System to find, interpret and communicate the relevant information. </w:t>
      </w:r>
    </w:p>
    <w:p w14:paraId="4280CAF1"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Research and explore options and implications so that clients can make informed decisions. </w:t>
      </w:r>
    </w:p>
    <w:p w14:paraId="61F66740"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Act for the client where necessary by calculating, negotiating, </w:t>
      </w:r>
      <w:proofErr w:type="gramStart"/>
      <w:r w:rsidRPr="00B81446">
        <w:rPr>
          <w:rFonts w:asciiTheme="majorHAnsi" w:hAnsiTheme="majorHAnsi"/>
        </w:rPr>
        <w:t>drafting</w:t>
      </w:r>
      <w:proofErr w:type="gramEnd"/>
      <w:r w:rsidRPr="00B81446">
        <w:rPr>
          <w:rFonts w:asciiTheme="majorHAnsi" w:hAnsiTheme="majorHAnsi"/>
        </w:rPr>
        <w:t xml:space="preserve"> or writing letters and telephoning. </w:t>
      </w:r>
    </w:p>
    <w:p w14:paraId="44E3EB13"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Negotiate with third parties such as statutory and non-statutory bodies as appropriate. </w:t>
      </w:r>
    </w:p>
    <w:p w14:paraId="76BE1629"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Refer internally or to other specialist agencies as appropriate. </w:t>
      </w:r>
    </w:p>
    <w:p w14:paraId="75651010" w14:textId="77777777" w:rsidR="005C568F" w:rsidRPr="00B81446" w:rsidRDefault="005C568F" w:rsidP="001838A7">
      <w:pPr>
        <w:pStyle w:val="Default"/>
        <w:numPr>
          <w:ilvl w:val="0"/>
          <w:numId w:val="1"/>
        </w:numPr>
        <w:spacing w:after="22"/>
        <w:jc w:val="both"/>
        <w:rPr>
          <w:rFonts w:asciiTheme="majorHAnsi" w:hAnsiTheme="majorHAnsi"/>
        </w:rPr>
      </w:pPr>
      <w:r w:rsidRPr="00B81446">
        <w:rPr>
          <w:rFonts w:asciiTheme="majorHAnsi" w:hAnsiTheme="majorHAnsi"/>
        </w:rPr>
        <w:t xml:space="preserve">Ensure that all work conforms to the bureau's Office Manual and Quality Standards at the appropriate level. </w:t>
      </w:r>
    </w:p>
    <w:p w14:paraId="412628AE" w14:textId="77777777" w:rsidR="005C568F" w:rsidRPr="00B81446" w:rsidRDefault="005C568F" w:rsidP="001838A7">
      <w:pPr>
        <w:pStyle w:val="Default"/>
        <w:numPr>
          <w:ilvl w:val="0"/>
          <w:numId w:val="1"/>
        </w:numPr>
        <w:jc w:val="both"/>
        <w:rPr>
          <w:rFonts w:asciiTheme="majorHAnsi" w:hAnsiTheme="majorHAnsi"/>
        </w:rPr>
      </w:pPr>
      <w:r w:rsidRPr="00B81446">
        <w:rPr>
          <w:rFonts w:asciiTheme="majorHAnsi" w:hAnsiTheme="majorHAnsi"/>
        </w:rPr>
        <w:t xml:space="preserve">Maintain detailed case records for the purpose of continuity of casework, information retrieval, statistical </w:t>
      </w:r>
      <w:proofErr w:type="gramStart"/>
      <w:r w:rsidRPr="00B81446">
        <w:rPr>
          <w:rFonts w:asciiTheme="majorHAnsi" w:hAnsiTheme="majorHAnsi"/>
        </w:rPr>
        <w:t>monitoring</w:t>
      </w:r>
      <w:proofErr w:type="gramEnd"/>
      <w:r w:rsidRPr="00B81446">
        <w:rPr>
          <w:rFonts w:asciiTheme="majorHAnsi" w:hAnsiTheme="majorHAnsi"/>
        </w:rPr>
        <w:t xml:space="preserve"> and report preparation. </w:t>
      </w:r>
    </w:p>
    <w:p w14:paraId="6FF36038" w14:textId="77777777" w:rsidR="005C568F" w:rsidRPr="00B81446" w:rsidRDefault="005C568F" w:rsidP="001838A7">
      <w:pPr>
        <w:pStyle w:val="Default"/>
        <w:jc w:val="both"/>
        <w:rPr>
          <w:rFonts w:asciiTheme="majorHAnsi" w:hAnsiTheme="majorHAnsi"/>
        </w:rPr>
      </w:pPr>
    </w:p>
    <w:p w14:paraId="66BF2958" w14:textId="77777777" w:rsidR="005C568F" w:rsidRPr="00B81446" w:rsidRDefault="005C568F" w:rsidP="00B81446">
      <w:pPr>
        <w:pStyle w:val="Default"/>
        <w:jc w:val="both"/>
        <w:rPr>
          <w:rFonts w:asciiTheme="majorHAnsi" w:hAnsiTheme="majorHAnsi"/>
          <w:b/>
          <w:bCs/>
        </w:rPr>
      </w:pPr>
      <w:r w:rsidRPr="00B81446">
        <w:rPr>
          <w:rFonts w:asciiTheme="majorHAnsi" w:hAnsiTheme="majorHAnsi"/>
          <w:b/>
          <w:bCs/>
        </w:rPr>
        <w:t xml:space="preserve">Social policy </w:t>
      </w:r>
    </w:p>
    <w:p w14:paraId="4EA20F7A" w14:textId="77777777" w:rsidR="005C568F" w:rsidRPr="00B81446" w:rsidRDefault="005C568F" w:rsidP="00B81446">
      <w:pPr>
        <w:pStyle w:val="Default"/>
        <w:jc w:val="both"/>
        <w:rPr>
          <w:rFonts w:asciiTheme="majorHAnsi" w:hAnsiTheme="majorHAnsi"/>
        </w:rPr>
      </w:pPr>
    </w:p>
    <w:p w14:paraId="3A38947C" w14:textId="77777777" w:rsidR="005C568F" w:rsidRPr="00B81446" w:rsidRDefault="005C568F" w:rsidP="00B81446">
      <w:pPr>
        <w:pStyle w:val="Default"/>
        <w:numPr>
          <w:ilvl w:val="0"/>
          <w:numId w:val="2"/>
        </w:numPr>
        <w:jc w:val="both"/>
        <w:rPr>
          <w:rFonts w:asciiTheme="majorHAnsi" w:hAnsiTheme="majorHAnsi"/>
        </w:rPr>
      </w:pPr>
      <w:r w:rsidRPr="00B81446">
        <w:rPr>
          <w:rFonts w:asciiTheme="majorHAnsi" w:hAnsiTheme="majorHAnsi"/>
        </w:rPr>
        <w:t xml:space="preserve">Assist with social policy work by providing information about clients' circumstances through the appropriate channel. </w:t>
      </w:r>
    </w:p>
    <w:p w14:paraId="27A538BB" w14:textId="77777777" w:rsidR="005C568F" w:rsidRPr="00B81446" w:rsidRDefault="005C568F" w:rsidP="001838A7">
      <w:pPr>
        <w:pStyle w:val="Default"/>
        <w:numPr>
          <w:ilvl w:val="0"/>
          <w:numId w:val="2"/>
        </w:numPr>
        <w:jc w:val="both"/>
        <w:rPr>
          <w:rFonts w:asciiTheme="majorHAnsi" w:hAnsiTheme="majorHAnsi"/>
        </w:rPr>
      </w:pPr>
      <w:r w:rsidRPr="00B81446">
        <w:rPr>
          <w:rFonts w:asciiTheme="majorHAnsi" w:hAnsiTheme="majorHAnsi"/>
        </w:rPr>
        <w:t xml:space="preserve">Alert clients to social policy options. </w:t>
      </w:r>
    </w:p>
    <w:p w14:paraId="087E360E" w14:textId="77777777" w:rsidR="005C568F" w:rsidRPr="00B81446" w:rsidRDefault="005C568F" w:rsidP="001838A7">
      <w:pPr>
        <w:pStyle w:val="Default"/>
        <w:jc w:val="both"/>
        <w:rPr>
          <w:rFonts w:asciiTheme="majorHAnsi" w:hAnsiTheme="majorHAnsi"/>
        </w:rPr>
      </w:pPr>
    </w:p>
    <w:p w14:paraId="6CEC5B93" w14:textId="77777777" w:rsidR="005C568F" w:rsidRPr="00B81446" w:rsidRDefault="005C568F" w:rsidP="001838A7">
      <w:pPr>
        <w:pStyle w:val="Default"/>
        <w:jc w:val="both"/>
        <w:rPr>
          <w:rFonts w:asciiTheme="majorHAnsi" w:hAnsiTheme="majorHAnsi"/>
          <w:b/>
          <w:bCs/>
        </w:rPr>
      </w:pPr>
      <w:r w:rsidRPr="00B81446">
        <w:rPr>
          <w:rFonts w:asciiTheme="majorHAnsi" w:hAnsiTheme="majorHAnsi"/>
          <w:b/>
          <w:bCs/>
        </w:rPr>
        <w:t>Professional development</w:t>
      </w:r>
    </w:p>
    <w:p w14:paraId="428201DA" w14:textId="77777777" w:rsidR="005C568F" w:rsidRPr="00B81446" w:rsidRDefault="005C568F" w:rsidP="001838A7">
      <w:pPr>
        <w:pStyle w:val="Default"/>
        <w:jc w:val="both"/>
        <w:rPr>
          <w:rFonts w:asciiTheme="majorHAnsi" w:hAnsiTheme="majorHAnsi"/>
        </w:rPr>
      </w:pPr>
      <w:r w:rsidRPr="00B81446">
        <w:rPr>
          <w:rFonts w:asciiTheme="majorHAnsi" w:hAnsiTheme="majorHAnsi"/>
          <w:b/>
          <w:bCs/>
        </w:rPr>
        <w:t xml:space="preserve"> </w:t>
      </w:r>
    </w:p>
    <w:p w14:paraId="108DCDF5" w14:textId="77777777"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Keep up to date with legislation, policies and procedures and undertake appropriate training. </w:t>
      </w:r>
    </w:p>
    <w:p w14:paraId="2B22E79A" w14:textId="77777777"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Read relevant publications. </w:t>
      </w:r>
    </w:p>
    <w:p w14:paraId="751BD03D" w14:textId="77777777" w:rsidR="005C568F" w:rsidRPr="00B81446" w:rsidRDefault="005C568F" w:rsidP="001838A7">
      <w:pPr>
        <w:pStyle w:val="Default"/>
        <w:numPr>
          <w:ilvl w:val="0"/>
          <w:numId w:val="3"/>
        </w:numPr>
        <w:spacing w:after="25"/>
        <w:jc w:val="both"/>
        <w:rPr>
          <w:rFonts w:asciiTheme="majorHAnsi" w:hAnsiTheme="majorHAnsi"/>
        </w:rPr>
      </w:pPr>
      <w:r w:rsidRPr="00B81446">
        <w:rPr>
          <w:rFonts w:asciiTheme="majorHAnsi" w:hAnsiTheme="majorHAnsi"/>
        </w:rPr>
        <w:t xml:space="preserve">Attend relevant internal and external meetings as agreed with the line manager. </w:t>
      </w:r>
    </w:p>
    <w:p w14:paraId="4710B76F" w14:textId="77777777" w:rsidR="005C568F" w:rsidRPr="00B81446" w:rsidRDefault="005C568F" w:rsidP="00B81446">
      <w:pPr>
        <w:pStyle w:val="Default"/>
        <w:pageBreakBefore/>
        <w:numPr>
          <w:ilvl w:val="0"/>
          <w:numId w:val="3"/>
        </w:numPr>
        <w:ind w:left="0" w:firstLine="0"/>
        <w:rPr>
          <w:rFonts w:asciiTheme="majorHAnsi" w:hAnsiTheme="majorHAnsi"/>
        </w:rPr>
      </w:pPr>
      <w:r w:rsidRPr="00B81446">
        <w:rPr>
          <w:rFonts w:asciiTheme="majorHAnsi" w:hAnsiTheme="majorHAnsi"/>
        </w:rPr>
        <w:lastRenderedPageBreak/>
        <w:t xml:space="preserve">Prepare for and attend supervision sessions/team meetings/staff meetings as </w:t>
      </w:r>
      <w:r w:rsidR="00B81446">
        <w:rPr>
          <w:rFonts w:asciiTheme="majorHAnsi" w:hAnsiTheme="majorHAnsi"/>
        </w:rPr>
        <w:tab/>
      </w:r>
      <w:r w:rsidRPr="00B81446">
        <w:rPr>
          <w:rFonts w:asciiTheme="majorHAnsi" w:hAnsiTheme="majorHAnsi"/>
        </w:rPr>
        <w:t xml:space="preserve">appropriate. </w:t>
      </w:r>
      <w:r w:rsidR="00B81446">
        <w:rPr>
          <w:rFonts w:asciiTheme="majorHAnsi" w:hAnsiTheme="majorHAnsi"/>
        </w:rPr>
        <w:t xml:space="preserve">                                                                                                                                                                       </w:t>
      </w:r>
      <w:r w:rsidR="00B81446">
        <w:rPr>
          <w:rFonts w:asciiTheme="majorHAnsi" w:hAnsiTheme="majorHAnsi"/>
        </w:rPr>
        <w:tab/>
      </w:r>
      <w:r w:rsidR="00B81446">
        <w:rPr>
          <w:rFonts w:asciiTheme="majorHAnsi" w:hAnsiTheme="majorHAnsi"/>
        </w:rPr>
        <w:tab/>
      </w:r>
      <w:r w:rsidR="00B81446">
        <w:rPr>
          <w:rFonts w:asciiTheme="majorHAnsi" w:hAnsiTheme="majorHAnsi"/>
        </w:rPr>
        <w:tab/>
      </w:r>
      <w:r w:rsidR="00B81446">
        <w:rPr>
          <w:rFonts w:asciiTheme="majorHAnsi" w:hAnsiTheme="majorHAnsi"/>
        </w:rPr>
        <w:tab/>
        <w:t xml:space="preserve">                                                                                                              </w:t>
      </w:r>
      <w:r w:rsidRPr="00B81446">
        <w:rPr>
          <w:rFonts w:asciiTheme="majorHAnsi" w:hAnsiTheme="majorHAnsi"/>
          <w:b/>
          <w:bCs/>
        </w:rPr>
        <w:t>Administration</w:t>
      </w:r>
      <w:r w:rsidR="00B81446">
        <w:rPr>
          <w:rFonts w:asciiTheme="majorHAnsi" w:hAnsiTheme="majorHAnsi"/>
          <w:b/>
          <w:bCs/>
        </w:rPr>
        <w:t xml:space="preserve">   </w:t>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r>
      <w:r w:rsidR="00B81446">
        <w:rPr>
          <w:rFonts w:asciiTheme="majorHAnsi" w:hAnsiTheme="majorHAnsi"/>
          <w:b/>
          <w:bCs/>
        </w:rPr>
        <w:tab/>
        <w:t xml:space="preserve">                                                                              </w:t>
      </w:r>
      <w:r w:rsidRPr="00B81446">
        <w:rPr>
          <w:rFonts w:asciiTheme="majorHAnsi" w:hAnsiTheme="majorHAnsi"/>
          <w:b/>
          <w:bCs/>
        </w:rPr>
        <w:t xml:space="preserve"> </w:t>
      </w:r>
    </w:p>
    <w:p w14:paraId="675A0027" w14:textId="77777777" w:rsidR="005C568F" w:rsidRPr="00B81446" w:rsidRDefault="005C568F" w:rsidP="001838A7">
      <w:pPr>
        <w:pStyle w:val="Default"/>
        <w:numPr>
          <w:ilvl w:val="0"/>
          <w:numId w:val="4"/>
        </w:numPr>
        <w:spacing w:after="22"/>
        <w:jc w:val="both"/>
        <w:rPr>
          <w:rFonts w:asciiTheme="majorHAnsi" w:hAnsiTheme="majorHAnsi"/>
        </w:rPr>
      </w:pPr>
      <w:r w:rsidRPr="00B81446">
        <w:rPr>
          <w:rFonts w:asciiTheme="majorHAnsi" w:hAnsiTheme="majorHAnsi"/>
        </w:rPr>
        <w:t xml:space="preserve">Use IT for statistical recording, record keeping and document production. </w:t>
      </w:r>
    </w:p>
    <w:p w14:paraId="02C4C86A" w14:textId="77777777" w:rsidR="005C568F" w:rsidRPr="00B81446" w:rsidRDefault="005C568F" w:rsidP="001838A7">
      <w:pPr>
        <w:pStyle w:val="Default"/>
        <w:numPr>
          <w:ilvl w:val="0"/>
          <w:numId w:val="4"/>
        </w:numPr>
        <w:spacing w:after="22"/>
        <w:jc w:val="both"/>
        <w:rPr>
          <w:rFonts w:asciiTheme="majorHAnsi" w:hAnsiTheme="majorHAnsi"/>
        </w:rPr>
      </w:pPr>
      <w:r w:rsidRPr="00B81446">
        <w:rPr>
          <w:rFonts w:asciiTheme="majorHAnsi" w:hAnsiTheme="majorHAnsi"/>
        </w:rPr>
        <w:t xml:space="preserve">Ensure that all work conforms to the bureau's systems and procedures. </w:t>
      </w:r>
    </w:p>
    <w:p w14:paraId="524941BB" w14:textId="77777777" w:rsidR="005C568F" w:rsidRPr="00B81446" w:rsidRDefault="005C568F" w:rsidP="001838A7">
      <w:pPr>
        <w:pStyle w:val="Default"/>
        <w:numPr>
          <w:ilvl w:val="0"/>
          <w:numId w:val="4"/>
        </w:numPr>
        <w:jc w:val="both"/>
        <w:rPr>
          <w:rFonts w:asciiTheme="majorHAnsi" w:hAnsiTheme="majorHAnsi"/>
        </w:rPr>
      </w:pPr>
      <w:r w:rsidRPr="00B81446">
        <w:rPr>
          <w:rFonts w:asciiTheme="majorHAnsi" w:hAnsiTheme="majorHAnsi"/>
        </w:rPr>
        <w:t xml:space="preserve">Provide statistical information on the number of clients and nature of cases. </w:t>
      </w:r>
    </w:p>
    <w:p w14:paraId="5F6B77C1" w14:textId="77777777" w:rsidR="005C568F" w:rsidRPr="00B81446" w:rsidRDefault="005C568F" w:rsidP="001838A7">
      <w:pPr>
        <w:pStyle w:val="Default"/>
        <w:jc w:val="both"/>
        <w:rPr>
          <w:rFonts w:asciiTheme="majorHAnsi" w:hAnsiTheme="majorHAnsi"/>
        </w:rPr>
      </w:pPr>
    </w:p>
    <w:p w14:paraId="38DE0945" w14:textId="77777777" w:rsidR="005C568F" w:rsidRPr="00B81446" w:rsidRDefault="005C568F" w:rsidP="001838A7">
      <w:pPr>
        <w:pStyle w:val="Default"/>
        <w:jc w:val="both"/>
        <w:rPr>
          <w:rFonts w:asciiTheme="majorHAnsi" w:hAnsiTheme="majorHAnsi"/>
        </w:rPr>
      </w:pPr>
      <w:r w:rsidRPr="00B81446">
        <w:rPr>
          <w:rFonts w:asciiTheme="majorHAnsi" w:hAnsiTheme="majorHAnsi"/>
          <w:b/>
          <w:bCs/>
        </w:rPr>
        <w:t xml:space="preserve">Other duties and responsibilities </w:t>
      </w:r>
    </w:p>
    <w:p w14:paraId="391673F5" w14:textId="77777777" w:rsidR="005C568F" w:rsidRPr="00B81446" w:rsidRDefault="005C568F" w:rsidP="001838A7">
      <w:pPr>
        <w:pStyle w:val="Default"/>
        <w:spacing w:after="22"/>
        <w:jc w:val="both"/>
        <w:rPr>
          <w:rFonts w:asciiTheme="majorHAnsi" w:hAnsiTheme="majorHAnsi"/>
        </w:rPr>
      </w:pPr>
    </w:p>
    <w:p w14:paraId="2D6B5A51" w14:textId="77777777" w:rsidR="005C568F" w:rsidRPr="00B81446" w:rsidRDefault="005C568F" w:rsidP="001838A7">
      <w:pPr>
        <w:pStyle w:val="Default"/>
        <w:numPr>
          <w:ilvl w:val="0"/>
          <w:numId w:val="5"/>
        </w:numPr>
        <w:spacing w:after="22"/>
        <w:jc w:val="both"/>
        <w:rPr>
          <w:rFonts w:asciiTheme="majorHAnsi" w:hAnsiTheme="majorHAnsi"/>
        </w:rPr>
      </w:pPr>
      <w:r w:rsidRPr="00B81446">
        <w:rPr>
          <w:rFonts w:asciiTheme="majorHAnsi" w:hAnsiTheme="majorHAnsi"/>
        </w:rPr>
        <w:t xml:space="preserve">Carry out any other tasks that may be within the scope of the post to ensure the effective delivery and development of the service. </w:t>
      </w:r>
    </w:p>
    <w:p w14:paraId="0A74A6E0" w14:textId="77777777" w:rsidR="00401B78" w:rsidRPr="00B81446" w:rsidRDefault="00401B78" w:rsidP="001838A7">
      <w:pPr>
        <w:pStyle w:val="Default"/>
        <w:numPr>
          <w:ilvl w:val="0"/>
          <w:numId w:val="5"/>
        </w:numPr>
        <w:spacing w:after="22"/>
        <w:jc w:val="both"/>
        <w:rPr>
          <w:rFonts w:asciiTheme="majorHAnsi" w:hAnsiTheme="majorHAnsi"/>
        </w:rPr>
      </w:pPr>
      <w:r w:rsidRPr="00B81446">
        <w:rPr>
          <w:rFonts w:asciiTheme="majorHAnsi" w:hAnsiTheme="majorHAnsi"/>
        </w:rPr>
        <w:t xml:space="preserve">To share evening and weekend operational hours on a rotational basis with other paid staff. </w:t>
      </w:r>
    </w:p>
    <w:p w14:paraId="3832A3DC" w14:textId="77777777" w:rsidR="005C568F" w:rsidRPr="00B81446" w:rsidRDefault="005C568F" w:rsidP="001838A7">
      <w:pPr>
        <w:pStyle w:val="Default"/>
        <w:numPr>
          <w:ilvl w:val="0"/>
          <w:numId w:val="5"/>
        </w:numPr>
        <w:spacing w:after="22"/>
        <w:jc w:val="both"/>
        <w:rPr>
          <w:rFonts w:asciiTheme="majorHAnsi" w:hAnsiTheme="majorHAnsi"/>
        </w:rPr>
      </w:pPr>
      <w:r w:rsidRPr="00B81446">
        <w:rPr>
          <w:rFonts w:asciiTheme="majorHAnsi" w:hAnsiTheme="majorHAnsi"/>
        </w:rPr>
        <w:t xml:space="preserve">Demonstrate commitment to the aims and policies of the CAB service. </w:t>
      </w:r>
    </w:p>
    <w:p w14:paraId="09C50984" w14:textId="77777777" w:rsidR="005C568F" w:rsidRDefault="005C568F" w:rsidP="001838A7">
      <w:pPr>
        <w:pStyle w:val="Default"/>
        <w:numPr>
          <w:ilvl w:val="0"/>
          <w:numId w:val="5"/>
        </w:numPr>
        <w:jc w:val="both"/>
        <w:rPr>
          <w:rFonts w:asciiTheme="majorHAnsi" w:hAnsiTheme="majorHAnsi"/>
        </w:rPr>
      </w:pPr>
      <w:r w:rsidRPr="00B81446">
        <w:rPr>
          <w:rFonts w:asciiTheme="majorHAnsi" w:hAnsiTheme="majorHAnsi"/>
        </w:rPr>
        <w:t xml:space="preserve">Abide by health and safety guidelines and share responsibility for own safety and that of colleagues. </w:t>
      </w:r>
    </w:p>
    <w:p w14:paraId="670AB137" w14:textId="77777777" w:rsidR="00BE675B" w:rsidRPr="00B3548A" w:rsidRDefault="00BE675B" w:rsidP="00BE675B">
      <w:pPr>
        <w:pStyle w:val="Body1"/>
        <w:numPr>
          <w:ilvl w:val="0"/>
          <w:numId w:val="5"/>
        </w:numPr>
        <w:spacing w:after="0" w:line="240" w:lineRule="auto"/>
        <w:jc w:val="both"/>
        <w:rPr>
          <w:rFonts w:ascii="Cambria" w:hAnsi="Cambria"/>
          <w:sz w:val="24"/>
          <w:szCs w:val="24"/>
          <w:lang w:val="en-US"/>
        </w:rPr>
      </w:pPr>
      <w:r w:rsidRPr="00B3548A">
        <w:rPr>
          <w:rFonts w:ascii="Cambria" w:hAnsi="Cambria"/>
          <w:sz w:val="24"/>
          <w:szCs w:val="24"/>
          <w:lang w:val="en-US"/>
        </w:rPr>
        <w:t>Ensure accurate information and advice is given, by monitoring client records and through case checking</w:t>
      </w:r>
    </w:p>
    <w:p w14:paraId="203D87E3" w14:textId="77777777" w:rsidR="00BE675B" w:rsidRPr="003A35E6" w:rsidRDefault="00BE675B" w:rsidP="00BE675B">
      <w:pPr>
        <w:pStyle w:val="Body1"/>
        <w:numPr>
          <w:ilvl w:val="0"/>
          <w:numId w:val="5"/>
        </w:numPr>
        <w:tabs>
          <w:tab w:val="num" w:pos="753"/>
        </w:tabs>
        <w:spacing w:after="0" w:line="240" w:lineRule="auto"/>
        <w:jc w:val="both"/>
        <w:rPr>
          <w:rFonts w:ascii="Cambria" w:hAnsi="Cambria"/>
          <w:b/>
          <w:color w:val="auto"/>
          <w:sz w:val="24"/>
          <w:szCs w:val="24"/>
          <w:u w:color="808080"/>
          <w:lang w:val="en-US"/>
        </w:rPr>
      </w:pPr>
      <w:r w:rsidRPr="003A35E6">
        <w:rPr>
          <w:rFonts w:ascii="Cambria" w:hAnsi="Cambria"/>
          <w:color w:val="auto"/>
          <w:sz w:val="24"/>
          <w:szCs w:val="24"/>
          <w:lang w:val="en-US"/>
        </w:rPr>
        <w:t xml:space="preserve">Any other reasonable tasks as requested by the Bureau Manager </w:t>
      </w:r>
    </w:p>
    <w:p w14:paraId="7392E16F" w14:textId="77777777" w:rsidR="00BE675B" w:rsidRPr="00B81446" w:rsidRDefault="00BE675B" w:rsidP="00BE675B">
      <w:pPr>
        <w:pStyle w:val="Default"/>
        <w:ind w:left="720"/>
        <w:jc w:val="both"/>
        <w:rPr>
          <w:rFonts w:asciiTheme="majorHAnsi" w:hAnsiTheme="majorHAnsi"/>
        </w:rPr>
      </w:pPr>
    </w:p>
    <w:p w14:paraId="64DF5496" w14:textId="77777777" w:rsidR="005C568F" w:rsidRPr="00B81446" w:rsidRDefault="005C568F" w:rsidP="001838A7">
      <w:pPr>
        <w:pStyle w:val="Default"/>
        <w:jc w:val="both"/>
        <w:rPr>
          <w:rFonts w:asciiTheme="majorHAnsi" w:hAnsiTheme="majorHAnsi"/>
        </w:rPr>
      </w:pPr>
    </w:p>
    <w:p w14:paraId="66BCE2AB" w14:textId="77777777" w:rsidR="006F1C8F" w:rsidRPr="00B81446" w:rsidRDefault="006F1C8F" w:rsidP="001838A7">
      <w:pPr>
        <w:autoSpaceDE w:val="0"/>
        <w:autoSpaceDN w:val="0"/>
        <w:adjustRightInd w:val="0"/>
        <w:spacing w:after="0" w:line="240" w:lineRule="auto"/>
        <w:jc w:val="both"/>
        <w:rPr>
          <w:rFonts w:asciiTheme="majorHAnsi" w:hAnsiTheme="majorHAnsi" w:cs="Calibri"/>
          <w:b/>
          <w:bCs/>
          <w:color w:val="000000"/>
          <w:sz w:val="24"/>
          <w:szCs w:val="24"/>
        </w:rPr>
      </w:pPr>
      <w:r w:rsidRPr="00B81446">
        <w:rPr>
          <w:rFonts w:asciiTheme="majorHAnsi" w:hAnsiTheme="majorHAnsi" w:cs="Calibri"/>
          <w:b/>
          <w:bCs/>
          <w:color w:val="000000"/>
          <w:sz w:val="24"/>
          <w:szCs w:val="24"/>
        </w:rPr>
        <w:t>Person specification</w:t>
      </w:r>
    </w:p>
    <w:tbl>
      <w:tblPr>
        <w:tblW w:w="985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4077"/>
        <w:gridCol w:w="3542"/>
      </w:tblGrid>
      <w:tr w:rsidR="006F1C8F" w:rsidRPr="00B81446" w14:paraId="3B6217F6" w14:textId="77777777" w:rsidTr="00B81446">
        <w:trPr>
          <w:trHeight w:val="274"/>
        </w:trPr>
        <w:tc>
          <w:tcPr>
            <w:tcW w:w="2236" w:type="dxa"/>
            <w:tcBorders>
              <w:top w:val="single" w:sz="4" w:space="0" w:color="auto"/>
              <w:left w:val="single" w:sz="4" w:space="0" w:color="auto"/>
              <w:bottom w:val="single" w:sz="4" w:space="0" w:color="auto"/>
              <w:right w:val="single" w:sz="4" w:space="0" w:color="auto"/>
            </w:tcBorders>
          </w:tcPr>
          <w:p w14:paraId="7750B4B3" w14:textId="77777777" w:rsidR="006F1C8F" w:rsidRPr="00B81446" w:rsidRDefault="006F1C8F" w:rsidP="001D728C">
            <w:pPr>
              <w:keepNext/>
              <w:autoSpaceDE w:val="0"/>
              <w:autoSpaceDN w:val="0"/>
              <w:spacing w:after="0" w:line="312" w:lineRule="auto"/>
              <w:outlineLvl w:val="3"/>
              <w:rPr>
                <w:rFonts w:asciiTheme="majorHAnsi" w:eastAsia="Times New Roman" w:hAnsiTheme="majorHAnsi" w:cs="Arial"/>
                <w:b/>
                <w:bCs/>
                <w:sz w:val="24"/>
                <w:szCs w:val="24"/>
              </w:rPr>
            </w:pPr>
          </w:p>
        </w:tc>
        <w:tc>
          <w:tcPr>
            <w:tcW w:w="4077" w:type="dxa"/>
            <w:tcBorders>
              <w:top w:val="single" w:sz="4" w:space="0" w:color="auto"/>
              <w:left w:val="single" w:sz="4" w:space="0" w:color="auto"/>
              <w:bottom w:val="single" w:sz="4" w:space="0" w:color="auto"/>
              <w:right w:val="single" w:sz="4" w:space="0" w:color="auto"/>
            </w:tcBorders>
            <w:hideMark/>
          </w:tcPr>
          <w:p w14:paraId="6E313D85" w14:textId="77777777" w:rsidR="006F1C8F" w:rsidRPr="00B81446" w:rsidRDefault="006F1C8F" w:rsidP="001838A7">
            <w:pPr>
              <w:keepNext/>
              <w:autoSpaceDE w:val="0"/>
              <w:autoSpaceDN w:val="0"/>
              <w:spacing w:after="0" w:line="312" w:lineRule="auto"/>
              <w:jc w:val="both"/>
              <w:outlineLvl w:val="3"/>
              <w:rPr>
                <w:rFonts w:asciiTheme="majorHAnsi" w:eastAsia="Times New Roman" w:hAnsiTheme="majorHAnsi" w:cs="Arial"/>
                <w:b/>
                <w:bCs/>
                <w:sz w:val="24"/>
                <w:szCs w:val="24"/>
              </w:rPr>
            </w:pPr>
            <w:r w:rsidRPr="00B81446">
              <w:rPr>
                <w:rFonts w:asciiTheme="majorHAnsi" w:eastAsia="Times New Roman" w:hAnsiTheme="majorHAnsi" w:cs="Arial"/>
                <w:b/>
                <w:bCs/>
                <w:sz w:val="24"/>
                <w:szCs w:val="24"/>
              </w:rPr>
              <w:t>ESSENTIAL</w:t>
            </w:r>
          </w:p>
        </w:tc>
        <w:tc>
          <w:tcPr>
            <w:tcW w:w="3542" w:type="dxa"/>
            <w:tcBorders>
              <w:top w:val="single" w:sz="4" w:space="0" w:color="auto"/>
              <w:left w:val="single" w:sz="4" w:space="0" w:color="auto"/>
              <w:bottom w:val="single" w:sz="4" w:space="0" w:color="auto"/>
              <w:right w:val="single" w:sz="4" w:space="0" w:color="auto"/>
            </w:tcBorders>
            <w:hideMark/>
          </w:tcPr>
          <w:p w14:paraId="72121950" w14:textId="77777777" w:rsidR="006F1C8F" w:rsidRPr="00B81446" w:rsidRDefault="006F1C8F" w:rsidP="001838A7">
            <w:pPr>
              <w:keepNext/>
              <w:autoSpaceDE w:val="0"/>
              <w:autoSpaceDN w:val="0"/>
              <w:spacing w:after="0" w:line="312" w:lineRule="auto"/>
              <w:jc w:val="both"/>
              <w:outlineLvl w:val="3"/>
              <w:rPr>
                <w:rFonts w:asciiTheme="majorHAnsi" w:eastAsia="Times New Roman" w:hAnsiTheme="majorHAnsi" w:cs="Arial"/>
                <w:b/>
                <w:bCs/>
                <w:sz w:val="24"/>
                <w:szCs w:val="24"/>
              </w:rPr>
            </w:pPr>
            <w:r w:rsidRPr="00B81446">
              <w:rPr>
                <w:rFonts w:asciiTheme="majorHAnsi" w:eastAsia="Times New Roman" w:hAnsiTheme="majorHAnsi" w:cs="Arial"/>
                <w:b/>
                <w:bCs/>
                <w:sz w:val="24"/>
                <w:szCs w:val="24"/>
              </w:rPr>
              <w:t>DESIRABLE</w:t>
            </w:r>
          </w:p>
        </w:tc>
      </w:tr>
      <w:tr w:rsidR="006F1C8F" w:rsidRPr="00B81446" w14:paraId="0AAD8DAC" w14:textId="77777777" w:rsidTr="00B81446">
        <w:trPr>
          <w:trHeight w:val="975"/>
        </w:trPr>
        <w:tc>
          <w:tcPr>
            <w:tcW w:w="2236" w:type="dxa"/>
            <w:tcBorders>
              <w:top w:val="single" w:sz="4" w:space="0" w:color="auto"/>
              <w:left w:val="single" w:sz="4" w:space="0" w:color="auto"/>
              <w:bottom w:val="single" w:sz="4" w:space="0" w:color="auto"/>
              <w:right w:val="single" w:sz="4" w:space="0" w:color="auto"/>
            </w:tcBorders>
          </w:tcPr>
          <w:p w14:paraId="3D3E029F" w14:textId="77777777" w:rsidR="006F1C8F" w:rsidRPr="00B81446" w:rsidRDefault="006F1C8F" w:rsidP="001D728C">
            <w:pPr>
              <w:spacing w:after="0" w:line="312" w:lineRule="auto"/>
              <w:rPr>
                <w:rFonts w:asciiTheme="majorHAnsi" w:hAnsiTheme="majorHAnsi" w:cs="Arial"/>
                <w:b/>
                <w:sz w:val="24"/>
                <w:szCs w:val="24"/>
              </w:rPr>
            </w:pPr>
            <w:r w:rsidRPr="00B81446">
              <w:rPr>
                <w:rFonts w:asciiTheme="majorHAnsi" w:hAnsiTheme="majorHAnsi" w:cs="Arial"/>
                <w:b/>
                <w:sz w:val="24"/>
                <w:szCs w:val="24"/>
              </w:rPr>
              <w:t>Experience</w:t>
            </w:r>
          </w:p>
          <w:p w14:paraId="0EF767D4" w14:textId="77777777" w:rsidR="006F1C8F" w:rsidRPr="00B81446" w:rsidRDefault="006F1C8F" w:rsidP="001D728C">
            <w:pPr>
              <w:spacing w:after="0" w:line="312" w:lineRule="auto"/>
              <w:rPr>
                <w:rFonts w:asciiTheme="majorHAnsi" w:hAnsiTheme="majorHAnsi" w:cs="Arial"/>
                <w:sz w:val="24"/>
                <w:szCs w:val="24"/>
              </w:rPr>
            </w:pPr>
          </w:p>
          <w:p w14:paraId="4456F03B" w14:textId="77777777" w:rsidR="006F1C8F" w:rsidRPr="00B81446" w:rsidRDefault="006F1C8F" w:rsidP="001D728C">
            <w:pPr>
              <w:spacing w:after="0" w:line="312" w:lineRule="auto"/>
              <w:rPr>
                <w:rFonts w:asciiTheme="majorHAnsi" w:hAnsiTheme="majorHAnsi" w:cs="Arial"/>
                <w:sz w:val="24"/>
                <w:szCs w:val="24"/>
              </w:rPr>
            </w:pPr>
          </w:p>
        </w:tc>
        <w:tc>
          <w:tcPr>
            <w:tcW w:w="4077" w:type="dxa"/>
            <w:tcBorders>
              <w:top w:val="single" w:sz="4" w:space="0" w:color="auto"/>
              <w:left w:val="single" w:sz="4" w:space="0" w:color="auto"/>
              <w:bottom w:val="single" w:sz="4" w:space="0" w:color="auto"/>
              <w:right w:val="single" w:sz="4" w:space="0" w:color="auto"/>
            </w:tcBorders>
            <w:vAlign w:val="center"/>
            <w:hideMark/>
          </w:tcPr>
          <w:p w14:paraId="564AD475" w14:textId="77777777"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 minimum of at least 1 year experience in working in the CAB service.</w:t>
            </w:r>
          </w:p>
          <w:p w14:paraId="0FC58238" w14:textId="77777777"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Experience in giving advice on a range of subjects to members of the public covering Money, Housing, Social Security, Employment and Legal advice. </w:t>
            </w:r>
          </w:p>
          <w:p w14:paraId="27215F89" w14:textId="77777777"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 working knowledge of the procedures of the citizens advice </w:t>
            </w:r>
          </w:p>
        </w:tc>
        <w:tc>
          <w:tcPr>
            <w:tcW w:w="3542" w:type="dxa"/>
            <w:tcBorders>
              <w:top w:val="single" w:sz="4" w:space="0" w:color="auto"/>
              <w:left w:val="single" w:sz="4" w:space="0" w:color="auto"/>
              <w:bottom w:val="single" w:sz="4" w:space="0" w:color="auto"/>
              <w:right w:val="single" w:sz="4" w:space="0" w:color="auto"/>
            </w:tcBorders>
          </w:tcPr>
          <w:p w14:paraId="465ABF4B" w14:textId="77777777"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Writing formal letters and preparing reports, plans and proposals</w:t>
            </w:r>
          </w:p>
          <w:p w14:paraId="226986C0" w14:textId="77777777" w:rsidR="006F1C8F" w:rsidRPr="00B81446" w:rsidRDefault="006F1C8F" w:rsidP="001838A7">
            <w:pPr>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Specialist experience in core CAB advice subjects</w:t>
            </w:r>
          </w:p>
          <w:p w14:paraId="456339CF" w14:textId="77777777" w:rsidR="006F1C8F" w:rsidRPr="00B81446" w:rsidRDefault="00782130" w:rsidP="001838A7">
            <w:pPr>
              <w:pStyle w:val="ListParagraph"/>
              <w:numPr>
                <w:ilvl w:val="0"/>
                <w:numId w:val="7"/>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Certificate of Money advice Service  Quality framework(GGDA) to minimum of Advice level or equivalent  </w:t>
            </w:r>
          </w:p>
        </w:tc>
      </w:tr>
      <w:tr w:rsidR="006F1C8F" w:rsidRPr="00B81446" w14:paraId="734B21ED" w14:textId="77777777" w:rsidTr="00B81446">
        <w:trPr>
          <w:trHeight w:val="960"/>
        </w:trPr>
        <w:tc>
          <w:tcPr>
            <w:tcW w:w="2236" w:type="dxa"/>
            <w:tcBorders>
              <w:top w:val="single" w:sz="4" w:space="0" w:color="auto"/>
              <w:left w:val="single" w:sz="4" w:space="0" w:color="auto"/>
              <w:bottom w:val="single" w:sz="4" w:space="0" w:color="auto"/>
              <w:right w:val="single" w:sz="4" w:space="0" w:color="auto"/>
            </w:tcBorders>
            <w:hideMark/>
          </w:tcPr>
          <w:p w14:paraId="3F20C04C" w14:textId="77777777" w:rsidR="006F1C8F" w:rsidRPr="00B81446" w:rsidRDefault="006F1C8F" w:rsidP="001D728C">
            <w:pPr>
              <w:spacing w:after="0" w:line="312" w:lineRule="auto"/>
              <w:rPr>
                <w:rFonts w:asciiTheme="majorHAnsi" w:hAnsiTheme="majorHAnsi" w:cs="Arial"/>
                <w:sz w:val="24"/>
                <w:szCs w:val="24"/>
              </w:rPr>
            </w:pPr>
            <w:r w:rsidRPr="00B81446">
              <w:rPr>
                <w:rFonts w:asciiTheme="majorHAnsi" w:hAnsiTheme="majorHAnsi" w:cs="Arial"/>
                <w:b/>
                <w:sz w:val="24"/>
                <w:szCs w:val="24"/>
              </w:rPr>
              <w:t>Skills and attributes</w:t>
            </w:r>
          </w:p>
        </w:tc>
        <w:tc>
          <w:tcPr>
            <w:tcW w:w="4077" w:type="dxa"/>
            <w:tcBorders>
              <w:top w:val="single" w:sz="4" w:space="0" w:color="auto"/>
              <w:left w:val="single" w:sz="4" w:space="0" w:color="auto"/>
              <w:bottom w:val="single" w:sz="4" w:space="0" w:color="auto"/>
              <w:right w:val="single" w:sz="4" w:space="0" w:color="auto"/>
            </w:tcBorders>
            <w:vAlign w:val="center"/>
            <w:hideMark/>
          </w:tcPr>
          <w:p w14:paraId="667E0204"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communicate and establish good relationships with a range of people</w:t>
            </w:r>
          </w:p>
          <w:p w14:paraId="0B204E90"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work without close supervision, prioritise own work and meet deadlines</w:t>
            </w:r>
          </w:p>
          <w:p w14:paraId="7172AE7F"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deal with difficult situations in a calm, effective non-confrontational manner</w:t>
            </w:r>
          </w:p>
          <w:p w14:paraId="579D2337" w14:textId="77777777"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communicate effectively, both orally and in writing</w:t>
            </w:r>
          </w:p>
          <w:p w14:paraId="425CD02B" w14:textId="77777777"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network with other groups within the community</w:t>
            </w:r>
          </w:p>
          <w:p w14:paraId="7DAADDA1"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lastRenderedPageBreak/>
              <w:t>Ability to gather and accurately record statistics</w:t>
            </w:r>
          </w:p>
          <w:p w14:paraId="1F056BCA"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Excellent organisational skills </w:t>
            </w:r>
          </w:p>
          <w:p w14:paraId="2E04F96E" w14:textId="77777777" w:rsidR="006F1C8F" w:rsidRPr="00B81446" w:rsidRDefault="006F1C8F" w:rsidP="001838A7">
            <w:pPr>
              <w:numPr>
                <w:ilvl w:val="0"/>
                <w:numId w:val="8"/>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Ability to work under pressure  </w:t>
            </w:r>
          </w:p>
        </w:tc>
        <w:tc>
          <w:tcPr>
            <w:tcW w:w="3542" w:type="dxa"/>
            <w:tcBorders>
              <w:top w:val="single" w:sz="4" w:space="0" w:color="auto"/>
              <w:left w:val="single" w:sz="4" w:space="0" w:color="auto"/>
              <w:bottom w:val="single" w:sz="4" w:space="0" w:color="auto"/>
              <w:right w:val="single" w:sz="4" w:space="0" w:color="auto"/>
            </w:tcBorders>
          </w:tcPr>
          <w:p w14:paraId="0FE1AAA9" w14:textId="77777777"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lastRenderedPageBreak/>
              <w:t>Ability to work as part of a team and on own initiative</w:t>
            </w:r>
          </w:p>
          <w:p w14:paraId="5F5CC3A0" w14:textId="77777777"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Understanding of the needs of people who may be vulnerable, distressed or under stress</w:t>
            </w:r>
          </w:p>
          <w:p w14:paraId="04C9ADBE" w14:textId="77777777"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Ability to produce statistical and written reports to funders </w:t>
            </w:r>
          </w:p>
          <w:p w14:paraId="481AF29E" w14:textId="77777777"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Ability to look at the development of services and implement improvements with minimal input</w:t>
            </w:r>
          </w:p>
          <w:p w14:paraId="4CDA71C3" w14:textId="77777777" w:rsidR="006F1C8F" w:rsidRPr="00B81446" w:rsidRDefault="006F1C8F" w:rsidP="001838A7">
            <w:pPr>
              <w:spacing w:after="0" w:line="240" w:lineRule="auto"/>
              <w:ind w:left="720"/>
              <w:jc w:val="both"/>
              <w:rPr>
                <w:rFonts w:asciiTheme="majorHAnsi" w:hAnsiTheme="majorHAnsi" w:cs="Arial"/>
                <w:color w:val="000000"/>
                <w:sz w:val="24"/>
                <w:szCs w:val="24"/>
              </w:rPr>
            </w:pPr>
          </w:p>
        </w:tc>
      </w:tr>
      <w:tr w:rsidR="006F1C8F" w:rsidRPr="00B81446" w14:paraId="01BDE4BF" w14:textId="77777777" w:rsidTr="00B81446">
        <w:trPr>
          <w:trHeight w:val="720"/>
        </w:trPr>
        <w:tc>
          <w:tcPr>
            <w:tcW w:w="2236" w:type="dxa"/>
            <w:tcBorders>
              <w:top w:val="single" w:sz="4" w:space="0" w:color="auto"/>
              <w:left w:val="single" w:sz="4" w:space="0" w:color="auto"/>
              <w:bottom w:val="single" w:sz="4" w:space="0" w:color="auto"/>
              <w:right w:val="single" w:sz="4" w:space="0" w:color="auto"/>
            </w:tcBorders>
            <w:hideMark/>
          </w:tcPr>
          <w:p w14:paraId="24616401" w14:textId="77777777" w:rsidR="006F1C8F" w:rsidRPr="00B81446" w:rsidRDefault="006F1C8F" w:rsidP="001D728C">
            <w:pPr>
              <w:spacing w:after="0" w:line="240" w:lineRule="auto"/>
              <w:rPr>
                <w:rFonts w:asciiTheme="majorHAnsi" w:hAnsiTheme="majorHAnsi" w:cs="Arial"/>
                <w:b/>
                <w:sz w:val="24"/>
                <w:szCs w:val="24"/>
              </w:rPr>
            </w:pPr>
            <w:r w:rsidRPr="00B81446">
              <w:rPr>
                <w:rFonts w:asciiTheme="majorHAnsi" w:hAnsiTheme="majorHAnsi" w:cs="Arial"/>
                <w:b/>
                <w:sz w:val="24"/>
                <w:szCs w:val="24"/>
              </w:rPr>
              <w:t>Knowledge</w:t>
            </w:r>
          </w:p>
        </w:tc>
        <w:tc>
          <w:tcPr>
            <w:tcW w:w="4077" w:type="dxa"/>
            <w:tcBorders>
              <w:top w:val="single" w:sz="4" w:space="0" w:color="auto"/>
              <w:left w:val="single" w:sz="4" w:space="0" w:color="auto"/>
              <w:bottom w:val="single" w:sz="4" w:space="0" w:color="auto"/>
              <w:right w:val="single" w:sz="4" w:space="0" w:color="auto"/>
            </w:tcBorders>
            <w:hideMark/>
          </w:tcPr>
          <w:p w14:paraId="47464B36" w14:textId="77777777"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 xml:space="preserve">An understanding of Castle case recording systems and procedures </w:t>
            </w:r>
          </w:p>
          <w:p w14:paraId="6EC03014" w14:textId="77777777" w:rsidR="006F1C8F" w:rsidRPr="00B81446" w:rsidRDefault="006F1C8F" w:rsidP="001838A7">
            <w:pPr>
              <w:numPr>
                <w:ilvl w:val="0"/>
                <w:numId w:val="9"/>
              </w:numPr>
              <w:spacing w:after="0" w:line="240" w:lineRule="auto"/>
              <w:jc w:val="both"/>
              <w:rPr>
                <w:rFonts w:asciiTheme="majorHAnsi" w:hAnsiTheme="majorHAnsi" w:cs="Arial"/>
                <w:sz w:val="24"/>
                <w:szCs w:val="24"/>
              </w:rPr>
            </w:pPr>
            <w:r w:rsidRPr="00B81446">
              <w:rPr>
                <w:rFonts w:asciiTheme="majorHAnsi" w:hAnsiTheme="majorHAnsi" w:cs="Arial"/>
                <w:sz w:val="24"/>
                <w:szCs w:val="24"/>
              </w:rPr>
              <w:t>An understanding of the needs of the funders relating to clients, client profiles, recording of cases and financial gain.</w:t>
            </w:r>
          </w:p>
        </w:tc>
        <w:tc>
          <w:tcPr>
            <w:tcW w:w="3542" w:type="dxa"/>
            <w:tcBorders>
              <w:top w:val="single" w:sz="4" w:space="0" w:color="auto"/>
              <w:left w:val="single" w:sz="4" w:space="0" w:color="auto"/>
              <w:bottom w:val="single" w:sz="4" w:space="0" w:color="auto"/>
              <w:right w:val="single" w:sz="4" w:space="0" w:color="auto"/>
            </w:tcBorders>
          </w:tcPr>
          <w:p w14:paraId="5E016AD2" w14:textId="77777777" w:rsidR="006F1C8F" w:rsidRPr="00B81446" w:rsidRDefault="006F1C8F" w:rsidP="001838A7">
            <w:pPr>
              <w:numPr>
                <w:ilvl w:val="0"/>
                <w:numId w:val="10"/>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Knowledge of local voluntary organisations</w:t>
            </w:r>
          </w:p>
          <w:p w14:paraId="776BE85B" w14:textId="77777777" w:rsidR="006F1C8F" w:rsidRPr="00B81446" w:rsidRDefault="006F1C8F" w:rsidP="001838A7">
            <w:pPr>
              <w:spacing w:after="0" w:line="240" w:lineRule="auto"/>
              <w:ind w:left="720"/>
              <w:jc w:val="both"/>
              <w:rPr>
                <w:rFonts w:asciiTheme="majorHAnsi" w:hAnsiTheme="majorHAnsi" w:cs="Arial"/>
                <w:color w:val="000000"/>
                <w:sz w:val="24"/>
                <w:szCs w:val="24"/>
              </w:rPr>
            </w:pPr>
          </w:p>
        </w:tc>
      </w:tr>
      <w:tr w:rsidR="006F1C8F" w:rsidRPr="00B81446" w14:paraId="0AB57C77" w14:textId="77777777" w:rsidTr="00B81446">
        <w:trPr>
          <w:trHeight w:val="560"/>
        </w:trPr>
        <w:tc>
          <w:tcPr>
            <w:tcW w:w="2236" w:type="dxa"/>
            <w:tcBorders>
              <w:top w:val="single" w:sz="4" w:space="0" w:color="auto"/>
              <w:left w:val="single" w:sz="4" w:space="0" w:color="auto"/>
              <w:bottom w:val="single" w:sz="4" w:space="0" w:color="auto"/>
              <w:right w:val="single" w:sz="4" w:space="0" w:color="auto"/>
            </w:tcBorders>
            <w:hideMark/>
          </w:tcPr>
          <w:p w14:paraId="6CFD2643" w14:textId="77777777" w:rsidR="006F1C8F" w:rsidRPr="00B81446" w:rsidRDefault="006F1C8F" w:rsidP="001D728C">
            <w:pPr>
              <w:spacing w:after="0" w:line="240" w:lineRule="auto"/>
              <w:rPr>
                <w:rFonts w:asciiTheme="majorHAnsi" w:hAnsiTheme="majorHAnsi" w:cs="Arial"/>
                <w:sz w:val="24"/>
                <w:szCs w:val="24"/>
              </w:rPr>
            </w:pPr>
            <w:r w:rsidRPr="00B81446">
              <w:rPr>
                <w:rFonts w:asciiTheme="majorHAnsi" w:hAnsiTheme="majorHAnsi" w:cs="Arial"/>
                <w:b/>
                <w:sz w:val="24"/>
                <w:szCs w:val="24"/>
              </w:rPr>
              <w:t>Values and attitudes</w:t>
            </w:r>
          </w:p>
        </w:tc>
        <w:tc>
          <w:tcPr>
            <w:tcW w:w="4077" w:type="dxa"/>
            <w:tcBorders>
              <w:top w:val="single" w:sz="4" w:space="0" w:color="auto"/>
              <w:left w:val="single" w:sz="4" w:space="0" w:color="auto"/>
              <w:bottom w:val="single" w:sz="4" w:space="0" w:color="auto"/>
              <w:right w:val="single" w:sz="4" w:space="0" w:color="auto"/>
            </w:tcBorders>
            <w:vAlign w:val="center"/>
            <w:hideMark/>
          </w:tcPr>
          <w:p w14:paraId="46B1BEFE" w14:textId="77777777"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An understanding and commitment to the aims and principles of the CAB service and to the policies and procedures of the Bureau.</w:t>
            </w:r>
          </w:p>
        </w:tc>
        <w:tc>
          <w:tcPr>
            <w:tcW w:w="3542" w:type="dxa"/>
            <w:tcBorders>
              <w:top w:val="single" w:sz="4" w:space="0" w:color="auto"/>
              <w:left w:val="single" w:sz="4" w:space="0" w:color="auto"/>
              <w:bottom w:val="single" w:sz="4" w:space="0" w:color="auto"/>
              <w:right w:val="single" w:sz="4" w:space="0" w:color="auto"/>
            </w:tcBorders>
            <w:hideMark/>
          </w:tcPr>
          <w:p w14:paraId="2BF90159" w14:textId="77777777" w:rsidR="006F1C8F" w:rsidRPr="00B81446" w:rsidRDefault="006F1C8F" w:rsidP="001838A7">
            <w:pPr>
              <w:pStyle w:val="ListParagraph"/>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An understanding of the need for partnership working and a proactive approach to same.</w:t>
            </w:r>
          </w:p>
        </w:tc>
      </w:tr>
      <w:tr w:rsidR="006F1C8F" w:rsidRPr="00B81446" w14:paraId="71A88F51" w14:textId="77777777" w:rsidTr="00B81446">
        <w:trPr>
          <w:trHeight w:val="560"/>
        </w:trPr>
        <w:tc>
          <w:tcPr>
            <w:tcW w:w="2236" w:type="dxa"/>
            <w:tcBorders>
              <w:top w:val="single" w:sz="4" w:space="0" w:color="auto"/>
              <w:left w:val="single" w:sz="4" w:space="0" w:color="auto"/>
              <w:bottom w:val="single" w:sz="4" w:space="0" w:color="auto"/>
              <w:right w:val="single" w:sz="4" w:space="0" w:color="auto"/>
            </w:tcBorders>
          </w:tcPr>
          <w:p w14:paraId="6F749F7E" w14:textId="77777777" w:rsidR="006F1C8F" w:rsidRPr="00B81446" w:rsidRDefault="006F1C8F" w:rsidP="001D728C">
            <w:pPr>
              <w:spacing w:after="0" w:line="240" w:lineRule="auto"/>
              <w:rPr>
                <w:rFonts w:asciiTheme="majorHAnsi" w:hAnsiTheme="majorHAnsi" w:cs="Arial"/>
                <w:sz w:val="24"/>
                <w:szCs w:val="24"/>
              </w:rPr>
            </w:pPr>
          </w:p>
          <w:p w14:paraId="6817A2CD" w14:textId="77777777" w:rsidR="006F1C8F" w:rsidRPr="00B81446" w:rsidRDefault="006F1C8F" w:rsidP="001D728C">
            <w:pPr>
              <w:spacing w:after="0" w:line="240" w:lineRule="auto"/>
              <w:rPr>
                <w:rFonts w:asciiTheme="majorHAnsi" w:hAnsiTheme="majorHAnsi" w:cs="Arial"/>
                <w:sz w:val="24"/>
                <w:szCs w:val="24"/>
              </w:rPr>
            </w:pPr>
            <w:r w:rsidRPr="00B81446">
              <w:rPr>
                <w:rFonts w:asciiTheme="majorHAnsi" w:hAnsiTheme="majorHAnsi" w:cs="Arial"/>
                <w:b/>
                <w:sz w:val="24"/>
                <w:szCs w:val="24"/>
              </w:rPr>
              <w:t>Other</w:t>
            </w:r>
          </w:p>
        </w:tc>
        <w:tc>
          <w:tcPr>
            <w:tcW w:w="4077" w:type="dxa"/>
            <w:tcBorders>
              <w:top w:val="single" w:sz="4" w:space="0" w:color="auto"/>
              <w:left w:val="single" w:sz="4" w:space="0" w:color="auto"/>
              <w:bottom w:val="single" w:sz="4" w:space="0" w:color="auto"/>
              <w:right w:val="single" w:sz="4" w:space="0" w:color="auto"/>
            </w:tcBorders>
            <w:vAlign w:val="center"/>
            <w:hideMark/>
          </w:tcPr>
          <w:p w14:paraId="6DCD8064" w14:textId="77777777" w:rsidR="006F1C8F" w:rsidRPr="00B81446" w:rsidRDefault="006F1C8F" w:rsidP="001838A7">
            <w:pPr>
              <w:numPr>
                <w:ilvl w:val="0"/>
                <w:numId w:val="9"/>
              </w:numPr>
              <w:spacing w:after="0" w:line="240" w:lineRule="auto"/>
              <w:jc w:val="both"/>
              <w:rPr>
                <w:rFonts w:asciiTheme="majorHAnsi" w:hAnsiTheme="majorHAnsi" w:cs="Arial"/>
                <w:color w:val="000000"/>
                <w:sz w:val="24"/>
                <w:szCs w:val="24"/>
              </w:rPr>
            </w:pPr>
            <w:r w:rsidRPr="00B81446">
              <w:rPr>
                <w:rFonts w:asciiTheme="majorHAnsi" w:hAnsiTheme="majorHAnsi" w:cs="Arial"/>
                <w:color w:val="000000"/>
                <w:sz w:val="24"/>
                <w:szCs w:val="24"/>
              </w:rPr>
              <w:t>A willingness to identify and undertake relevant training</w:t>
            </w:r>
          </w:p>
          <w:p w14:paraId="7FC36812" w14:textId="77777777" w:rsidR="006F1C8F" w:rsidRPr="00B81446" w:rsidRDefault="006F1C8F" w:rsidP="00614BB9">
            <w:pPr>
              <w:spacing w:after="0" w:line="240" w:lineRule="auto"/>
              <w:ind w:left="360"/>
              <w:jc w:val="both"/>
              <w:rPr>
                <w:rFonts w:asciiTheme="majorHAnsi" w:hAnsiTheme="majorHAnsi" w:cs="Arial"/>
                <w:color w:val="000000"/>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14:paraId="067C828A" w14:textId="77777777" w:rsidR="006F1C8F" w:rsidRPr="00B81446" w:rsidRDefault="006F1C8F" w:rsidP="00B81446">
            <w:pPr>
              <w:spacing w:after="0" w:line="240" w:lineRule="auto"/>
              <w:jc w:val="both"/>
              <w:rPr>
                <w:rFonts w:asciiTheme="majorHAnsi" w:hAnsiTheme="majorHAnsi" w:cs="Arial"/>
                <w:color w:val="000000"/>
                <w:sz w:val="24"/>
                <w:szCs w:val="24"/>
              </w:rPr>
            </w:pPr>
          </w:p>
        </w:tc>
      </w:tr>
    </w:tbl>
    <w:p w14:paraId="6A8F168D" w14:textId="77777777" w:rsidR="006F1C8F" w:rsidRPr="00B81446" w:rsidRDefault="006F1C8F" w:rsidP="001838A7">
      <w:pPr>
        <w:autoSpaceDE w:val="0"/>
        <w:autoSpaceDN w:val="0"/>
        <w:adjustRightInd w:val="0"/>
        <w:spacing w:after="0" w:line="240" w:lineRule="auto"/>
        <w:jc w:val="both"/>
        <w:rPr>
          <w:rFonts w:asciiTheme="majorHAnsi" w:hAnsiTheme="majorHAnsi" w:cs="Calibri"/>
          <w:color w:val="000000"/>
          <w:sz w:val="24"/>
          <w:szCs w:val="24"/>
        </w:rPr>
      </w:pPr>
    </w:p>
    <w:p w14:paraId="0E611071" w14:textId="77777777" w:rsidR="008235A0" w:rsidRPr="00B81446" w:rsidRDefault="008235A0" w:rsidP="001838A7">
      <w:pPr>
        <w:pStyle w:val="Default"/>
        <w:jc w:val="both"/>
        <w:rPr>
          <w:rFonts w:asciiTheme="majorHAnsi" w:hAnsiTheme="majorHAnsi"/>
        </w:rPr>
      </w:pPr>
    </w:p>
    <w:sectPr w:rsidR="008235A0" w:rsidRPr="00B81446" w:rsidSect="00B81446">
      <w:pgSz w:w="12240" w:h="16340"/>
      <w:pgMar w:top="851" w:right="1129" w:bottom="993" w:left="12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94EE879"/>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0"/>
    <w:multiLevelType w:val="multilevel"/>
    <w:tmpl w:val="894EE882"/>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B86F2E"/>
    <w:multiLevelType w:val="hybridMultilevel"/>
    <w:tmpl w:val="13AA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77023"/>
    <w:multiLevelType w:val="hybridMultilevel"/>
    <w:tmpl w:val="5EF45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7323E47"/>
    <w:multiLevelType w:val="hybridMultilevel"/>
    <w:tmpl w:val="EC88E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30442"/>
    <w:multiLevelType w:val="hybridMultilevel"/>
    <w:tmpl w:val="05306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BBA5B2C"/>
    <w:multiLevelType w:val="hybridMultilevel"/>
    <w:tmpl w:val="BE52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16679"/>
    <w:multiLevelType w:val="hybridMultilevel"/>
    <w:tmpl w:val="A31CE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1D77DE"/>
    <w:multiLevelType w:val="hybridMultilevel"/>
    <w:tmpl w:val="071401DE"/>
    <w:lvl w:ilvl="0" w:tplc="08090001">
      <w:start w:val="1"/>
      <w:numFmt w:val="bullet"/>
      <w:pStyle w:val="List2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2180A2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6BDF26E3"/>
    <w:multiLevelType w:val="hybridMultilevel"/>
    <w:tmpl w:val="3408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383B"/>
    <w:multiLevelType w:val="hybridMultilevel"/>
    <w:tmpl w:val="FB2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B52EB"/>
    <w:multiLevelType w:val="hybridMultilevel"/>
    <w:tmpl w:val="7E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327959">
    <w:abstractNumId w:val="4"/>
  </w:num>
  <w:num w:numId="2" w16cid:durableId="1732390138">
    <w:abstractNumId w:val="8"/>
  </w:num>
  <w:num w:numId="3" w16cid:durableId="839347849">
    <w:abstractNumId w:val="6"/>
  </w:num>
  <w:num w:numId="4" w16cid:durableId="2103338315">
    <w:abstractNumId w:val="13"/>
  </w:num>
  <w:num w:numId="5" w16cid:durableId="851458288">
    <w:abstractNumId w:val="14"/>
  </w:num>
  <w:num w:numId="6" w16cid:durableId="336855135">
    <w:abstractNumId w:val="12"/>
  </w:num>
  <w:num w:numId="7" w16cid:durableId="394664752">
    <w:abstractNumId w:val="10"/>
  </w:num>
  <w:num w:numId="8" w16cid:durableId="172648709">
    <w:abstractNumId w:val="5"/>
  </w:num>
  <w:num w:numId="9" w16cid:durableId="1900895276">
    <w:abstractNumId w:val="9"/>
  </w:num>
  <w:num w:numId="10" w16cid:durableId="624435171">
    <w:abstractNumId w:val="7"/>
  </w:num>
  <w:num w:numId="11" w16cid:durableId="1385566791">
    <w:abstractNumId w:val="11"/>
  </w:num>
  <w:num w:numId="12" w16cid:durableId="63728447">
    <w:abstractNumId w:val="0"/>
  </w:num>
  <w:num w:numId="13" w16cid:durableId="1355644046">
    <w:abstractNumId w:val="1"/>
  </w:num>
  <w:num w:numId="14" w16cid:durableId="146018746">
    <w:abstractNumId w:val="2"/>
  </w:num>
  <w:num w:numId="15" w16cid:durableId="329481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68F"/>
    <w:rsid w:val="001838A7"/>
    <w:rsid w:val="001D728C"/>
    <w:rsid w:val="003A35E6"/>
    <w:rsid w:val="00401B78"/>
    <w:rsid w:val="005C568F"/>
    <w:rsid w:val="00614BB9"/>
    <w:rsid w:val="006F1C8F"/>
    <w:rsid w:val="00782130"/>
    <w:rsid w:val="008235A0"/>
    <w:rsid w:val="00856072"/>
    <w:rsid w:val="009033C7"/>
    <w:rsid w:val="009E269A"/>
    <w:rsid w:val="00B81446"/>
    <w:rsid w:val="00BE675B"/>
    <w:rsid w:val="00C27414"/>
    <w:rsid w:val="00FA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8FE4"/>
  <w15:docId w15:val="{9695D05B-C973-4100-8985-3537F1BD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6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1C8F"/>
    <w:pPr>
      <w:ind w:left="720"/>
      <w:contextualSpacing/>
    </w:pPr>
  </w:style>
  <w:style w:type="paragraph" w:styleId="BalloonText">
    <w:name w:val="Balloon Text"/>
    <w:basedOn w:val="Normal"/>
    <w:link w:val="BalloonTextChar"/>
    <w:uiPriority w:val="99"/>
    <w:semiHidden/>
    <w:unhideWhenUsed/>
    <w:rsid w:val="00C27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14"/>
    <w:rPr>
      <w:rFonts w:ascii="Tahoma" w:eastAsia="Calibri" w:hAnsi="Tahoma" w:cs="Tahoma"/>
      <w:sz w:val="16"/>
      <w:szCs w:val="16"/>
    </w:rPr>
  </w:style>
  <w:style w:type="paragraph" w:customStyle="1" w:styleId="Body1">
    <w:name w:val="Body 1"/>
    <w:rsid w:val="00BE675B"/>
    <w:pPr>
      <w:outlineLvl w:val="0"/>
    </w:pPr>
    <w:rPr>
      <w:rFonts w:ascii="Helvetica" w:eastAsia="Arial Unicode MS" w:hAnsi="Helvetica" w:cs="Times New Roman"/>
      <w:color w:val="000000"/>
      <w:szCs w:val="20"/>
      <w:u w:color="000000"/>
      <w:lang w:eastAsia="en-GB"/>
    </w:rPr>
  </w:style>
  <w:style w:type="paragraph" w:customStyle="1" w:styleId="List21">
    <w:name w:val="List 21"/>
    <w:basedOn w:val="Normal"/>
    <w:semiHidden/>
    <w:rsid w:val="00BE675B"/>
    <w:pPr>
      <w:numPr>
        <w:numId w:val="7"/>
      </w:numPr>
      <w:spacing w:after="0" w:line="240" w:lineRule="auto"/>
    </w:pPr>
    <w:rPr>
      <w:rFonts w:ascii="Times New Roman" w:eastAsia="Times New Roman" w:hAnsi="Times New Roman"/>
      <w:sz w:val="20"/>
      <w:szCs w:val="20"/>
      <w:lang w:eastAsia="en-GB"/>
    </w:rPr>
  </w:style>
  <w:style w:type="paragraph" w:customStyle="1" w:styleId="List51">
    <w:name w:val="List 51"/>
    <w:basedOn w:val="Normal"/>
    <w:semiHidden/>
    <w:rsid w:val="00BE675B"/>
    <w:pPr>
      <w:tabs>
        <w:tab w:val="num" w:pos="360"/>
      </w:tabs>
      <w:spacing w:after="0" w:line="240" w:lineRule="auto"/>
    </w:pPr>
    <w:rPr>
      <w:rFonts w:ascii="Times New Roman" w:eastAsia="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Drumchapel CAB</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McMahon</dc:creator>
  <cp:lastModifiedBy>Mary Barrie</cp:lastModifiedBy>
  <cp:revision>13</cp:revision>
  <cp:lastPrinted>2019-05-30T07:28:00Z</cp:lastPrinted>
  <dcterms:created xsi:type="dcterms:W3CDTF">2018-08-01T08:45:00Z</dcterms:created>
  <dcterms:modified xsi:type="dcterms:W3CDTF">2022-11-09T13:34:00Z</dcterms:modified>
</cp:coreProperties>
</file>