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241D" w14:textId="77777777" w:rsidR="001B5156" w:rsidRDefault="001B5156" w:rsidP="001B5156">
      <w:pPr>
        <w:rPr>
          <w:b/>
          <w:bCs/>
        </w:rPr>
      </w:pPr>
      <w:r>
        <w:rPr>
          <w:b/>
          <w:bCs/>
        </w:rPr>
        <w:t>HAMILTON</w:t>
      </w:r>
      <w:r w:rsidRPr="002416B4">
        <w:rPr>
          <w:b/>
          <w:bCs/>
        </w:rPr>
        <w:t xml:space="preserve"> CITIZENS ADVICE BUREAU</w:t>
      </w:r>
    </w:p>
    <w:p w14:paraId="18A68ED7" w14:textId="77777777" w:rsidR="001B5156" w:rsidRDefault="001B5156" w:rsidP="001B5156">
      <w:pPr>
        <w:rPr>
          <w:b/>
          <w:bCs/>
        </w:rPr>
      </w:pPr>
    </w:p>
    <w:p w14:paraId="56919450" w14:textId="355FB735" w:rsidR="001B5156" w:rsidRPr="002416B4" w:rsidRDefault="001B5156" w:rsidP="001B5156">
      <w:pPr>
        <w:rPr>
          <w:b/>
          <w:bCs/>
        </w:rPr>
      </w:pPr>
      <w:r w:rsidRPr="002416B4">
        <w:rPr>
          <w:b/>
          <w:bCs/>
        </w:rPr>
        <w:t>JOB DESCRIPTION</w:t>
      </w:r>
      <w:r>
        <w:rPr>
          <w:b/>
          <w:bCs/>
        </w:rPr>
        <w:t xml:space="preserve"> - CHIEF OFFICER</w:t>
      </w:r>
    </w:p>
    <w:p w14:paraId="29F3A911" w14:textId="77777777" w:rsidR="001B5156" w:rsidRPr="002A3D04" w:rsidRDefault="001B5156" w:rsidP="001B5156">
      <w:pPr>
        <w:jc w:val="both"/>
        <w:rPr>
          <w:sz w:val="22"/>
          <w:szCs w:val="22"/>
        </w:rPr>
      </w:pPr>
    </w:p>
    <w:p w14:paraId="68AFF06F" w14:textId="40619328" w:rsidR="001B5156" w:rsidRPr="001B5156" w:rsidRDefault="00AD4131" w:rsidP="001B5156">
      <w:pPr>
        <w:spacing w:before="1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Reports to:</w:t>
      </w:r>
      <w:r>
        <w:rPr>
          <w:rFonts w:asciiTheme="minorHAnsi" w:hAnsiTheme="minorHAnsi" w:cstheme="minorHAnsi"/>
          <w:sz w:val="28"/>
          <w:szCs w:val="28"/>
        </w:rPr>
        <w:tab/>
        <w:t>Chair:</w:t>
      </w:r>
      <w:r w:rsidR="008E5A50">
        <w:rPr>
          <w:rFonts w:asciiTheme="minorHAnsi" w:hAnsiTheme="minorHAnsi" w:cstheme="minorHAnsi"/>
          <w:sz w:val="28"/>
          <w:szCs w:val="28"/>
        </w:rPr>
        <w:tab/>
      </w:r>
      <w:r w:rsidR="001B5156" w:rsidRPr="001B5156">
        <w:rPr>
          <w:rFonts w:asciiTheme="minorHAnsi" w:hAnsiTheme="minorHAnsi" w:cstheme="minorHAnsi"/>
          <w:sz w:val="28"/>
          <w:szCs w:val="28"/>
        </w:rPr>
        <w:t>Board of Trustees</w:t>
      </w:r>
    </w:p>
    <w:p w14:paraId="132DE3B9" w14:textId="05E5DBE0" w:rsidR="001B5156" w:rsidRDefault="001B5156">
      <w:pPr>
        <w:rPr>
          <w:rFonts w:asciiTheme="minorHAnsi" w:hAnsiTheme="minorHAnsi" w:cstheme="minorHAnsi"/>
          <w:sz w:val="28"/>
          <w:szCs w:val="28"/>
        </w:rPr>
      </w:pPr>
      <w:r w:rsidRPr="001B5156">
        <w:rPr>
          <w:rFonts w:asciiTheme="minorHAnsi" w:hAnsiTheme="minorHAnsi" w:cstheme="minorHAnsi"/>
          <w:sz w:val="28"/>
          <w:szCs w:val="28"/>
        </w:rPr>
        <w:t xml:space="preserve">Location: </w:t>
      </w:r>
      <w:r w:rsidRPr="001B5156">
        <w:rPr>
          <w:rFonts w:asciiTheme="minorHAnsi" w:hAnsiTheme="minorHAnsi" w:cstheme="minorHAnsi"/>
          <w:sz w:val="28"/>
          <w:szCs w:val="28"/>
        </w:rPr>
        <w:tab/>
      </w:r>
      <w:r w:rsidR="00AD4131">
        <w:rPr>
          <w:rFonts w:asciiTheme="minorHAnsi" w:hAnsiTheme="minorHAnsi" w:cstheme="minorHAnsi"/>
          <w:sz w:val="28"/>
          <w:szCs w:val="28"/>
        </w:rPr>
        <w:t xml:space="preserve">   </w:t>
      </w:r>
      <w:r w:rsidR="008E5A50">
        <w:rPr>
          <w:rFonts w:asciiTheme="minorHAnsi" w:hAnsiTheme="minorHAnsi" w:cstheme="minorHAnsi"/>
          <w:sz w:val="28"/>
          <w:szCs w:val="28"/>
        </w:rPr>
        <w:tab/>
      </w:r>
      <w:r w:rsidRPr="001B5156">
        <w:rPr>
          <w:rFonts w:asciiTheme="minorHAnsi" w:hAnsiTheme="minorHAnsi" w:cstheme="minorHAnsi"/>
          <w:sz w:val="28"/>
          <w:szCs w:val="28"/>
        </w:rPr>
        <w:t>Hamilton</w:t>
      </w:r>
    </w:p>
    <w:p w14:paraId="50366169" w14:textId="606D4B8C" w:rsidR="00AD4131" w:rsidRDefault="00AD413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Responsible for:  </w:t>
      </w:r>
      <w:r w:rsidR="008E5A50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>All paid and unpaid staff</w:t>
      </w:r>
    </w:p>
    <w:p w14:paraId="66E0B7B8" w14:textId="27296774" w:rsidR="001B5156" w:rsidRDefault="001B5156"/>
    <w:p w14:paraId="5DDC24BD" w14:textId="617A5507" w:rsidR="001B5156" w:rsidRDefault="001B5156"/>
    <w:p w14:paraId="71D41F61" w14:textId="77777777" w:rsidR="001B5156" w:rsidRDefault="001B5156" w:rsidP="001B5156">
      <w:pPr>
        <w:rPr>
          <w:b/>
        </w:rPr>
      </w:pPr>
    </w:p>
    <w:p w14:paraId="6A5D4D15" w14:textId="38B423F4" w:rsidR="001B5156" w:rsidRDefault="001B5156" w:rsidP="001B5156">
      <w:pPr>
        <w:rPr>
          <w:b/>
        </w:rPr>
      </w:pPr>
      <w:r>
        <w:rPr>
          <w:b/>
        </w:rPr>
        <w:t xml:space="preserve">Main Responsibilities </w:t>
      </w:r>
    </w:p>
    <w:p w14:paraId="1862FBD8" w14:textId="77777777" w:rsidR="001B5156" w:rsidRPr="001B5156" w:rsidRDefault="001B5156" w:rsidP="001B5156">
      <w:pPr>
        <w:numPr>
          <w:ilvl w:val="0"/>
          <w:numId w:val="1"/>
        </w:numPr>
        <w:autoSpaceDE/>
        <w:autoSpaceDN/>
        <w:rPr>
          <w:rFonts w:asciiTheme="minorHAnsi" w:hAnsiTheme="minorHAnsi" w:cstheme="minorHAnsi"/>
        </w:rPr>
      </w:pPr>
      <w:r w:rsidRPr="001B5156">
        <w:rPr>
          <w:rFonts w:asciiTheme="minorHAnsi" w:hAnsiTheme="minorHAnsi" w:cstheme="minorHAnsi"/>
        </w:rPr>
        <w:t xml:space="preserve">Overall operational control and management of the Bureau - including management of staff and budget - within the agreed legislative, strategic and operational management frameworks </w:t>
      </w:r>
    </w:p>
    <w:p w14:paraId="28643F73" w14:textId="57855A13" w:rsidR="001B5156" w:rsidRPr="001B5156" w:rsidRDefault="001B5156" w:rsidP="001B5156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5156">
        <w:rPr>
          <w:rFonts w:cstheme="minorHAnsi"/>
          <w:sz w:val="24"/>
          <w:szCs w:val="24"/>
        </w:rPr>
        <w:t xml:space="preserve">Delivery, development, and Quality of </w:t>
      </w:r>
      <w:r>
        <w:rPr>
          <w:rFonts w:cstheme="minorHAnsi"/>
          <w:sz w:val="24"/>
          <w:szCs w:val="24"/>
        </w:rPr>
        <w:t>a</w:t>
      </w:r>
      <w:r w:rsidRPr="001B5156">
        <w:rPr>
          <w:rFonts w:cstheme="minorHAnsi"/>
          <w:sz w:val="24"/>
          <w:szCs w:val="24"/>
        </w:rPr>
        <w:t>dvice services</w:t>
      </w:r>
    </w:p>
    <w:p w14:paraId="2D1CDCBD" w14:textId="31DD6591" w:rsidR="001B5156" w:rsidRDefault="001B5156" w:rsidP="001B515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B5156">
        <w:rPr>
          <w:rFonts w:asciiTheme="minorHAnsi" w:hAnsiTheme="minorHAnsi" w:cstheme="minorHAnsi"/>
        </w:rPr>
        <w:t>Strategic and operational relationships</w:t>
      </w:r>
    </w:p>
    <w:p w14:paraId="158E3D47" w14:textId="49DF6117" w:rsidR="001B5156" w:rsidRDefault="001B5156" w:rsidP="001B5156">
      <w:pPr>
        <w:rPr>
          <w:rFonts w:asciiTheme="minorHAnsi" w:hAnsiTheme="minorHAnsi" w:cstheme="minorHAnsi"/>
        </w:rPr>
      </w:pPr>
    </w:p>
    <w:p w14:paraId="199C9988" w14:textId="27BAB8A5" w:rsidR="001B5156" w:rsidRDefault="001B5156" w:rsidP="001B5156">
      <w:pPr>
        <w:rPr>
          <w:rFonts w:asciiTheme="minorHAnsi" w:hAnsiTheme="minorHAnsi" w:cstheme="minorHAnsi"/>
        </w:rPr>
      </w:pPr>
    </w:p>
    <w:p w14:paraId="47205A5F" w14:textId="5614B403" w:rsidR="001B5156" w:rsidRPr="001B5156" w:rsidRDefault="001B5156" w:rsidP="001B5156">
      <w:pPr>
        <w:autoSpaceDE/>
        <w:autoSpaceDN/>
        <w:rPr>
          <w:rFonts w:asciiTheme="minorHAnsi" w:hAnsiTheme="minorHAnsi" w:cstheme="minorHAnsi"/>
          <w:b/>
          <w:bCs/>
          <w:sz w:val="28"/>
          <w:szCs w:val="28"/>
        </w:rPr>
      </w:pPr>
      <w:r w:rsidRPr="001B5156">
        <w:rPr>
          <w:rFonts w:asciiTheme="minorHAnsi" w:hAnsiTheme="minorHAnsi" w:cstheme="minorHAnsi"/>
          <w:b/>
          <w:bCs/>
          <w:sz w:val="28"/>
          <w:szCs w:val="28"/>
        </w:rPr>
        <w:t xml:space="preserve">Overall operational control and management of the Bureau </w:t>
      </w:r>
    </w:p>
    <w:p w14:paraId="414A5B4C" w14:textId="7A729631" w:rsidR="001B5156" w:rsidRDefault="001B5156" w:rsidP="001B5156">
      <w:pPr>
        <w:rPr>
          <w:rFonts w:asciiTheme="minorHAnsi" w:hAnsiTheme="minorHAnsi" w:cstheme="minorHAnsi"/>
        </w:rPr>
      </w:pPr>
    </w:p>
    <w:p w14:paraId="539EA5E2" w14:textId="77777777" w:rsidR="001B5156" w:rsidRPr="001B5156" w:rsidRDefault="001B5156" w:rsidP="001B5156">
      <w:pPr>
        <w:rPr>
          <w:b/>
          <w:bCs/>
          <w:sz w:val="22"/>
          <w:szCs w:val="22"/>
        </w:rPr>
      </w:pPr>
      <w:r w:rsidRPr="001B5156">
        <w:rPr>
          <w:b/>
          <w:bCs/>
          <w:sz w:val="22"/>
          <w:szCs w:val="22"/>
        </w:rPr>
        <w:t>Management of staff</w:t>
      </w:r>
    </w:p>
    <w:p w14:paraId="084EC378" w14:textId="77777777" w:rsidR="001B5156" w:rsidRPr="001B5156" w:rsidRDefault="001B5156" w:rsidP="001B5156">
      <w:pPr>
        <w:widowControl w:val="0"/>
        <w:rPr>
          <w:sz w:val="22"/>
          <w:szCs w:val="22"/>
          <w:lang w:val="en-US"/>
        </w:rPr>
      </w:pPr>
    </w:p>
    <w:p w14:paraId="6DC590E0" w14:textId="77777777" w:rsidR="001B5156" w:rsidRPr="001B5156" w:rsidRDefault="001B5156" w:rsidP="001B5156">
      <w:pPr>
        <w:widowControl w:val="0"/>
        <w:numPr>
          <w:ilvl w:val="0"/>
          <w:numId w:val="3"/>
        </w:numPr>
        <w:tabs>
          <w:tab w:val="left" w:pos="-1440"/>
          <w:tab w:val="left" w:pos="-720"/>
        </w:tabs>
        <w:rPr>
          <w:strike/>
          <w:sz w:val="22"/>
          <w:szCs w:val="22"/>
          <w:lang w:val="en-US"/>
        </w:rPr>
      </w:pPr>
      <w:r w:rsidRPr="001B5156">
        <w:rPr>
          <w:sz w:val="22"/>
          <w:szCs w:val="22"/>
        </w:rPr>
        <w:t xml:space="preserve">To </w:t>
      </w:r>
      <w:r>
        <w:rPr>
          <w:sz w:val="22"/>
          <w:szCs w:val="22"/>
        </w:rPr>
        <w:t xml:space="preserve">ensure planned and effective </w:t>
      </w:r>
      <w:r w:rsidRPr="001B5156">
        <w:rPr>
          <w:sz w:val="22"/>
          <w:szCs w:val="22"/>
        </w:rPr>
        <w:t>recruit</w:t>
      </w:r>
      <w:r>
        <w:rPr>
          <w:sz w:val="22"/>
          <w:szCs w:val="22"/>
        </w:rPr>
        <w:t>ment</w:t>
      </w:r>
      <w:r w:rsidRPr="001B5156">
        <w:rPr>
          <w:sz w:val="22"/>
          <w:szCs w:val="22"/>
        </w:rPr>
        <w:t xml:space="preserve"> and select</w:t>
      </w:r>
      <w:r>
        <w:rPr>
          <w:sz w:val="22"/>
          <w:szCs w:val="22"/>
        </w:rPr>
        <w:t>ion</w:t>
      </w:r>
      <w:r w:rsidRPr="001B515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 w:rsidRPr="001B5156">
        <w:rPr>
          <w:sz w:val="22"/>
          <w:szCs w:val="22"/>
        </w:rPr>
        <w:t>volunteers</w:t>
      </w:r>
    </w:p>
    <w:p w14:paraId="2EA67390" w14:textId="5CF99F6E" w:rsidR="001B5156" w:rsidRPr="001B5156" w:rsidRDefault="001B5156" w:rsidP="001B5156">
      <w:pPr>
        <w:widowControl w:val="0"/>
        <w:numPr>
          <w:ilvl w:val="0"/>
          <w:numId w:val="3"/>
        </w:numPr>
        <w:tabs>
          <w:tab w:val="left" w:pos="-1440"/>
          <w:tab w:val="left" w:pos="-720"/>
        </w:tabs>
        <w:rPr>
          <w:strike/>
          <w:sz w:val="22"/>
          <w:szCs w:val="22"/>
          <w:lang w:val="en-US"/>
        </w:rPr>
      </w:pPr>
      <w:r>
        <w:rPr>
          <w:sz w:val="22"/>
          <w:szCs w:val="22"/>
        </w:rPr>
        <w:t>To</w:t>
      </w:r>
      <w:r w:rsidRPr="001B5156">
        <w:rPr>
          <w:sz w:val="22"/>
          <w:szCs w:val="22"/>
        </w:rPr>
        <w:t xml:space="preserve"> ensure </w:t>
      </w:r>
      <w:r>
        <w:rPr>
          <w:sz w:val="22"/>
          <w:szCs w:val="22"/>
        </w:rPr>
        <w:t xml:space="preserve">Induction and Adviser </w:t>
      </w:r>
      <w:r w:rsidRPr="001B5156">
        <w:rPr>
          <w:sz w:val="22"/>
          <w:szCs w:val="22"/>
        </w:rPr>
        <w:t xml:space="preserve">training </w:t>
      </w:r>
      <w:r>
        <w:rPr>
          <w:sz w:val="22"/>
          <w:szCs w:val="22"/>
        </w:rPr>
        <w:t xml:space="preserve">is </w:t>
      </w:r>
      <w:r w:rsidRPr="001B5156">
        <w:rPr>
          <w:sz w:val="22"/>
          <w:szCs w:val="22"/>
        </w:rPr>
        <w:t>achieve</w:t>
      </w:r>
      <w:r>
        <w:rPr>
          <w:sz w:val="22"/>
          <w:szCs w:val="22"/>
        </w:rPr>
        <w:t>d to</w:t>
      </w:r>
      <w:r w:rsidRPr="001B5156">
        <w:rPr>
          <w:sz w:val="22"/>
          <w:szCs w:val="22"/>
        </w:rPr>
        <w:t xml:space="preserve"> competence standard</w:t>
      </w:r>
    </w:p>
    <w:p w14:paraId="42AC2318" w14:textId="77777777" w:rsidR="001B5156" w:rsidRPr="001B5156" w:rsidRDefault="001B5156" w:rsidP="001B5156">
      <w:pPr>
        <w:widowControl w:val="0"/>
        <w:numPr>
          <w:ilvl w:val="0"/>
          <w:numId w:val="4"/>
        </w:numPr>
        <w:rPr>
          <w:sz w:val="22"/>
          <w:szCs w:val="22"/>
          <w:lang w:val="en-US"/>
        </w:rPr>
      </w:pPr>
      <w:r w:rsidRPr="001B5156">
        <w:rPr>
          <w:sz w:val="22"/>
          <w:szCs w:val="22"/>
        </w:rPr>
        <w:t>To develop and implement the Bureau’s equal opportunities policy</w:t>
      </w:r>
    </w:p>
    <w:p w14:paraId="60CB2A01" w14:textId="321473DA" w:rsidR="001B5156" w:rsidRPr="001B5156" w:rsidRDefault="001B5156" w:rsidP="001B5156">
      <w:pPr>
        <w:widowControl w:val="0"/>
        <w:numPr>
          <w:ilvl w:val="0"/>
          <w:numId w:val="5"/>
        </w:numPr>
        <w:rPr>
          <w:sz w:val="22"/>
          <w:szCs w:val="22"/>
          <w:lang w:val="en-US"/>
        </w:rPr>
      </w:pPr>
      <w:r w:rsidRPr="001B5156">
        <w:rPr>
          <w:sz w:val="22"/>
          <w:szCs w:val="22"/>
        </w:rPr>
        <w:t>To p</w:t>
      </w:r>
      <w:r>
        <w:rPr>
          <w:sz w:val="22"/>
          <w:szCs w:val="22"/>
        </w:rPr>
        <w:t>rovide</w:t>
      </w:r>
      <w:r w:rsidRPr="001B5156">
        <w:rPr>
          <w:sz w:val="22"/>
          <w:szCs w:val="22"/>
        </w:rPr>
        <w:t xml:space="preserve"> support, supervision, appraisal and development to </w:t>
      </w:r>
      <w:r>
        <w:rPr>
          <w:sz w:val="22"/>
          <w:szCs w:val="22"/>
        </w:rPr>
        <w:t>the management team</w:t>
      </w:r>
    </w:p>
    <w:p w14:paraId="55AD448A" w14:textId="078A56D0" w:rsidR="001B5156" w:rsidRPr="001B5156" w:rsidRDefault="001B5156" w:rsidP="001B5156">
      <w:pPr>
        <w:widowControl w:val="0"/>
        <w:numPr>
          <w:ilvl w:val="0"/>
          <w:numId w:val="5"/>
        </w:num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To ensure all staff are provided with support, supervision, training and development opportunities </w:t>
      </w:r>
    </w:p>
    <w:p w14:paraId="6D1763D8" w14:textId="0FA3696E" w:rsidR="001B5156" w:rsidRPr="001B5156" w:rsidRDefault="001B5156" w:rsidP="001B5156">
      <w:pPr>
        <w:widowControl w:val="0"/>
        <w:numPr>
          <w:ilvl w:val="0"/>
          <w:numId w:val="6"/>
        </w:numPr>
        <w:rPr>
          <w:sz w:val="22"/>
          <w:szCs w:val="22"/>
          <w:lang w:val="en-US"/>
        </w:rPr>
      </w:pPr>
      <w:r w:rsidRPr="001B5156">
        <w:rPr>
          <w:sz w:val="22"/>
          <w:szCs w:val="22"/>
        </w:rPr>
        <w:t xml:space="preserve">To hold regular </w:t>
      </w:r>
      <w:r>
        <w:rPr>
          <w:sz w:val="22"/>
          <w:szCs w:val="22"/>
        </w:rPr>
        <w:t xml:space="preserve">management team </w:t>
      </w:r>
      <w:r w:rsidRPr="001B5156">
        <w:rPr>
          <w:sz w:val="22"/>
          <w:szCs w:val="22"/>
        </w:rPr>
        <w:t>meetings and ensure discussion on all relevant</w:t>
      </w:r>
      <w:r>
        <w:rPr>
          <w:sz w:val="22"/>
          <w:szCs w:val="22"/>
        </w:rPr>
        <w:t xml:space="preserve"> operational and strategic </w:t>
      </w:r>
      <w:r w:rsidRPr="001B5156">
        <w:rPr>
          <w:sz w:val="22"/>
          <w:szCs w:val="22"/>
        </w:rPr>
        <w:t>matters</w:t>
      </w:r>
    </w:p>
    <w:p w14:paraId="0B106466" w14:textId="155B4F00" w:rsidR="001B5156" w:rsidRPr="001B5156" w:rsidRDefault="001B5156" w:rsidP="001B5156">
      <w:pPr>
        <w:widowControl w:val="0"/>
        <w:numPr>
          <w:ilvl w:val="0"/>
          <w:numId w:val="6"/>
        </w:num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To ensure staff team meetings are held regularly </w:t>
      </w:r>
    </w:p>
    <w:p w14:paraId="6AF28292" w14:textId="0B7F95C4" w:rsidR="001B5156" w:rsidRPr="001B5156" w:rsidRDefault="001B5156" w:rsidP="001B5156">
      <w:pPr>
        <w:widowControl w:val="0"/>
        <w:numPr>
          <w:ilvl w:val="0"/>
          <w:numId w:val="6"/>
        </w:numPr>
        <w:rPr>
          <w:sz w:val="22"/>
          <w:szCs w:val="22"/>
          <w:lang w:val="en-US"/>
        </w:rPr>
      </w:pPr>
      <w:r>
        <w:rPr>
          <w:sz w:val="22"/>
          <w:szCs w:val="22"/>
        </w:rPr>
        <w:t>Working closely with the Board, ensure ‘all staff’ meetings are held to discuss organisation-wide matters</w:t>
      </w:r>
    </w:p>
    <w:p w14:paraId="355E3C7F" w14:textId="683FDCA3" w:rsidR="001B5156" w:rsidRPr="001B5156" w:rsidRDefault="001B5156" w:rsidP="001B5156">
      <w:pPr>
        <w:widowControl w:val="0"/>
        <w:numPr>
          <w:ilvl w:val="0"/>
          <w:numId w:val="7"/>
        </w:numPr>
        <w:rPr>
          <w:sz w:val="22"/>
          <w:szCs w:val="22"/>
          <w:lang w:val="en-US"/>
        </w:rPr>
      </w:pPr>
      <w:r>
        <w:rPr>
          <w:sz w:val="22"/>
          <w:szCs w:val="22"/>
        </w:rPr>
        <w:t>Working with the management team,</w:t>
      </w:r>
      <w:r w:rsidRPr="001B5156">
        <w:rPr>
          <w:sz w:val="22"/>
          <w:szCs w:val="22"/>
        </w:rPr>
        <w:t xml:space="preserve"> determine staff personal training requirements, develop and implement training plans to meet these needs and ensure staff participation in ongoing training  </w:t>
      </w:r>
    </w:p>
    <w:p w14:paraId="7B43A4AE" w14:textId="75004376" w:rsidR="001B5156" w:rsidRDefault="001B5156" w:rsidP="001B5156">
      <w:pPr>
        <w:widowControl w:val="0"/>
        <w:numPr>
          <w:ilvl w:val="0"/>
          <w:numId w:val="7"/>
        </w:numPr>
        <w:rPr>
          <w:sz w:val="22"/>
          <w:szCs w:val="22"/>
          <w:lang w:val="en-US"/>
        </w:rPr>
      </w:pPr>
      <w:r w:rsidRPr="001B5156">
        <w:rPr>
          <w:sz w:val="22"/>
          <w:szCs w:val="22"/>
          <w:lang w:val="en-US"/>
        </w:rPr>
        <w:t xml:space="preserve">To enable and support effective working in a hybrid working environment </w:t>
      </w:r>
    </w:p>
    <w:p w14:paraId="2628F570" w14:textId="0936F9B3" w:rsidR="001B5156" w:rsidRDefault="001B5156" w:rsidP="001B5156">
      <w:pPr>
        <w:widowControl w:val="0"/>
        <w:numPr>
          <w:ilvl w:val="0"/>
          <w:numId w:val="7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To ensure staff recruitment, selection and appointment processes are compliant with employment and equalities legislation and demonstrate good practices.</w:t>
      </w:r>
    </w:p>
    <w:p w14:paraId="1D15F6EF" w14:textId="6EAEFD6C" w:rsidR="001B5156" w:rsidRDefault="001B5156" w:rsidP="001B5156">
      <w:pPr>
        <w:widowControl w:val="0"/>
        <w:rPr>
          <w:sz w:val="22"/>
          <w:szCs w:val="22"/>
          <w:lang w:val="en-US"/>
        </w:rPr>
      </w:pPr>
    </w:p>
    <w:p w14:paraId="4A3D06D4" w14:textId="77777777" w:rsidR="001B5156" w:rsidRPr="001B5156" w:rsidRDefault="001B5156" w:rsidP="001B5156">
      <w:pPr>
        <w:widowControl w:val="0"/>
        <w:rPr>
          <w:sz w:val="22"/>
          <w:szCs w:val="22"/>
          <w:lang w:val="en-US"/>
        </w:rPr>
      </w:pPr>
    </w:p>
    <w:p w14:paraId="19E27A98" w14:textId="77777777" w:rsidR="001B5156" w:rsidRPr="001B5156" w:rsidRDefault="001B5156" w:rsidP="001B5156">
      <w:pPr>
        <w:rPr>
          <w:b/>
          <w:bCs/>
          <w:sz w:val="22"/>
          <w:szCs w:val="22"/>
        </w:rPr>
      </w:pPr>
      <w:r w:rsidRPr="001B5156">
        <w:rPr>
          <w:b/>
          <w:bCs/>
          <w:sz w:val="22"/>
          <w:szCs w:val="22"/>
        </w:rPr>
        <w:t>Finance and Budgeting</w:t>
      </w:r>
    </w:p>
    <w:p w14:paraId="2085E8F2" w14:textId="77777777" w:rsidR="001B5156" w:rsidRPr="001B5156" w:rsidRDefault="001B5156" w:rsidP="001B5156">
      <w:pPr>
        <w:widowControl w:val="0"/>
        <w:rPr>
          <w:sz w:val="22"/>
          <w:szCs w:val="22"/>
          <w:lang w:val="en-US"/>
        </w:rPr>
      </w:pPr>
    </w:p>
    <w:p w14:paraId="4C464994" w14:textId="2BAB45CB" w:rsidR="001B5156" w:rsidRPr="001B5156" w:rsidRDefault="001B5156" w:rsidP="001B5156">
      <w:pPr>
        <w:widowControl w:val="0"/>
        <w:numPr>
          <w:ilvl w:val="0"/>
          <w:numId w:val="8"/>
        </w:numPr>
        <w:tabs>
          <w:tab w:val="left" w:pos="-1440"/>
          <w:tab w:val="left" w:pos="-720"/>
        </w:tabs>
        <w:rPr>
          <w:sz w:val="22"/>
          <w:szCs w:val="22"/>
          <w:lang w:val="en-US"/>
        </w:rPr>
      </w:pPr>
      <w:r w:rsidRPr="001B5156">
        <w:rPr>
          <w:sz w:val="22"/>
          <w:szCs w:val="22"/>
        </w:rPr>
        <w:t xml:space="preserve">To control Bureau spending within the limits set by the Board of </w:t>
      </w:r>
      <w:r>
        <w:rPr>
          <w:sz w:val="22"/>
          <w:szCs w:val="22"/>
        </w:rPr>
        <w:t>Trustees</w:t>
      </w:r>
    </w:p>
    <w:p w14:paraId="3F819F69" w14:textId="1A640F87" w:rsidR="001B5156" w:rsidRPr="001B5156" w:rsidRDefault="001B5156" w:rsidP="001B5156">
      <w:pPr>
        <w:widowControl w:val="0"/>
        <w:numPr>
          <w:ilvl w:val="0"/>
          <w:numId w:val="9"/>
        </w:numPr>
        <w:tabs>
          <w:tab w:val="left" w:pos="-1440"/>
          <w:tab w:val="left" w:pos="-720"/>
        </w:tabs>
        <w:rPr>
          <w:sz w:val="22"/>
          <w:szCs w:val="22"/>
          <w:lang w:val="en-US"/>
        </w:rPr>
      </w:pPr>
      <w:r w:rsidRPr="001B5156">
        <w:rPr>
          <w:sz w:val="22"/>
          <w:szCs w:val="22"/>
        </w:rPr>
        <w:t xml:space="preserve">To ensure </w:t>
      </w:r>
      <w:r>
        <w:rPr>
          <w:sz w:val="22"/>
          <w:szCs w:val="22"/>
        </w:rPr>
        <w:t xml:space="preserve">an </w:t>
      </w:r>
      <w:r w:rsidRPr="001B5156">
        <w:rPr>
          <w:sz w:val="22"/>
          <w:szCs w:val="22"/>
        </w:rPr>
        <w:t>accurate record</w:t>
      </w:r>
      <w:r>
        <w:rPr>
          <w:sz w:val="22"/>
          <w:szCs w:val="22"/>
        </w:rPr>
        <w:t xml:space="preserve"> </w:t>
      </w:r>
      <w:r w:rsidRPr="001B5156">
        <w:rPr>
          <w:sz w:val="22"/>
          <w:szCs w:val="22"/>
        </w:rPr>
        <w:t xml:space="preserve">of all </w:t>
      </w:r>
      <w:r>
        <w:rPr>
          <w:sz w:val="22"/>
          <w:szCs w:val="22"/>
        </w:rPr>
        <w:t xml:space="preserve">income and </w:t>
      </w:r>
      <w:r w:rsidRPr="001B5156">
        <w:rPr>
          <w:sz w:val="22"/>
          <w:szCs w:val="22"/>
        </w:rPr>
        <w:t>expenditure is maintained</w:t>
      </w:r>
    </w:p>
    <w:p w14:paraId="7EDF7186" w14:textId="5A243997" w:rsidR="001B5156" w:rsidRPr="001B5156" w:rsidRDefault="001B5156" w:rsidP="001B5156">
      <w:pPr>
        <w:widowControl w:val="0"/>
        <w:numPr>
          <w:ilvl w:val="0"/>
          <w:numId w:val="9"/>
        </w:numPr>
        <w:tabs>
          <w:tab w:val="left" w:pos="-1440"/>
          <w:tab w:val="left" w:pos="-720"/>
        </w:tabs>
        <w:rPr>
          <w:sz w:val="22"/>
          <w:szCs w:val="22"/>
          <w:lang w:val="en-US"/>
        </w:rPr>
      </w:pPr>
      <w:r>
        <w:rPr>
          <w:sz w:val="22"/>
          <w:szCs w:val="22"/>
        </w:rPr>
        <w:t>To ensure budget recording and monitoring systems are maintained for all funding streams</w:t>
      </w:r>
    </w:p>
    <w:p w14:paraId="6ACD6784" w14:textId="77777777" w:rsidR="001B5156" w:rsidRPr="001B5156" w:rsidRDefault="001B5156" w:rsidP="001B5156">
      <w:pPr>
        <w:widowControl w:val="0"/>
        <w:numPr>
          <w:ilvl w:val="0"/>
          <w:numId w:val="10"/>
        </w:numPr>
        <w:tabs>
          <w:tab w:val="left" w:pos="-1440"/>
          <w:tab w:val="left" w:pos="-720"/>
        </w:tabs>
        <w:rPr>
          <w:sz w:val="22"/>
          <w:szCs w:val="22"/>
          <w:lang w:val="en-US"/>
        </w:rPr>
      </w:pPr>
      <w:r w:rsidRPr="001B5156">
        <w:rPr>
          <w:sz w:val="22"/>
          <w:szCs w:val="22"/>
        </w:rPr>
        <w:t>To advise the Board on matters of operational expenditure</w:t>
      </w:r>
    </w:p>
    <w:p w14:paraId="65093421" w14:textId="77777777" w:rsidR="001B5156" w:rsidRPr="001B5156" w:rsidRDefault="001B5156" w:rsidP="001B5156">
      <w:pPr>
        <w:widowControl w:val="0"/>
        <w:numPr>
          <w:ilvl w:val="0"/>
          <w:numId w:val="11"/>
        </w:numPr>
        <w:tabs>
          <w:tab w:val="left" w:pos="-1440"/>
          <w:tab w:val="left" w:pos="-720"/>
        </w:tabs>
        <w:rPr>
          <w:sz w:val="22"/>
          <w:szCs w:val="22"/>
          <w:lang w:val="en-US"/>
        </w:rPr>
      </w:pPr>
      <w:r w:rsidRPr="001B5156">
        <w:rPr>
          <w:sz w:val="22"/>
          <w:szCs w:val="22"/>
        </w:rPr>
        <w:t>To ensure that the Board is provided with accurate costings for all areas of planned activity</w:t>
      </w:r>
    </w:p>
    <w:p w14:paraId="2D21B586" w14:textId="3A92280B" w:rsidR="001B5156" w:rsidRDefault="001B5156" w:rsidP="001B5156">
      <w:pPr>
        <w:widowControl w:val="0"/>
        <w:numPr>
          <w:ilvl w:val="0"/>
          <w:numId w:val="12"/>
        </w:numPr>
        <w:tabs>
          <w:tab w:val="left" w:pos="-1440"/>
          <w:tab w:val="left" w:pos="-720"/>
        </w:tabs>
        <w:rPr>
          <w:sz w:val="22"/>
          <w:szCs w:val="22"/>
        </w:rPr>
      </w:pPr>
      <w:r w:rsidRPr="001B5156">
        <w:rPr>
          <w:sz w:val="22"/>
          <w:szCs w:val="22"/>
        </w:rPr>
        <w:lastRenderedPageBreak/>
        <w:t xml:space="preserve">To assist the </w:t>
      </w:r>
      <w:r>
        <w:rPr>
          <w:sz w:val="22"/>
          <w:szCs w:val="22"/>
        </w:rPr>
        <w:t>Financial Trustee</w:t>
      </w:r>
      <w:r w:rsidRPr="001B5156">
        <w:rPr>
          <w:sz w:val="22"/>
          <w:szCs w:val="22"/>
        </w:rPr>
        <w:t xml:space="preserve"> or any other appropriate Board member in the preparation of annual projected budgets and make representations to funders, as required, by the Board</w:t>
      </w:r>
    </w:p>
    <w:p w14:paraId="1416F029" w14:textId="506895DF" w:rsidR="001B5156" w:rsidRDefault="001B5156" w:rsidP="001B5156">
      <w:pPr>
        <w:widowControl w:val="0"/>
        <w:numPr>
          <w:ilvl w:val="0"/>
          <w:numId w:val="12"/>
        </w:numPr>
        <w:tabs>
          <w:tab w:val="left" w:pos="-1440"/>
          <w:tab w:val="left" w:pos="-720"/>
        </w:tabs>
        <w:rPr>
          <w:sz w:val="22"/>
          <w:szCs w:val="22"/>
        </w:rPr>
      </w:pPr>
      <w:r>
        <w:rPr>
          <w:sz w:val="22"/>
          <w:szCs w:val="22"/>
        </w:rPr>
        <w:t>To ensure internal audit systems are maintained</w:t>
      </w:r>
    </w:p>
    <w:p w14:paraId="574A7E47" w14:textId="7093F760" w:rsidR="001B5156" w:rsidRDefault="001B5156" w:rsidP="001B5156">
      <w:pPr>
        <w:widowControl w:val="0"/>
        <w:numPr>
          <w:ilvl w:val="0"/>
          <w:numId w:val="12"/>
        </w:numPr>
        <w:tabs>
          <w:tab w:val="left" w:pos="-1440"/>
          <w:tab w:val="left" w:pos="-720"/>
        </w:tabs>
        <w:rPr>
          <w:sz w:val="22"/>
          <w:szCs w:val="22"/>
        </w:rPr>
      </w:pPr>
      <w:r>
        <w:rPr>
          <w:sz w:val="22"/>
          <w:szCs w:val="22"/>
        </w:rPr>
        <w:t xml:space="preserve">To ensure funder reports are prepared accurately and submitted timeously </w:t>
      </w:r>
    </w:p>
    <w:p w14:paraId="5FF52BE0" w14:textId="06A4ECBD" w:rsidR="001B5156" w:rsidRDefault="001B5156" w:rsidP="001B5156">
      <w:pPr>
        <w:widowControl w:val="0"/>
        <w:numPr>
          <w:ilvl w:val="0"/>
          <w:numId w:val="12"/>
        </w:numPr>
        <w:tabs>
          <w:tab w:val="left" w:pos="-1440"/>
          <w:tab w:val="left" w:pos="-720"/>
        </w:tabs>
        <w:rPr>
          <w:sz w:val="22"/>
          <w:szCs w:val="22"/>
        </w:rPr>
      </w:pPr>
      <w:r>
        <w:rPr>
          <w:sz w:val="22"/>
          <w:szCs w:val="22"/>
        </w:rPr>
        <w:t>To ensure all accounts are prepared for annual audit and where requested occasional funder audit</w:t>
      </w:r>
    </w:p>
    <w:p w14:paraId="001AD3F9" w14:textId="2042AB9C" w:rsidR="001B5156" w:rsidRDefault="001B5156" w:rsidP="001B5156">
      <w:pPr>
        <w:widowControl w:val="0"/>
        <w:tabs>
          <w:tab w:val="left" w:pos="-1440"/>
          <w:tab w:val="left" w:pos="-720"/>
        </w:tabs>
        <w:rPr>
          <w:sz w:val="22"/>
          <w:szCs w:val="22"/>
        </w:rPr>
      </w:pPr>
    </w:p>
    <w:p w14:paraId="38BE4356" w14:textId="77777777" w:rsidR="001B5156" w:rsidRDefault="001B5156" w:rsidP="001B5156">
      <w:pPr>
        <w:widowControl w:val="0"/>
        <w:tabs>
          <w:tab w:val="left" w:pos="-1440"/>
          <w:tab w:val="left" w:pos="-720"/>
        </w:tabs>
        <w:rPr>
          <w:sz w:val="22"/>
          <w:szCs w:val="22"/>
        </w:rPr>
      </w:pPr>
    </w:p>
    <w:p w14:paraId="2626CB3B" w14:textId="77777777" w:rsidR="001B5156" w:rsidRPr="001B5156" w:rsidRDefault="001B5156" w:rsidP="001B515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2"/>
          <w:szCs w:val="22"/>
        </w:rPr>
      </w:pPr>
      <w:r w:rsidRPr="001B5156">
        <w:rPr>
          <w:b/>
          <w:bCs/>
          <w:sz w:val="22"/>
          <w:szCs w:val="22"/>
        </w:rPr>
        <w:t>Administration</w:t>
      </w:r>
    </w:p>
    <w:p w14:paraId="394F6EC6" w14:textId="77777777" w:rsidR="001B5156" w:rsidRPr="001B5156" w:rsidRDefault="001B5156" w:rsidP="001B5156">
      <w:pPr>
        <w:rPr>
          <w:sz w:val="22"/>
          <w:szCs w:val="22"/>
        </w:rPr>
      </w:pPr>
    </w:p>
    <w:p w14:paraId="375981B0" w14:textId="0C121EBF" w:rsidR="001B5156" w:rsidRPr="001B5156" w:rsidRDefault="001B5156" w:rsidP="001B5156">
      <w:pPr>
        <w:widowControl w:val="0"/>
        <w:numPr>
          <w:ilvl w:val="0"/>
          <w:numId w:val="13"/>
        </w:numPr>
        <w:tabs>
          <w:tab w:val="left" w:pos="-1440"/>
          <w:tab w:val="left" w:pos="-720"/>
        </w:tabs>
        <w:rPr>
          <w:sz w:val="22"/>
          <w:szCs w:val="22"/>
          <w:lang w:val="en-US"/>
        </w:rPr>
      </w:pPr>
      <w:r w:rsidRPr="001B5156">
        <w:rPr>
          <w:sz w:val="22"/>
          <w:szCs w:val="22"/>
        </w:rPr>
        <w:t xml:space="preserve">To </w:t>
      </w:r>
      <w:r>
        <w:rPr>
          <w:sz w:val="22"/>
          <w:szCs w:val="22"/>
        </w:rPr>
        <w:t xml:space="preserve">ensure </w:t>
      </w:r>
      <w:r w:rsidRPr="001B5156">
        <w:rPr>
          <w:sz w:val="22"/>
          <w:szCs w:val="22"/>
        </w:rPr>
        <w:t xml:space="preserve">effective administrative systems and procedures </w:t>
      </w:r>
      <w:r>
        <w:rPr>
          <w:sz w:val="22"/>
          <w:szCs w:val="22"/>
        </w:rPr>
        <w:t>are maintained and regularly reviewed.</w:t>
      </w:r>
    </w:p>
    <w:p w14:paraId="7FD11C05" w14:textId="77777777" w:rsidR="001B5156" w:rsidRPr="001B5156" w:rsidRDefault="001B5156" w:rsidP="001B5156">
      <w:pPr>
        <w:widowControl w:val="0"/>
        <w:numPr>
          <w:ilvl w:val="0"/>
          <w:numId w:val="14"/>
        </w:numPr>
        <w:tabs>
          <w:tab w:val="left" w:pos="-1440"/>
          <w:tab w:val="left" w:pos="-720"/>
        </w:tabs>
        <w:rPr>
          <w:sz w:val="22"/>
          <w:szCs w:val="22"/>
          <w:lang w:val="en-US"/>
        </w:rPr>
      </w:pPr>
      <w:r w:rsidRPr="001B5156">
        <w:rPr>
          <w:sz w:val="22"/>
          <w:szCs w:val="22"/>
        </w:rPr>
        <w:t>To ensure that the Bureau premises and equipment are maintained to as high a level as possible and that the requirements of Health and Safety legislation are met</w:t>
      </w:r>
    </w:p>
    <w:p w14:paraId="178A4E78" w14:textId="4AA632AF" w:rsidR="001B5156" w:rsidRPr="001B5156" w:rsidRDefault="001B5156" w:rsidP="001B5156">
      <w:pPr>
        <w:widowControl w:val="0"/>
        <w:numPr>
          <w:ilvl w:val="0"/>
          <w:numId w:val="15"/>
        </w:numPr>
        <w:tabs>
          <w:tab w:val="left" w:pos="-1440"/>
          <w:tab w:val="left" w:pos="-720"/>
        </w:tabs>
        <w:rPr>
          <w:sz w:val="22"/>
          <w:szCs w:val="22"/>
          <w:lang w:val="en-US"/>
        </w:rPr>
      </w:pPr>
      <w:r w:rsidRPr="001B5156">
        <w:rPr>
          <w:sz w:val="22"/>
          <w:szCs w:val="22"/>
        </w:rPr>
        <w:t xml:space="preserve">To </w:t>
      </w:r>
      <w:r>
        <w:rPr>
          <w:sz w:val="22"/>
          <w:szCs w:val="22"/>
        </w:rPr>
        <w:t xml:space="preserve">ensure </w:t>
      </w:r>
      <w:r w:rsidRPr="001B5156">
        <w:rPr>
          <w:sz w:val="22"/>
          <w:szCs w:val="22"/>
        </w:rPr>
        <w:t>the Board</w:t>
      </w:r>
      <w:r>
        <w:rPr>
          <w:sz w:val="22"/>
          <w:szCs w:val="22"/>
        </w:rPr>
        <w:t xml:space="preserve"> is provided with administrative and committee support</w:t>
      </w:r>
    </w:p>
    <w:p w14:paraId="61ECA429" w14:textId="3B238775" w:rsidR="001B5156" w:rsidRPr="001B5156" w:rsidRDefault="001B5156" w:rsidP="001B5156">
      <w:pPr>
        <w:widowControl w:val="0"/>
        <w:numPr>
          <w:ilvl w:val="0"/>
          <w:numId w:val="15"/>
        </w:numPr>
        <w:tabs>
          <w:tab w:val="left" w:pos="-1440"/>
          <w:tab w:val="left" w:pos="-720"/>
        </w:tabs>
        <w:rPr>
          <w:sz w:val="22"/>
          <w:szCs w:val="22"/>
          <w:lang w:val="en-US"/>
        </w:rPr>
      </w:pPr>
      <w:r w:rsidRPr="001B5156">
        <w:rPr>
          <w:sz w:val="22"/>
          <w:szCs w:val="22"/>
        </w:rPr>
        <w:t>To ensure the adherence to and compliance with Citizens Advice Service Membership Conditions, Legal and Regulatory requirements including General Data Protection Regulation, Company and Charity law, Health and Safety, Employment</w:t>
      </w:r>
      <w:r>
        <w:rPr>
          <w:sz w:val="22"/>
          <w:szCs w:val="22"/>
        </w:rPr>
        <w:t xml:space="preserve"> and safeguarding.</w:t>
      </w:r>
    </w:p>
    <w:p w14:paraId="4E8CDBFE" w14:textId="7035A629" w:rsidR="001B5156" w:rsidRPr="001B5156" w:rsidRDefault="001B5156" w:rsidP="001B5156">
      <w:pPr>
        <w:widowControl w:val="0"/>
        <w:numPr>
          <w:ilvl w:val="0"/>
          <w:numId w:val="15"/>
        </w:numPr>
        <w:tabs>
          <w:tab w:val="left" w:pos="-1440"/>
          <w:tab w:val="left" w:pos="-720"/>
        </w:tabs>
        <w:rPr>
          <w:sz w:val="22"/>
          <w:szCs w:val="22"/>
          <w:lang w:val="en-US"/>
        </w:rPr>
      </w:pPr>
      <w:r w:rsidRPr="001B5156">
        <w:rPr>
          <w:sz w:val="22"/>
          <w:szCs w:val="22"/>
          <w:lang w:val="en-US"/>
        </w:rPr>
        <w:t>T</w:t>
      </w:r>
      <w:r w:rsidRPr="001B5156">
        <w:rPr>
          <w:sz w:val="22"/>
          <w:szCs w:val="22"/>
        </w:rPr>
        <w:t>o provide the Board of Directors with reports and policy guidance on relevant matters e.g. charity governance, legal and regulatory requirements, public policy, etc.</w:t>
      </w:r>
    </w:p>
    <w:p w14:paraId="55346349" w14:textId="55D1D30A" w:rsidR="001B5156" w:rsidRDefault="001B5156" w:rsidP="001B5156">
      <w:pPr>
        <w:widowControl w:val="0"/>
        <w:tabs>
          <w:tab w:val="left" w:pos="-1440"/>
          <w:tab w:val="left" w:pos="-720"/>
        </w:tabs>
        <w:rPr>
          <w:sz w:val="22"/>
          <w:szCs w:val="22"/>
        </w:rPr>
      </w:pPr>
    </w:p>
    <w:p w14:paraId="745456FC" w14:textId="77777777" w:rsidR="001B5156" w:rsidRPr="00070F1E" w:rsidRDefault="001B5156" w:rsidP="001B5156">
      <w:pPr>
        <w:pStyle w:val="a"/>
        <w:ind w:left="0" w:firstLine="0"/>
        <w:jc w:val="both"/>
        <w:rPr>
          <w:b/>
          <w:bCs/>
          <w:sz w:val="22"/>
          <w:szCs w:val="22"/>
          <w:lang w:val="en-GB"/>
        </w:rPr>
      </w:pPr>
      <w:r w:rsidRPr="00070F1E">
        <w:rPr>
          <w:b/>
          <w:bCs/>
          <w:sz w:val="22"/>
          <w:szCs w:val="22"/>
          <w:lang w:val="en-GB"/>
        </w:rPr>
        <w:t>Management of Bureau IT facilities</w:t>
      </w:r>
    </w:p>
    <w:p w14:paraId="629A0485" w14:textId="77777777" w:rsidR="001B5156" w:rsidRPr="00070F1E" w:rsidRDefault="001B5156" w:rsidP="001B5156">
      <w:pPr>
        <w:pStyle w:val="a"/>
        <w:ind w:left="0" w:firstLine="0"/>
        <w:jc w:val="both"/>
        <w:rPr>
          <w:sz w:val="22"/>
          <w:szCs w:val="22"/>
          <w:lang w:val="en-GB"/>
        </w:rPr>
      </w:pPr>
    </w:p>
    <w:p w14:paraId="49AC4FA3" w14:textId="77777777" w:rsidR="001B5156" w:rsidRPr="00070F1E" w:rsidRDefault="001B5156" w:rsidP="001B5156">
      <w:pPr>
        <w:pStyle w:val="a"/>
        <w:numPr>
          <w:ilvl w:val="0"/>
          <w:numId w:val="16"/>
        </w:numPr>
        <w:jc w:val="both"/>
        <w:rPr>
          <w:sz w:val="22"/>
          <w:szCs w:val="22"/>
          <w:lang w:val="en-GB"/>
        </w:rPr>
      </w:pPr>
      <w:r w:rsidRPr="00070F1E">
        <w:rPr>
          <w:sz w:val="22"/>
          <w:szCs w:val="22"/>
          <w:lang w:val="en-GB"/>
        </w:rPr>
        <w:t>To assume overall responsibility for, and ensure the effectiveness and secure use of, all IT and communication systems and procedures to ensure the smooth operation of the bureau objectives</w:t>
      </w:r>
    </w:p>
    <w:p w14:paraId="7277FA93" w14:textId="77777777" w:rsidR="001B5156" w:rsidRPr="00070F1E" w:rsidRDefault="001B5156" w:rsidP="001B5156">
      <w:pPr>
        <w:pStyle w:val="a"/>
        <w:numPr>
          <w:ilvl w:val="0"/>
          <w:numId w:val="16"/>
        </w:num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To </w:t>
      </w:r>
      <w:r w:rsidRPr="00070F1E">
        <w:rPr>
          <w:sz w:val="22"/>
          <w:szCs w:val="22"/>
          <w:lang w:val="en-GB"/>
        </w:rPr>
        <w:t xml:space="preserve">ensure that all staff have access to, and are adequately trained in and confident in using, the bureau IT systems and software applications to perform effectively </w:t>
      </w:r>
    </w:p>
    <w:p w14:paraId="7FD4DBD9" w14:textId="5C81BCC3" w:rsidR="001B5156" w:rsidRDefault="001B5156" w:rsidP="001B5156">
      <w:pPr>
        <w:pStyle w:val="a"/>
        <w:numPr>
          <w:ilvl w:val="0"/>
          <w:numId w:val="16"/>
        </w:numPr>
        <w:jc w:val="both"/>
        <w:rPr>
          <w:sz w:val="22"/>
          <w:szCs w:val="22"/>
          <w:lang w:val="en-GB"/>
        </w:rPr>
      </w:pPr>
      <w:r w:rsidRPr="00070F1E">
        <w:rPr>
          <w:sz w:val="22"/>
          <w:szCs w:val="22"/>
          <w:lang w:val="en-GB"/>
        </w:rPr>
        <w:t>To advise the Board, in conjunction with CAS staff, on matters of IT planning, security, maintenance and budgeting</w:t>
      </w:r>
    </w:p>
    <w:p w14:paraId="78335F46" w14:textId="65DB09D9" w:rsidR="001B5156" w:rsidRDefault="001B5156" w:rsidP="001B5156">
      <w:pPr>
        <w:pStyle w:val="a"/>
        <w:jc w:val="both"/>
        <w:rPr>
          <w:sz w:val="22"/>
          <w:szCs w:val="22"/>
          <w:lang w:val="en-GB"/>
        </w:rPr>
      </w:pPr>
    </w:p>
    <w:p w14:paraId="3B140DA0" w14:textId="77777777" w:rsidR="001B5156" w:rsidRPr="001B5156" w:rsidRDefault="001B5156" w:rsidP="001B5156">
      <w:pPr>
        <w:widowControl w:val="0"/>
        <w:tabs>
          <w:tab w:val="left" w:pos="-1440"/>
          <w:tab w:val="left" w:pos="-720"/>
        </w:tabs>
        <w:rPr>
          <w:b/>
          <w:bCs/>
          <w:sz w:val="22"/>
          <w:szCs w:val="22"/>
          <w:lang w:val="en-US"/>
        </w:rPr>
      </w:pPr>
      <w:r w:rsidRPr="001B5156">
        <w:rPr>
          <w:b/>
          <w:bCs/>
          <w:sz w:val="22"/>
          <w:szCs w:val="22"/>
          <w:lang w:val="en-US"/>
        </w:rPr>
        <w:t>Social Policy</w:t>
      </w:r>
    </w:p>
    <w:p w14:paraId="0B5B9955" w14:textId="77777777" w:rsidR="001B5156" w:rsidRDefault="001B5156" w:rsidP="001B5156">
      <w:pPr>
        <w:widowControl w:val="0"/>
        <w:numPr>
          <w:ilvl w:val="0"/>
          <w:numId w:val="16"/>
        </w:numPr>
        <w:rPr>
          <w:sz w:val="22"/>
          <w:szCs w:val="22"/>
        </w:rPr>
      </w:pPr>
      <w:r w:rsidRPr="001B5156">
        <w:rPr>
          <w:sz w:val="22"/>
          <w:szCs w:val="22"/>
        </w:rPr>
        <w:t xml:space="preserve">To ensure that the bureau carries out local social policy work as required and engages with local and national campaigns in furthering the second aim of Citizens Advice Bureaux </w:t>
      </w:r>
    </w:p>
    <w:p w14:paraId="5415FC10" w14:textId="77777777" w:rsidR="001B5156" w:rsidRDefault="001B5156" w:rsidP="001B5156">
      <w:pPr>
        <w:widowControl w:val="0"/>
        <w:rPr>
          <w:sz w:val="22"/>
          <w:szCs w:val="22"/>
        </w:rPr>
      </w:pPr>
    </w:p>
    <w:p w14:paraId="6A73D5C4" w14:textId="77777777" w:rsidR="001B5156" w:rsidRPr="001B5156" w:rsidRDefault="001B5156" w:rsidP="001B5156">
      <w:pPr>
        <w:widowControl w:val="0"/>
        <w:rPr>
          <w:b/>
          <w:bCs/>
          <w:sz w:val="22"/>
          <w:szCs w:val="22"/>
        </w:rPr>
      </w:pPr>
      <w:r w:rsidRPr="001B5156">
        <w:rPr>
          <w:b/>
          <w:bCs/>
          <w:sz w:val="22"/>
          <w:szCs w:val="22"/>
        </w:rPr>
        <w:t>Publicity and Marketing</w:t>
      </w:r>
    </w:p>
    <w:p w14:paraId="78DCA5E1" w14:textId="77777777" w:rsidR="001B5156" w:rsidRPr="001B5156" w:rsidRDefault="001B5156" w:rsidP="001B5156">
      <w:pPr>
        <w:widowControl w:val="0"/>
        <w:numPr>
          <w:ilvl w:val="0"/>
          <w:numId w:val="16"/>
        </w:numPr>
        <w:rPr>
          <w:sz w:val="22"/>
          <w:szCs w:val="22"/>
        </w:rPr>
      </w:pPr>
      <w:r w:rsidRPr="001B5156">
        <w:rPr>
          <w:sz w:val="22"/>
          <w:szCs w:val="22"/>
        </w:rPr>
        <w:t xml:space="preserve">To use social media and other appropriate platforms to promote the services, campaign work and achievements of the bureau </w:t>
      </w:r>
    </w:p>
    <w:p w14:paraId="43D4953C" w14:textId="4D6DF93C" w:rsidR="001B5156" w:rsidRPr="001B5156" w:rsidRDefault="001B5156" w:rsidP="001B5156">
      <w:pPr>
        <w:widowControl w:val="0"/>
        <w:numPr>
          <w:ilvl w:val="0"/>
          <w:numId w:val="15"/>
        </w:numPr>
        <w:tabs>
          <w:tab w:val="left" w:pos="-1440"/>
          <w:tab w:val="left" w:pos="-720"/>
        </w:tabs>
        <w:rPr>
          <w:sz w:val="22"/>
          <w:szCs w:val="22"/>
          <w:lang w:val="en-US"/>
        </w:rPr>
      </w:pPr>
      <w:r w:rsidRPr="001B5156">
        <w:rPr>
          <w:sz w:val="22"/>
          <w:szCs w:val="22"/>
        </w:rPr>
        <w:t>To seek opportunities for press and media coverage of the work of the Bureau</w:t>
      </w:r>
    </w:p>
    <w:p w14:paraId="0EFF55DB" w14:textId="1800E60D" w:rsidR="001B5156" w:rsidRPr="001B5156" w:rsidRDefault="001B5156" w:rsidP="001B5156">
      <w:pPr>
        <w:widowControl w:val="0"/>
        <w:numPr>
          <w:ilvl w:val="0"/>
          <w:numId w:val="15"/>
        </w:numPr>
        <w:tabs>
          <w:tab w:val="left" w:pos="-1440"/>
          <w:tab w:val="left" w:pos="-720"/>
        </w:tabs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To develop the Bureau’s website </w:t>
      </w:r>
    </w:p>
    <w:p w14:paraId="1F15A8C5" w14:textId="77777777" w:rsidR="001B5156" w:rsidRPr="00070F1E" w:rsidRDefault="001B5156" w:rsidP="001B5156">
      <w:pPr>
        <w:pStyle w:val="a"/>
        <w:jc w:val="both"/>
        <w:rPr>
          <w:sz w:val="22"/>
          <w:szCs w:val="22"/>
          <w:lang w:val="en-GB"/>
        </w:rPr>
      </w:pPr>
    </w:p>
    <w:p w14:paraId="6D9A1992" w14:textId="62198B90" w:rsidR="001B5156" w:rsidRDefault="001B5156" w:rsidP="001B5156">
      <w:pPr>
        <w:widowControl w:val="0"/>
        <w:tabs>
          <w:tab w:val="left" w:pos="-1440"/>
          <w:tab w:val="left" w:pos="-720"/>
        </w:tabs>
        <w:rPr>
          <w:sz w:val="22"/>
          <w:szCs w:val="22"/>
          <w:lang w:val="en-US"/>
        </w:rPr>
      </w:pPr>
    </w:p>
    <w:p w14:paraId="090BF087" w14:textId="77777777" w:rsidR="001B5156" w:rsidRPr="001B5156" w:rsidRDefault="001B5156" w:rsidP="001B5156">
      <w:pPr>
        <w:widowControl w:val="0"/>
        <w:tabs>
          <w:tab w:val="left" w:pos="-1440"/>
          <w:tab w:val="left" w:pos="-720"/>
        </w:tabs>
        <w:rPr>
          <w:sz w:val="22"/>
          <w:szCs w:val="22"/>
          <w:lang w:val="en-US"/>
        </w:rPr>
      </w:pPr>
    </w:p>
    <w:p w14:paraId="6BFF559D" w14:textId="77842793" w:rsidR="001B5156" w:rsidRPr="001B5156" w:rsidRDefault="001B5156" w:rsidP="001B5156">
      <w:pPr>
        <w:pStyle w:val="NoSpacing"/>
        <w:ind w:left="720"/>
        <w:rPr>
          <w:rFonts w:cstheme="minorHAnsi"/>
          <w:b/>
          <w:bCs/>
          <w:sz w:val="28"/>
          <w:szCs w:val="28"/>
        </w:rPr>
      </w:pPr>
      <w:r w:rsidRPr="001B5156">
        <w:rPr>
          <w:rFonts w:cstheme="minorHAnsi"/>
          <w:b/>
          <w:bCs/>
          <w:sz w:val="28"/>
          <w:szCs w:val="28"/>
        </w:rPr>
        <w:t>Delivery, development, and Quality of advice services</w:t>
      </w:r>
    </w:p>
    <w:p w14:paraId="1A7D6B0C" w14:textId="77777777" w:rsidR="001B5156" w:rsidRDefault="001B5156" w:rsidP="001B5156">
      <w:pPr>
        <w:rPr>
          <w:b/>
          <w:bCs/>
          <w:sz w:val="22"/>
          <w:szCs w:val="22"/>
        </w:rPr>
      </w:pPr>
    </w:p>
    <w:p w14:paraId="07D5CE80" w14:textId="5BB0A943" w:rsidR="001B5156" w:rsidRDefault="001B5156" w:rsidP="001B5156">
      <w:pPr>
        <w:rPr>
          <w:b/>
          <w:bCs/>
          <w:sz w:val="22"/>
          <w:szCs w:val="22"/>
        </w:rPr>
      </w:pPr>
      <w:r w:rsidRPr="001B5156">
        <w:rPr>
          <w:b/>
          <w:bCs/>
          <w:sz w:val="22"/>
          <w:szCs w:val="22"/>
        </w:rPr>
        <w:t>Advice Services</w:t>
      </w:r>
    </w:p>
    <w:p w14:paraId="305FC816" w14:textId="77777777" w:rsidR="001B5156" w:rsidRPr="001B5156" w:rsidRDefault="001B5156" w:rsidP="001B5156">
      <w:pPr>
        <w:widowControl w:val="0"/>
        <w:tabs>
          <w:tab w:val="left" w:pos="-1440"/>
          <w:tab w:val="left" w:pos="-720"/>
        </w:tabs>
        <w:rPr>
          <w:sz w:val="22"/>
          <w:szCs w:val="22"/>
          <w:lang w:val="en-US"/>
        </w:rPr>
      </w:pPr>
    </w:p>
    <w:p w14:paraId="436D93EA" w14:textId="26A8EAA8" w:rsidR="001B5156" w:rsidRPr="001B5156" w:rsidRDefault="001B5156" w:rsidP="001B5156">
      <w:pPr>
        <w:widowControl w:val="0"/>
        <w:numPr>
          <w:ilvl w:val="0"/>
          <w:numId w:val="20"/>
        </w:numPr>
        <w:rPr>
          <w:sz w:val="22"/>
          <w:szCs w:val="22"/>
        </w:rPr>
      </w:pPr>
      <w:r w:rsidRPr="001B5156">
        <w:rPr>
          <w:sz w:val="22"/>
          <w:szCs w:val="22"/>
        </w:rPr>
        <w:t xml:space="preserve">To ensure </w:t>
      </w:r>
      <w:r>
        <w:rPr>
          <w:sz w:val="22"/>
          <w:szCs w:val="22"/>
        </w:rPr>
        <w:t>all services and reception</w:t>
      </w:r>
      <w:r w:rsidRPr="001B5156">
        <w:rPr>
          <w:sz w:val="22"/>
          <w:szCs w:val="22"/>
        </w:rPr>
        <w:t xml:space="preserve"> are adequately </w:t>
      </w:r>
      <w:r>
        <w:rPr>
          <w:sz w:val="22"/>
          <w:szCs w:val="22"/>
        </w:rPr>
        <w:t xml:space="preserve">and appropriately </w:t>
      </w:r>
      <w:r w:rsidRPr="001B5156">
        <w:rPr>
          <w:sz w:val="22"/>
          <w:szCs w:val="22"/>
        </w:rPr>
        <w:t>staffed during opening hours</w:t>
      </w:r>
    </w:p>
    <w:p w14:paraId="3E7880A8" w14:textId="393EFB29" w:rsidR="001B5156" w:rsidRPr="001B5156" w:rsidRDefault="001B5156" w:rsidP="001B5156">
      <w:pPr>
        <w:widowControl w:val="0"/>
        <w:numPr>
          <w:ilvl w:val="0"/>
          <w:numId w:val="20"/>
        </w:numPr>
        <w:tabs>
          <w:tab w:val="left" w:pos="-1440"/>
          <w:tab w:val="left" w:pos="-720"/>
        </w:tabs>
        <w:rPr>
          <w:sz w:val="22"/>
          <w:szCs w:val="22"/>
          <w:lang w:val="en-US"/>
        </w:rPr>
      </w:pPr>
      <w:r w:rsidRPr="001B5156">
        <w:rPr>
          <w:sz w:val="22"/>
          <w:szCs w:val="22"/>
        </w:rPr>
        <w:t xml:space="preserve">To ensure </w:t>
      </w:r>
      <w:r>
        <w:rPr>
          <w:sz w:val="22"/>
          <w:szCs w:val="22"/>
        </w:rPr>
        <w:t xml:space="preserve">the Bureau’s case management policy and procedures are adhered to and </w:t>
      </w:r>
      <w:r>
        <w:rPr>
          <w:sz w:val="22"/>
          <w:szCs w:val="22"/>
        </w:rPr>
        <w:lastRenderedPageBreak/>
        <w:t>compliant with Scottish National Standards and CAS Membership standards.</w:t>
      </w:r>
    </w:p>
    <w:p w14:paraId="40361C5A" w14:textId="512BD093" w:rsidR="001B5156" w:rsidRPr="001B5156" w:rsidRDefault="001B5156" w:rsidP="001B5156">
      <w:pPr>
        <w:widowControl w:val="0"/>
        <w:numPr>
          <w:ilvl w:val="0"/>
          <w:numId w:val="20"/>
        </w:numPr>
        <w:tabs>
          <w:tab w:val="left" w:pos="-1440"/>
          <w:tab w:val="left" w:pos="-720"/>
        </w:tabs>
        <w:rPr>
          <w:sz w:val="22"/>
          <w:szCs w:val="22"/>
          <w:lang w:val="en-US"/>
        </w:rPr>
      </w:pPr>
      <w:r>
        <w:rPr>
          <w:sz w:val="22"/>
          <w:szCs w:val="22"/>
        </w:rPr>
        <w:t>To ensure administrative systems and resources are in place for multi-channel contact with the public and support case management compliance with quality standards</w:t>
      </w:r>
    </w:p>
    <w:p w14:paraId="71061861" w14:textId="0BE58814" w:rsidR="001B5156" w:rsidRPr="001B5156" w:rsidRDefault="001B5156" w:rsidP="001B5156">
      <w:pPr>
        <w:widowControl w:val="0"/>
        <w:numPr>
          <w:ilvl w:val="0"/>
          <w:numId w:val="21"/>
        </w:numPr>
        <w:tabs>
          <w:tab w:val="left" w:pos="-1440"/>
          <w:tab w:val="left" w:pos="-720"/>
        </w:tabs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To monitor </w:t>
      </w:r>
      <w:r w:rsidRPr="001B5156">
        <w:rPr>
          <w:sz w:val="22"/>
          <w:szCs w:val="22"/>
        </w:rPr>
        <w:t xml:space="preserve">quality of advice by </w:t>
      </w:r>
      <w:r>
        <w:rPr>
          <w:sz w:val="22"/>
          <w:szCs w:val="22"/>
        </w:rPr>
        <w:t xml:space="preserve">regularly reviewing case checking process and outcomes; </w:t>
      </w:r>
    </w:p>
    <w:p w14:paraId="1ED3F823" w14:textId="0DA2168F" w:rsidR="001B5156" w:rsidRPr="001B5156" w:rsidRDefault="001B5156" w:rsidP="001B5156">
      <w:pPr>
        <w:widowControl w:val="0"/>
        <w:numPr>
          <w:ilvl w:val="0"/>
          <w:numId w:val="21"/>
        </w:numPr>
        <w:tabs>
          <w:tab w:val="left" w:pos="-1440"/>
          <w:tab w:val="left" w:pos="-720"/>
        </w:tabs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To ensure quality of advice internal systems and outcomes are a standing item on the management team meeting agenda, discussing case checking reports and </w:t>
      </w:r>
      <w:r w:rsidRPr="001B5156">
        <w:rPr>
          <w:sz w:val="22"/>
          <w:szCs w:val="22"/>
        </w:rPr>
        <w:t>identifying  staff training and/or support needs</w:t>
      </w:r>
    </w:p>
    <w:p w14:paraId="44E31056" w14:textId="278E7375" w:rsidR="001B5156" w:rsidRPr="001B5156" w:rsidRDefault="001B5156" w:rsidP="001B5156">
      <w:pPr>
        <w:widowControl w:val="0"/>
        <w:numPr>
          <w:ilvl w:val="0"/>
          <w:numId w:val="22"/>
        </w:numPr>
        <w:tabs>
          <w:tab w:val="left" w:pos="-1440"/>
          <w:tab w:val="left" w:pos="-720"/>
        </w:tabs>
        <w:rPr>
          <w:sz w:val="22"/>
          <w:szCs w:val="22"/>
        </w:rPr>
      </w:pPr>
      <w:r w:rsidRPr="001B5156">
        <w:rPr>
          <w:sz w:val="22"/>
          <w:szCs w:val="22"/>
        </w:rPr>
        <w:t xml:space="preserve">To ensure that service to clients is within the spirit of </w:t>
      </w:r>
      <w:r>
        <w:rPr>
          <w:sz w:val="22"/>
          <w:szCs w:val="22"/>
        </w:rPr>
        <w:t xml:space="preserve">Hamilton CAB’s </w:t>
      </w:r>
      <w:r w:rsidRPr="001B5156">
        <w:rPr>
          <w:sz w:val="22"/>
          <w:szCs w:val="22"/>
        </w:rPr>
        <w:t xml:space="preserve">Equal Opportunities Policies </w:t>
      </w:r>
    </w:p>
    <w:p w14:paraId="6D51A11F" w14:textId="6A6E4E8D" w:rsidR="001B5156" w:rsidRDefault="001B5156" w:rsidP="001B5156">
      <w:pPr>
        <w:widowControl w:val="0"/>
        <w:numPr>
          <w:ilvl w:val="0"/>
          <w:numId w:val="22"/>
        </w:numPr>
        <w:tabs>
          <w:tab w:val="left" w:pos="-1440"/>
          <w:tab w:val="left" w:pos="-720"/>
        </w:tabs>
        <w:rPr>
          <w:sz w:val="22"/>
          <w:szCs w:val="22"/>
        </w:rPr>
      </w:pPr>
      <w:r w:rsidRPr="001B5156">
        <w:rPr>
          <w:sz w:val="22"/>
          <w:szCs w:val="22"/>
        </w:rPr>
        <w:t xml:space="preserve">To </w:t>
      </w:r>
      <w:r>
        <w:rPr>
          <w:sz w:val="22"/>
          <w:szCs w:val="22"/>
        </w:rPr>
        <w:t>ensure</w:t>
      </w:r>
      <w:r w:rsidRPr="001B5156">
        <w:rPr>
          <w:sz w:val="22"/>
          <w:szCs w:val="22"/>
        </w:rPr>
        <w:t xml:space="preserve"> additional support and effective access to second tier support for complex and challenging cases </w:t>
      </w:r>
    </w:p>
    <w:p w14:paraId="24C87208" w14:textId="3FF81046" w:rsidR="001B5156" w:rsidRDefault="001B5156" w:rsidP="001B5156">
      <w:pPr>
        <w:widowControl w:val="0"/>
        <w:numPr>
          <w:ilvl w:val="0"/>
          <w:numId w:val="22"/>
        </w:numPr>
        <w:tabs>
          <w:tab w:val="left" w:pos="-1440"/>
          <w:tab w:val="left" w:pos="-720"/>
        </w:tabs>
        <w:rPr>
          <w:sz w:val="22"/>
          <w:szCs w:val="22"/>
        </w:rPr>
      </w:pPr>
      <w:r>
        <w:rPr>
          <w:sz w:val="22"/>
          <w:szCs w:val="22"/>
        </w:rPr>
        <w:t>To ensure advice services are accessible via different channels and community locations</w:t>
      </w:r>
    </w:p>
    <w:p w14:paraId="620FD3E3" w14:textId="48D97FA4" w:rsidR="001B5156" w:rsidRDefault="001B5156" w:rsidP="001B5156">
      <w:pPr>
        <w:widowControl w:val="0"/>
        <w:numPr>
          <w:ilvl w:val="0"/>
          <w:numId w:val="22"/>
        </w:numPr>
        <w:tabs>
          <w:tab w:val="left" w:pos="-1440"/>
          <w:tab w:val="left" w:pos="-720"/>
        </w:tabs>
        <w:rPr>
          <w:sz w:val="22"/>
          <w:szCs w:val="22"/>
        </w:rPr>
      </w:pPr>
      <w:r w:rsidRPr="001B5156">
        <w:rPr>
          <w:sz w:val="22"/>
          <w:szCs w:val="22"/>
        </w:rPr>
        <w:t xml:space="preserve">To identify and make applications to new funding streams to continue and develop the service, in line with the strategic plans </w:t>
      </w:r>
      <w:r>
        <w:rPr>
          <w:sz w:val="22"/>
          <w:szCs w:val="22"/>
        </w:rPr>
        <w:t>agreed</w:t>
      </w:r>
      <w:r w:rsidRPr="001B5156">
        <w:rPr>
          <w:sz w:val="22"/>
          <w:szCs w:val="22"/>
        </w:rPr>
        <w:t xml:space="preserve"> by the board</w:t>
      </w:r>
    </w:p>
    <w:p w14:paraId="5B028D32" w14:textId="18ED80AE" w:rsidR="001B5156" w:rsidRDefault="001B5156" w:rsidP="001B5156">
      <w:pPr>
        <w:widowControl w:val="0"/>
        <w:numPr>
          <w:ilvl w:val="0"/>
          <w:numId w:val="22"/>
        </w:numPr>
        <w:tabs>
          <w:tab w:val="left" w:pos="-1440"/>
          <w:tab w:val="left" w:pos="-720"/>
        </w:tabs>
        <w:rPr>
          <w:sz w:val="22"/>
          <w:szCs w:val="22"/>
        </w:rPr>
      </w:pPr>
      <w:r>
        <w:rPr>
          <w:sz w:val="22"/>
          <w:szCs w:val="22"/>
        </w:rPr>
        <w:t>To ensure that resources are used effectively by working collaboratively with other local advice and support services</w:t>
      </w:r>
    </w:p>
    <w:p w14:paraId="40F9C3CE" w14:textId="77777777" w:rsidR="001B5156" w:rsidRPr="001B5156" w:rsidRDefault="001B5156" w:rsidP="001B5156">
      <w:pPr>
        <w:widowControl w:val="0"/>
        <w:tabs>
          <w:tab w:val="left" w:pos="-1440"/>
          <w:tab w:val="left" w:pos="-720"/>
        </w:tabs>
        <w:rPr>
          <w:sz w:val="22"/>
          <w:szCs w:val="22"/>
        </w:rPr>
      </w:pPr>
    </w:p>
    <w:p w14:paraId="0A52527E" w14:textId="77777777" w:rsidR="001B5156" w:rsidRDefault="001B5156" w:rsidP="001B5156">
      <w:pPr>
        <w:rPr>
          <w:b/>
          <w:bCs/>
          <w:sz w:val="22"/>
          <w:szCs w:val="22"/>
        </w:rPr>
      </w:pPr>
    </w:p>
    <w:p w14:paraId="5EE69855" w14:textId="1440859B" w:rsidR="001B5156" w:rsidRPr="001B5156" w:rsidRDefault="001B5156" w:rsidP="001B5156">
      <w:pPr>
        <w:rPr>
          <w:b/>
          <w:bCs/>
          <w:sz w:val="22"/>
          <w:szCs w:val="22"/>
        </w:rPr>
      </w:pPr>
      <w:r w:rsidRPr="001B5156">
        <w:rPr>
          <w:b/>
          <w:bCs/>
          <w:sz w:val="22"/>
          <w:szCs w:val="22"/>
        </w:rPr>
        <w:t>Audit and Quality Assurance</w:t>
      </w:r>
    </w:p>
    <w:p w14:paraId="4F6EEFB0" w14:textId="77777777" w:rsidR="001B5156" w:rsidRPr="001B5156" w:rsidRDefault="001B5156" w:rsidP="001B5156">
      <w:pPr>
        <w:rPr>
          <w:b/>
          <w:bCs/>
          <w:sz w:val="22"/>
          <w:szCs w:val="22"/>
        </w:rPr>
      </w:pPr>
    </w:p>
    <w:p w14:paraId="6DEE019C" w14:textId="77777777" w:rsidR="001B5156" w:rsidRPr="001B5156" w:rsidRDefault="001B5156" w:rsidP="001B5156">
      <w:pPr>
        <w:widowControl w:val="0"/>
        <w:numPr>
          <w:ilvl w:val="0"/>
          <w:numId w:val="17"/>
        </w:numPr>
        <w:tabs>
          <w:tab w:val="left" w:pos="-1440"/>
          <w:tab w:val="left" w:pos="-720"/>
        </w:tabs>
        <w:rPr>
          <w:sz w:val="22"/>
          <w:szCs w:val="22"/>
          <w:lang w:val="en-US"/>
        </w:rPr>
      </w:pPr>
      <w:r w:rsidRPr="001B5156">
        <w:rPr>
          <w:sz w:val="22"/>
          <w:szCs w:val="22"/>
        </w:rPr>
        <w:t>To participate in the audit process conducted by CAS, by compiling information, undertaking research and preparing reports</w:t>
      </w:r>
    </w:p>
    <w:p w14:paraId="5EC0B33C" w14:textId="6CCEB96D" w:rsidR="001B5156" w:rsidRPr="001B5156" w:rsidRDefault="001B5156" w:rsidP="001B5156">
      <w:pPr>
        <w:widowControl w:val="0"/>
        <w:numPr>
          <w:ilvl w:val="0"/>
          <w:numId w:val="17"/>
        </w:numPr>
        <w:tabs>
          <w:tab w:val="left" w:pos="-1440"/>
          <w:tab w:val="left" w:pos="-720"/>
        </w:tabs>
        <w:rPr>
          <w:sz w:val="22"/>
          <w:szCs w:val="22"/>
          <w:lang w:val="en-US"/>
        </w:rPr>
      </w:pPr>
      <w:r w:rsidRPr="001B5156">
        <w:rPr>
          <w:sz w:val="22"/>
          <w:szCs w:val="22"/>
        </w:rPr>
        <w:t xml:space="preserve">To </w:t>
      </w:r>
      <w:r>
        <w:rPr>
          <w:sz w:val="22"/>
          <w:szCs w:val="22"/>
        </w:rPr>
        <w:t>ensure</w:t>
      </w:r>
      <w:r w:rsidRPr="001B5156">
        <w:rPr>
          <w:sz w:val="22"/>
          <w:szCs w:val="22"/>
        </w:rPr>
        <w:t xml:space="preserve"> quality control system</w:t>
      </w:r>
      <w:r>
        <w:rPr>
          <w:sz w:val="22"/>
          <w:szCs w:val="22"/>
        </w:rPr>
        <w:t>s</w:t>
      </w:r>
      <w:r w:rsidRPr="001B5156">
        <w:rPr>
          <w:sz w:val="22"/>
          <w:szCs w:val="22"/>
        </w:rPr>
        <w:t xml:space="preserve"> for the monitoring of the service provided to clients</w:t>
      </w:r>
      <w:r>
        <w:rPr>
          <w:sz w:val="22"/>
          <w:szCs w:val="22"/>
        </w:rPr>
        <w:t xml:space="preserve"> are maintained and regularly reviewed by the management team</w:t>
      </w:r>
    </w:p>
    <w:p w14:paraId="21A8DE7D" w14:textId="4997CB15" w:rsidR="001B5156" w:rsidRPr="001B5156" w:rsidRDefault="001B5156" w:rsidP="001B5156">
      <w:pPr>
        <w:widowControl w:val="0"/>
        <w:numPr>
          <w:ilvl w:val="0"/>
          <w:numId w:val="17"/>
        </w:numPr>
        <w:tabs>
          <w:tab w:val="left" w:pos="-1440"/>
          <w:tab w:val="left" w:pos="-720"/>
        </w:tabs>
        <w:rPr>
          <w:sz w:val="22"/>
          <w:szCs w:val="22"/>
          <w:lang w:val="en-US"/>
        </w:rPr>
      </w:pPr>
      <w:r w:rsidRPr="001B5156">
        <w:rPr>
          <w:sz w:val="22"/>
          <w:szCs w:val="22"/>
        </w:rPr>
        <w:t xml:space="preserve">To </w:t>
      </w:r>
      <w:r>
        <w:rPr>
          <w:sz w:val="22"/>
          <w:szCs w:val="22"/>
        </w:rPr>
        <w:t>lead</w:t>
      </w:r>
      <w:r w:rsidRPr="001B5156">
        <w:rPr>
          <w:sz w:val="22"/>
          <w:szCs w:val="22"/>
        </w:rPr>
        <w:t xml:space="preserve"> re-accreditation through Scottish National Standards (SNSIAP) </w:t>
      </w:r>
      <w:r>
        <w:rPr>
          <w:sz w:val="22"/>
          <w:szCs w:val="22"/>
        </w:rPr>
        <w:t xml:space="preserve">ensuring </w:t>
      </w:r>
      <w:r w:rsidRPr="001B5156">
        <w:rPr>
          <w:sz w:val="22"/>
          <w:szCs w:val="22"/>
        </w:rPr>
        <w:t>the appropriate procedure</w:t>
      </w:r>
      <w:r>
        <w:rPr>
          <w:sz w:val="22"/>
          <w:szCs w:val="22"/>
        </w:rPr>
        <w:t>s are in place to facilitate comp</w:t>
      </w:r>
      <w:r w:rsidRPr="001B5156">
        <w:rPr>
          <w:sz w:val="22"/>
          <w:szCs w:val="22"/>
        </w:rPr>
        <w:t xml:space="preserve">letion of both the peer review and organisational audit </w:t>
      </w:r>
    </w:p>
    <w:p w14:paraId="666C2525" w14:textId="32EDEDF6" w:rsidR="001B5156" w:rsidRPr="001B5156" w:rsidRDefault="001B5156" w:rsidP="001B5156">
      <w:pPr>
        <w:widowControl w:val="0"/>
        <w:numPr>
          <w:ilvl w:val="0"/>
          <w:numId w:val="17"/>
        </w:numPr>
        <w:tabs>
          <w:tab w:val="left" w:pos="-1440"/>
          <w:tab w:val="left" w:pos="-720"/>
        </w:tabs>
        <w:rPr>
          <w:sz w:val="22"/>
          <w:szCs w:val="22"/>
          <w:lang w:val="en-US"/>
        </w:rPr>
      </w:pPr>
      <w:r w:rsidRPr="001B5156">
        <w:rPr>
          <w:sz w:val="22"/>
          <w:szCs w:val="22"/>
        </w:rPr>
        <w:t xml:space="preserve">To prepare full, accurate and regular reports on all Bureau activity as required by the  Board of </w:t>
      </w:r>
      <w:r>
        <w:rPr>
          <w:sz w:val="22"/>
          <w:szCs w:val="22"/>
        </w:rPr>
        <w:t>Trustees</w:t>
      </w:r>
    </w:p>
    <w:p w14:paraId="070926D8" w14:textId="7C4AB3DB" w:rsidR="001B5156" w:rsidRDefault="001B5156" w:rsidP="001B5156">
      <w:pPr>
        <w:rPr>
          <w:sz w:val="22"/>
          <w:szCs w:val="22"/>
          <w:lang w:val="en-US"/>
        </w:rPr>
      </w:pPr>
    </w:p>
    <w:p w14:paraId="58E2C13B" w14:textId="0E1BEB33" w:rsidR="001B5156" w:rsidRDefault="001B5156" w:rsidP="001B5156">
      <w:pPr>
        <w:rPr>
          <w:sz w:val="22"/>
          <w:szCs w:val="22"/>
          <w:lang w:val="en-US"/>
        </w:rPr>
      </w:pPr>
    </w:p>
    <w:p w14:paraId="6BE69161" w14:textId="57096703" w:rsidR="001B5156" w:rsidRPr="001B5156" w:rsidRDefault="001B5156" w:rsidP="001B5156">
      <w:pPr>
        <w:rPr>
          <w:sz w:val="22"/>
          <w:szCs w:val="22"/>
        </w:rPr>
      </w:pPr>
    </w:p>
    <w:p w14:paraId="1A69D8B3" w14:textId="1E03782E" w:rsidR="001B5156" w:rsidRPr="001B5156" w:rsidRDefault="001B5156" w:rsidP="001B5156">
      <w:pPr>
        <w:pStyle w:val="ListParagraph"/>
        <w:rPr>
          <w:rFonts w:asciiTheme="minorHAnsi" w:hAnsiTheme="minorHAnsi" w:cstheme="minorHAnsi"/>
          <w:b/>
          <w:bCs/>
          <w:sz w:val="28"/>
          <w:szCs w:val="28"/>
        </w:rPr>
      </w:pPr>
      <w:r w:rsidRPr="001B5156">
        <w:rPr>
          <w:rFonts w:asciiTheme="minorHAnsi" w:hAnsiTheme="minorHAnsi" w:cstheme="minorHAnsi"/>
          <w:b/>
          <w:bCs/>
          <w:sz w:val="28"/>
          <w:szCs w:val="28"/>
        </w:rPr>
        <w:t xml:space="preserve">Strategic and </w:t>
      </w:r>
      <w:r>
        <w:rPr>
          <w:rFonts w:asciiTheme="minorHAnsi" w:hAnsiTheme="minorHAnsi" w:cstheme="minorHAnsi"/>
          <w:b/>
          <w:bCs/>
          <w:sz w:val="28"/>
          <w:szCs w:val="28"/>
        </w:rPr>
        <w:t>O</w:t>
      </w:r>
      <w:r w:rsidRPr="001B5156">
        <w:rPr>
          <w:rFonts w:asciiTheme="minorHAnsi" w:hAnsiTheme="minorHAnsi" w:cstheme="minorHAnsi"/>
          <w:b/>
          <w:bCs/>
          <w:sz w:val="28"/>
          <w:szCs w:val="28"/>
        </w:rPr>
        <w:t xml:space="preserve">perational </w:t>
      </w:r>
      <w:r>
        <w:rPr>
          <w:rFonts w:asciiTheme="minorHAnsi" w:hAnsiTheme="minorHAnsi" w:cstheme="minorHAnsi"/>
          <w:b/>
          <w:bCs/>
          <w:sz w:val="28"/>
          <w:szCs w:val="28"/>
        </w:rPr>
        <w:t>R</w:t>
      </w:r>
      <w:r w:rsidRPr="001B5156">
        <w:rPr>
          <w:rFonts w:asciiTheme="minorHAnsi" w:hAnsiTheme="minorHAnsi" w:cstheme="minorHAnsi"/>
          <w:b/>
          <w:bCs/>
          <w:sz w:val="28"/>
          <w:szCs w:val="28"/>
        </w:rPr>
        <w:t>elationships</w:t>
      </w:r>
    </w:p>
    <w:p w14:paraId="07642A75" w14:textId="77777777" w:rsidR="001B5156" w:rsidRPr="001B5156" w:rsidRDefault="001B5156" w:rsidP="001B5156">
      <w:pPr>
        <w:rPr>
          <w:sz w:val="22"/>
          <w:szCs w:val="22"/>
        </w:rPr>
      </w:pPr>
    </w:p>
    <w:p w14:paraId="28BD737E" w14:textId="528F3A21" w:rsidR="001B5156" w:rsidRPr="001B5156" w:rsidRDefault="001B5156" w:rsidP="001B5156">
      <w:pPr>
        <w:widowControl w:val="0"/>
        <w:numPr>
          <w:ilvl w:val="0"/>
          <w:numId w:val="23"/>
        </w:numPr>
        <w:tabs>
          <w:tab w:val="left" w:pos="-1440"/>
          <w:tab w:val="left" w:pos="-720"/>
        </w:tabs>
        <w:rPr>
          <w:sz w:val="22"/>
          <w:szCs w:val="22"/>
          <w:lang w:val="en-US"/>
        </w:rPr>
      </w:pPr>
      <w:r w:rsidRPr="001B5156">
        <w:rPr>
          <w:sz w:val="22"/>
          <w:szCs w:val="22"/>
        </w:rPr>
        <w:t xml:space="preserve">To liaise with members and officers of the Local Authority and participate in appropriate Council </w:t>
      </w:r>
      <w:r>
        <w:rPr>
          <w:sz w:val="22"/>
          <w:szCs w:val="22"/>
        </w:rPr>
        <w:t xml:space="preserve">and Community Planning </w:t>
      </w:r>
      <w:r w:rsidRPr="001B5156">
        <w:rPr>
          <w:sz w:val="22"/>
          <w:szCs w:val="22"/>
        </w:rPr>
        <w:t>groups</w:t>
      </w:r>
    </w:p>
    <w:p w14:paraId="20D70461" w14:textId="3DBC0F6B" w:rsidR="001B5156" w:rsidRPr="001B5156" w:rsidRDefault="001B5156" w:rsidP="001B5156">
      <w:pPr>
        <w:widowControl w:val="0"/>
        <w:numPr>
          <w:ilvl w:val="0"/>
          <w:numId w:val="23"/>
        </w:numPr>
        <w:tabs>
          <w:tab w:val="left" w:pos="-1440"/>
          <w:tab w:val="left" w:pos="-720"/>
        </w:tabs>
        <w:rPr>
          <w:sz w:val="22"/>
          <w:szCs w:val="22"/>
          <w:lang w:val="en-US"/>
        </w:rPr>
      </w:pPr>
      <w:r>
        <w:rPr>
          <w:sz w:val="22"/>
          <w:szCs w:val="22"/>
        </w:rPr>
        <w:t>M</w:t>
      </w:r>
      <w:r w:rsidRPr="001B5156">
        <w:rPr>
          <w:sz w:val="22"/>
          <w:szCs w:val="22"/>
        </w:rPr>
        <w:t xml:space="preserve">aintain and develop relationships with </w:t>
      </w:r>
      <w:r>
        <w:rPr>
          <w:sz w:val="22"/>
          <w:szCs w:val="22"/>
        </w:rPr>
        <w:t>partners and stakeholders, including community groups and third sector organisations, NHS Lanarkshire, Skills Development Scotland, SL Health and Social Partnership</w:t>
      </w:r>
    </w:p>
    <w:p w14:paraId="0A2CD664" w14:textId="07C1B959" w:rsidR="001B5156" w:rsidRPr="001B5156" w:rsidRDefault="001B5156" w:rsidP="001B5156">
      <w:pPr>
        <w:widowControl w:val="0"/>
        <w:numPr>
          <w:ilvl w:val="0"/>
          <w:numId w:val="23"/>
        </w:numPr>
        <w:tabs>
          <w:tab w:val="left" w:pos="-1440"/>
          <w:tab w:val="left" w:pos="-720"/>
        </w:tabs>
        <w:rPr>
          <w:sz w:val="22"/>
          <w:szCs w:val="22"/>
          <w:lang w:val="en-US"/>
        </w:rPr>
      </w:pPr>
      <w:r>
        <w:rPr>
          <w:sz w:val="22"/>
          <w:szCs w:val="22"/>
        </w:rPr>
        <w:t>To participate in the Third Sector Chief Officers Group and Chief Officers CAB Scotland network to ensure strategic involvement and contribution locally and nationally</w:t>
      </w:r>
    </w:p>
    <w:p w14:paraId="73CFC4CB" w14:textId="2F2C3073" w:rsidR="001B5156" w:rsidRPr="001B5156" w:rsidRDefault="001B5156" w:rsidP="001B5156">
      <w:pPr>
        <w:widowControl w:val="0"/>
        <w:numPr>
          <w:ilvl w:val="0"/>
          <w:numId w:val="23"/>
        </w:numPr>
        <w:tabs>
          <w:tab w:val="left" w:pos="-1440"/>
          <w:tab w:val="left" w:pos="-720"/>
        </w:tabs>
        <w:rPr>
          <w:sz w:val="22"/>
          <w:szCs w:val="22"/>
          <w:lang w:val="en-US"/>
        </w:rPr>
      </w:pPr>
      <w:r>
        <w:rPr>
          <w:sz w:val="22"/>
          <w:szCs w:val="22"/>
        </w:rPr>
        <w:t>To maintain and develop relationships with all Lanarkshire CABs</w:t>
      </w:r>
    </w:p>
    <w:p w14:paraId="4F61DD41" w14:textId="1F314204" w:rsidR="001B5156" w:rsidRPr="001B5156" w:rsidRDefault="001B5156" w:rsidP="001B5156">
      <w:pPr>
        <w:widowControl w:val="0"/>
        <w:numPr>
          <w:ilvl w:val="0"/>
          <w:numId w:val="24"/>
        </w:numPr>
        <w:tabs>
          <w:tab w:val="left" w:pos="-1440"/>
          <w:tab w:val="left" w:pos="-720"/>
        </w:tabs>
        <w:rPr>
          <w:sz w:val="22"/>
          <w:szCs w:val="22"/>
          <w:lang w:val="en-US"/>
        </w:rPr>
      </w:pPr>
      <w:r w:rsidRPr="001B5156">
        <w:rPr>
          <w:sz w:val="22"/>
          <w:szCs w:val="22"/>
        </w:rPr>
        <w:t xml:space="preserve">To maintain and develop contacts with </w:t>
      </w:r>
      <w:r>
        <w:rPr>
          <w:sz w:val="22"/>
          <w:szCs w:val="22"/>
        </w:rPr>
        <w:t xml:space="preserve">current and potential </w:t>
      </w:r>
      <w:r w:rsidRPr="001B5156">
        <w:rPr>
          <w:sz w:val="22"/>
          <w:szCs w:val="22"/>
        </w:rPr>
        <w:t xml:space="preserve">funders </w:t>
      </w:r>
    </w:p>
    <w:p w14:paraId="45A25DF5" w14:textId="63341B90" w:rsidR="001B5156" w:rsidRPr="001B5156" w:rsidRDefault="001B5156" w:rsidP="001B5156">
      <w:pPr>
        <w:widowControl w:val="0"/>
        <w:numPr>
          <w:ilvl w:val="0"/>
          <w:numId w:val="26"/>
        </w:numPr>
        <w:tabs>
          <w:tab w:val="left" w:pos="-1440"/>
          <w:tab w:val="left" w:pos="-720"/>
        </w:tabs>
        <w:rPr>
          <w:sz w:val="22"/>
          <w:szCs w:val="22"/>
          <w:lang w:val="en-US"/>
        </w:rPr>
      </w:pPr>
      <w:r w:rsidRPr="001B5156">
        <w:rPr>
          <w:sz w:val="22"/>
          <w:szCs w:val="22"/>
        </w:rPr>
        <w:t xml:space="preserve">To contribute to and participate in the activities of </w:t>
      </w:r>
      <w:r>
        <w:rPr>
          <w:sz w:val="22"/>
          <w:szCs w:val="22"/>
        </w:rPr>
        <w:t xml:space="preserve">CAS </w:t>
      </w:r>
      <w:r w:rsidRPr="001B5156">
        <w:rPr>
          <w:sz w:val="22"/>
          <w:szCs w:val="22"/>
        </w:rPr>
        <w:t>and to represent the Bureau as required by the Board</w:t>
      </w:r>
    </w:p>
    <w:p w14:paraId="00FB538E" w14:textId="77777777" w:rsidR="001B5156" w:rsidRPr="001B5156" w:rsidRDefault="001B5156" w:rsidP="001B5156">
      <w:pPr>
        <w:widowControl w:val="0"/>
        <w:numPr>
          <w:ilvl w:val="0"/>
          <w:numId w:val="26"/>
        </w:numPr>
        <w:tabs>
          <w:tab w:val="left" w:pos="-1440"/>
          <w:tab w:val="left" w:pos="-720"/>
        </w:tabs>
        <w:rPr>
          <w:sz w:val="22"/>
          <w:szCs w:val="22"/>
          <w:lang w:val="en-US"/>
        </w:rPr>
      </w:pPr>
      <w:r w:rsidRPr="001B5156">
        <w:rPr>
          <w:sz w:val="22"/>
          <w:szCs w:val="22"/>
        </w:rPr>
        <w:t>To maintain and develop the Bureau’s role and relationship with CAS and other national agencies</w:t>
      </w:r>
    </w:p>
    <w:p w14:paraId="601AB32E" w14:textId="7B58D9A1" w:rsidR="001B5156" w:rsidRDefault="001B5156" w:rsidP="001B5156">
      <w:pPr>
        <w:rPr>
          <w:sz w:val="22"/>
          <w:szCs w:val="22"/>
          <w:lang w:val="en-US"/>
        </w:rPr>
      </w:pPr>
    </w:p>
    <w:p w14:paraId="1AA1E13D" w14:textId="4F4A9C6E" w:rsidR="001B5156" w:rsidRDefault="001B5156" w:rsidP="001B5156">
      <w:pPr>
        <w:rPr>
          <w:sz w:val="22"/>
          <w:szCs w:val="22"/>
          <w:lang w:val="en-US"/>
        </w:rPr>
      </w:pPr>
    </w:p>
    <w:p w14:paraId="7C5FF56F" w14:textId="08579C7D" w:rsidR="001B5156" w:rsidRDefault="001B5156" w:rsidP="001B5156">
      <w:pPr>
        <w:rPr>
          <w:sz w:val="22"/>
          <w:szCs w:val="22"/>
          <w:lang w:val="en-US"/>
        </w:rPr>
      </w:pPr>
    </w:p>
    <w:p w14:paraId="241B0FF3" w14:textId="77777777" w:rsidR="001B5156" w:rsidRPr="001B5156" w:rsidRDefault="001B5156" w:rsidP="001B5156">
      <w:pPr>
        <w:rPr>
          <w:sz w:val="22"/>
          <w:szCs w:val="22"/>
          <w:lang w:val="en-US"/>
        </w:rPr>
      </w:pPr>
    </w:p>
    <w:p w14:paraId="21EED679" w14:textId="5D10761C" w:rsidR="001B5156" w:rsidRDefault="001B5156" w:rsidP="001B5156">
      <w:pPr>
        <w:widowControl w:val="0"/>
        <w:tabs>
          <w:tab w:val="left" w:pos="-1440"/>
          <w:tab w:val="left" w:pos="-720"/>
        </w:tabs>
        <w:ind w:left="360"/>
        <w:rPr>
          <w:sz w:val="22"/>
          <w:szCs w:val="22"/>
          <w:lang w:val="en-US"/>
        </w:rPr>
      </w:pPr>
    </w:p>
    <w:p w14:paraId="18F8D9D4" w14:textId="71B0CEF6" w:rsidR="001B5156" w:rsidRDefault="001B5156" w:rsidP="001B5156">
      <w:pPr>
        <w:rPr>
          <w:rFonts w:asciiTheme="minorHAnsi" w:hAnsiTheme="minorHAnsi" w:cstheme="minorHAnsi"/>
        </w:rPr>
      </w:pPr>
    </w:p>
    <w:p w14:paraId="71B2CA95" w14:textId="5BE8F3A2" w:rsidR="001B5156" w:rsidRPr="001B5156" w:rsidRDefault="001B5156" w:rsidP="001B5156">
      <w:pPr>
        <w:widowControl w:val="0"/>
        <w:tabs>
          <w:tab w:val="left" w:pos="-1440"/>
        </w:tabs>
        <w:ind w:left="720" w:hanging="720"/>
        <w:rPr>
          <w:b/>
          <w:bCs/>
          <w:sz w:val="28"/>
          <w:szCs w:val="28"/>
        </w:rPr>
      </w:pPr>
      <w:r w:rsidRPr="001B5156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HIEF OFFICER</w:t>
      </w:r>
      <w:r w:rsidRPr="001B5156">
        <w:rPr>
          <w:b/>
          <w:bCs/>
          <w:sz w:val="28"/>
          <w:szCs w:val="28"/>
        </w:rPr>
        <w:t xml:space="preserve"> - PERSON SPECIFICATION</w:t>
      </w:r>
    </w:p>
    <w:p w14:paraId="7312A326" w14:textId="77777777" w:rsidR="001B5156" w:rsidRPr="001B5156" w:rsidRDefault="001B5156" w:rsidP="001B5156">
      <w:pPr>
        <w:widowControl w:val="0"/>
        <w:tabs>
          <w:tab w:val="left" w:pos="-1440"/>
        </w:tabs>
        <w:ind w:left="720" w:hanging="720"/>
        <w:rPr>
          <w:b/>
          <w:bCs/>
          <w:sz w:val="28"/>
          <w:szCs w:val="28"/>
        </w:rPr>
      </w:pPr>
    </w:p>
    <w:p w14:paraId="2D09D946" w14:textId="77777777" w:rsidR="001B5156" w:rsidRPr="001B5156" w:rsidRDefault="001B5156" w:rsidP="001B5156">
      <w:pPr>
        <w:widowControl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229"/>
      </w:tblGrid>
      <w:tr w:rsidR="001B5156" w:rsidRPr="001B5156" w14:paraId="53BAF7F3" w14:textId="77777777" w:rsidTr="00AC2A4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1EA1" w14:textId="77777777" w:rsidR="001B5156" w:rsidRPr="001B5156" w:rsidRDefault="001B5156" w:rsidP="001B5156">
            <w:pPr>
              <w:keepNext/>
              <w:widowControl w:val="0"/>
              <w:spacing w:before="40" w:after="40"/>
              <w:jc w:val="center"/>
              <w:outlineLvl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FC46" w14:textId="77777777" w:rsidR="001B5156" w:rsidRPr="001B5156" w:rsidRDefault="001B5156" w:rsidP="001B5156">
            <w:pPr>
              <w:widowControl w:val="0"/>
              <w:spacing w:before="40" w:after="4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B5156">
              <w:rPr>
                <w:b/>
                <w:bCs/>
                <w:sz w:val="22"/>
                <w:szCs w:val="22"/>
                <w:lang w:val="en-US"/>
              </w:rPr>
              <w:t>COMPETENCIES AND CRITERIA</w:t>
            </w:r>
          </w:p>
        </w:tc>
      </w:tr>
      <w:tr w:rsidR="001B5156" w:rsidRPr="001B5156" w14:paraId="5D5C9E60" w14:textId="77777777" w:rsidTr="00AC2A4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FC1F" w14:textId="77777777" w:rsidR="001B5156" w:rsidRPr="001B5156" w:rsidRDefault="001B5156" w:rsidP="001B5156">
            <w:pPr>
              <w:spacing w:before="60" w:after="60"/>
              <w:rPr>
                <w:b/>
                <w:sz w:val="22"/>
                <w:szCs w:val="22"/>
              </w:rPr>
            </w:pPr>
            <w:r w:rsidRPr="001B5156">
              <w:rPr>
                <w:b/>
                <w:sz w:val="22"/>
                <w:szCs w:val="22"/>
              </w:rPr>
              <w:t xml:space="preserve">EXPERIENCE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7A90" w14:textId="2301359B" w:rsidR="001B5156" w:rsidRDefault="001B5156" w:rsidP="001B515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years minimum</w:t>
            </w:r>
            <w:r w:rsidRPr="001B5156">
              <w:rPr>
                <w:sz w:val="22"/>
                <w:szCs w:val="22"/>
              </w:rPr>
              <w:t xml:space="preserve"> managerial experience in</w:t>
            </w:r>
            <w:r>
              <w:rPr>
                <w:sz w:val="22"/>
                <w:szCs w:val="22"/>
              </w:rPr>
              <w:t xml:space="preserve"> a public facing service delivery organisation including:</w:t>
            </w:r>
          </w:p>
          <w:p w14:paraId="5AC2F8BE" w14:textId="4B52C1CA" w:rsidR="001B5156" w:rsidRDefault="001B5156" w:rsidP="001B5156">
            <w:pPr>
              <w:numPr>
                <w:ilvl w:val="0"/>
                <w:numId w:val="28"/>
              </w:numPr>
              <w:tabs>
                <w:tab w:val="num" w:pos="459"/>
              </w:tabs>
              <w:spacing w:before="60" w:after="60"/>
              <w:ind w:left="459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1B5156">
              <w:rPr>
                <w:sz w:val="22"/>
                <w:szCs w:val="22"/>
              </w:rPr>
              <w:t>taff</w:t>
            </w:r>
            <w:r>
              <w:rPr>
                <w:sz w:val="22"/>
                <w:szCs w:val="22"/>
              </w:rPr>
              <w:t xml:space="preserve"> and volunteer management and development </w:t>
            </w:r>
          </w:p>
          <w:p w14:paraId="40E13A20" w14:textId="2398A356" w:rsidR="001B5156" w:rsidRPr="001B5156" w:rsidRDefault="001B5156" w:rsidP="001B5156">
            <w:pPr>
              <w:numPr>
                <w:ilvl w:val="0"/>
                <w:numId w:val="28"/>
              </w:numPr>
              <w:tabs>
                <w:tab w:val="num" w:pos="459"/>
              </w:tabs>
              <w:spacing w:before="60" w:after="60"/>
              <w:ind w:left="459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Service delivery and development </w:t>
            </w:r>
          </w:p>
          <w:p w14:paraId="189201A5" w14:textId="7661A333" w:rsidR="001B5156" w:rsidRDefault="001B5156" w:rsidP="001B5156">
            <w:pPr>
              <w:numPr>
                <w:ilvl w:val="0"/>
                <w:numId w:val="28"/>
              </w:numPr>
              <w:tabs>
                <w:tab w:val="num" w:pos="459"/>
              </w:tabs>
              <w:spacing w:before="60" w:after="60"/>
              <w:ind w:left="459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Management of multi stream funding and budgets</w:t>
            </w:r>
          </w:p>
          <w:p w14:paraId="1ABEC8B3" w14:textId="59ACDCB5" w:rsidR="001B5156" w:rsidRDefault="001B5156" w:rsidP="001B5156">
            <w:pPr>
              <w:numPr>
                <w:ilvl w:val="0"/>
                <w:numId w:val="28"/>
              </w:numPr>
              <w:tabs>
                <w:tab w:val="num" w:pos="459"/>
              </w:tabs>
              <w:spacing w:before="60" w:after="60"/>
              <w:ind w:left="459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Managing</w:t>
            </w:r>
            <w:r w:rsidRPr="001B51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effective </w:t>
            </w:r>
            <w:r w:rsidRPr="001B5156">
              <w:rPr>
                <w:sz w:val="22"/>
                <w:szCs w:val="22"/>
              </w:rPr>
              <w:t>office administration including IT systems</w:t>
            </w:r>
          </w:p>
          <w:p w14:paraId="579BF0E8" w14:textId="2A8F6225" w:rsidR="001B5156" w:rsidRDefault="001B5156" w:rsidP="001B5156">
            <w:pPr>
              <w:numPr>
                <w:ilvl w:val="0"/>
                <w:numId w:val="28"/>
              </w:numPr>
              <w:tabs>
                <w:tab w:val="num" w:pos="459"/>
              </w:tabs>
              <w:spacing w:before="60" w:after="60"/>
              <w:ind w:left="459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Dealing with employment issues, data protection, complaints, health and safety and other regulated matters</w:t>
            </w:r>
          </w:p>
          <w:p w14:paraId="01D26768" w14:textId="77777777" w:rsidR="001B5156" w:rsidRDefault="001B5156" w:rsidP="001B5156">
            <w:pPr>
              <w:spacing w:before="60" w:after="60"/>
              <w:rPr>
                <w:sz w:val="22"/>
                <w:szCs w:val="22"/>
              </w:rPr>
            </w:pPr>
          </w:p>
          <w:p w14:paraId="330E016E" w14:textId="02FBFFD3" w:rsidR="001B5156" w:rsidRPr="001B5156" w:rsidRDefault="001B5156" w:rsidP="001B5156">
            <w:pPr>
              <w:numPr>
                <w:ilvl w:val="0"/>
                <w:numId w:val="28"/>
              </w:numPr>
              <w:tabs>
                <w:tab w:val="num" w:pos="459"/>
              </w:tabs>
              <w:spacing w:before="60" w:after="60"/>
              <w:ind w:left="459" w:hanging="284"/>
              <w:rPr>
                <w:sz w:val="22"/>
                <w:szCs w:val="22"/>
              </w:rPr>
            </w:pPr>
            <w:r w:rsidRPr="001B5156">
              <w:rPr>
                <w:sz w:val="22"/>
                <w:szCs w:val="22"/>
              </w:rPr>
              <w:t xml:space="preserve">Experience of securing project funding and completing reports as per funders requirements </w:t>
            </w:r>
          </w:p>
          <w:p w14:paraId="338A57F2" w14:textId="6CF2976B" w:rsidR="001B5156" w:rsidRPr="001B5156" w:rsidRDefault="001B5156" w:rsidP="008E5A50">
            <w:pPr>
              <w:numPr>
                <w:ilvl w:val="0"/>
                <w:numId w:val="28"/>
              </w:numPr>
              <w:tabs>
                <w:tab w:val="num" w:pos="459"/>
              </w:tabs>
              <w:spacing w:before="60" w:after="60"/>
              <w:ind w:left="459" w:hanging="284"/>
              <w:rPr>
                <w:sz w:val="22"/>
                <w:szCs w:val="22"/>
              </w:rPr>
            </w:pPr>
            <w:r w:rsidRPr="001B5156">
              <w:rPr>
                <w:sz w:val="22"/>
                <w:szCs w:val="22"/>
              </w:rPr>
              <w:t xml:space="preserve">Experience in </w:t>
            </w:r>
            <w:r>
              <w:rPr>
                <w:sz w:val="22"/>
                <w:szCs w:val="22"/>
              </w:rPr>
              <w:t xml:space="preserve">leading and </w:t>
            </w:r>
            <w:r w:rsidRPr="001B5156">
              <w:rPr>
                <w:sz w:val="22"/>
                <w:szCs w:val="22"/>
              </w:rPr>
              <w:t xml:space="preserve">preparing </w:t>
            </w:r>
            <w:r>
              <w:rPr>
                <w:sz w:val="22"/>
                <w:szCs w:val="22"/>
              </w:rPr>
              <w:t>for quality of advice, organisational and financial audits</w:t>
            </w:r>
            <w:r w:rsidRPr="001B5156">
              <w:rPr>
                <w:sz w:val="22"/>
                <w:szCs w:val="22"/>
              </w:rPr>
              <w:t xml:space="preserve">  </w:t>
            </w:r>
          </w:p>
        </w:tc>
      </w:tr>
      <w:tr w:rsidR="001B5156" w:rsidRPr="001B5156" w14:paraId="6C2F6575" w14:textId="77777777" w:rsidTr="00AC2A4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C34F" w14:textId="77777777" w:rsidR="001B5156" w:rsidRPr="001B5156" w:rsidRDefault="001B5156" w:rsidP="001B5156">
            <w:pPr>
              <w:spacing w:before="60" w:after="60"/>
              <w:rPr>
                <w:b/>
                <w:sz w:val="22"/>
                <w:szCs w:val="22"/>
              </w:rPr>
            </w:pPr>
            <w:r w:rsidRPr="001B5156">
              <w:rPr>
                <w:b/>
                <w:sz w:val="22"/>
                <w:szCs w:val="22"/>
              </w:rPr>
              <w:t>SKILLS AND ATTRIBUTES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EF10" w14:textId="0CC3D2A4" w:rsidR="001B5156" w:rsidRDefault="001B5156" w:rsidP="001B5156">
            <w:pPr>
              <w:numPr>
                <w:ilvl w:val="0"/>
                <w:numId w:val="29"/>
              </w:numPr>
              <w:tabs>
                <w:tab w:val="num" w:pos="459"/>
              </w:tabs>
              <w:spacing w:before="60" w:after="60"/>
              <w:ind w:left="459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Ability to provide leadership within the Bureau</w:t>
            </w:r>
          </w:p>
          <w:p w14:paraId="14357FE6" w14:textId="10951C22" w:rsidR="001B5156" w:rsidRPr="001B5156" w:rsidRDefault="001B5156" w:rsidP="001B5156">
            <w:pPr>
              <w:numPr>
                <w:ilvl w:val="0"/>
                <w:numId w:val="29"/>
              </w:numPr>
              <w:tabs>
                <w:tab w:val="num" w:pos="459"/>
              </w:tabs>
              <w:spacing w:before="60" w:after="60"/>
              <w:ind w:left="459" w:hanging="284"/>
              <w:rPr>
                <w:sz w:val="22"/>
                <w:szCs w:val="22"/>
              </w:rPr>
            </w:pPr>
            <w:r w:rsidRPr="001B5156">
              <w:rPr>
                <w:sz w:val="22"/>
                <w:szCs w:val="22"/>
              </w:rPr>
              <w:t>Excellent written and oral communications skills with ability to conduct detailed negotiation</w:t>
            </w:r>
            <w:r>
              <w:rPr>
                <w:sz w:val="22"/>
                <w:szCs w:val="22"/>
              </w:rPr>
              <w:t>,</w:t>
            </w:r>
            <w:r w:rsidRPr="001B5156">
              <w:rPr>
                <w:sz w:val="22"/>
                <w:szCs w:val="22"/>
              </w:rPr>
              <w:t xml:space="preserve"> work with the media and write effective reports.</w:t>
            </w:r>
          </w:p>
          <w:p w14:paraId="637857FE" w14:textId="77777777" w:rsidR="001B5156" w:rsidRPr="001B5156" w:rsidRDefault="001B5156" w:rsidP="001B5156">
            <w:pPr>
              <w:numPr>
                <w:ilvl w:val="0"/>
                <w:numId w:val="29"/>
              </w:numPr>
              <w:tabs>
                <w:tab w:val="num" w:pos="459"/>
              </w:tabs>
              <w:spacing w:before="60" w:after="60"/>
              <w:ind w:left="459" w:hanging="284"/>
              <w:rPr>
                <w:sz w:val="22"/>
                <w:szCs w:val="22"/>
              </w:rPr>
            </w:pPr>
            <w:r w:rsidRPr="001B5156">
              <w:rPr>
                <w:sz w:val="22"/>
                <w:szCs w:val="22"/>
              </w:rPr>
              <w:t xml:space="preserve">Project management skills </w:t>
            </w:r>
          </w:p>
          <w:p w14:paraId="1AD4A961" w14:textId="77777777" w:rsidR="001B5156" w:rsidRPr="001B5156" w:rsidRDefault="001B5156" w:rsidP="001B5156">
            <w:pPr>
              <w:numPr>
                <w:ilvl w:val="0"/>
                <w:numId w:val="29"/>
              </w:numPr>
              <w:tabs>
                <w:tab w:val="num" w:pos="459"/>
              </w:tabs>
              <w:spacing w:before="60" w:after="60"/>
              <w:ind w:left="459" w:hanging="284"/>
              <w:rPr>
                <w:strike/>
                <w:sz w:val="22"/>
                <w:szCs w:val="22"/>
              </w:rPr>
            </w:pPr>
            <w:r w:rsidRPr="001B5156">
              <w:rPr>
                <w:sz w:val="22"/>
                <w:szCs w:val="22"/>
              </w:rPr>
              <w:t>Confident in using Word, Excel and Databases</w:t>
            </w:r>
          </w:p>
          <w:p w14:paraId="6B72BC9C" w14:textId="77777777" w:rsidR="001B5156" w:rsidRPr="001B5156" w:rsidRDefault="001B5156" w:rsidP="001B5156">
            <w:pPr>
              <w:numPr>
                <w:ilvl w:val="0"/>
                <w:numId w:val="29"/>
              </w:numPr>
              <w:tabs>
                <w:tab w:val="num" w:pos="459"/>
              </w:tabs>
              <w:spacing w:before="60" w:after="60"/>
              <w:ind w:left="459" w:hanging="284"/>
              <w:rPr>
                <w:sz w:val="22"/>
                <w:szCs w:val="22"/>
              </w:rPr>
            </w:pPr>
            <w:r w:rsidRPr="001B5156">
              <w:rPr>
                <w:sz w:val="22"/>
                <w:szCs w:val="22"/>
              </w:rPr>
              <w:t xml:space="preserve">Able to work to budget </w:t>
            </w:r>
          </w:p>
          <w:p w14:paraId="2BBAACBA" w14:textId="77777777" w:rsidR="001B5156" w:rsidRPr="001B5156" w:rsidRDefault="001B5156" w:rsidP="001B5156">
            <w:pPr>
              <w:numPr>
                <w:ilvl w:val="0"/>
                <w:numId w:val="29"/>
              </w:numPr>
              <w:tabs>
                <w:tab w:val="num" w:pos="459"/>
              </w:tabs>
              <w:spacing w:before="60" w:after="60"/>
              <w:ind w:left="459" w:hanging="284"/>
              <w:rPr>
                <w:sz w:val="22"/>
                <w:szCs w:val="22"/>
              </w:rPr>
            </w:pPr>
            <w:r w:rsidRPr="001B5156">
              <w:rPr>
                <w:sz w:val="22"/>
                <w:szCs w:val="22"/>
              </w:rPr>
              <w:t>Ability to work under pressure</w:t>
            </w:r>
          </w:p>
          <w:p w14:paraId="33811F62" w14:textId="77777777" w:rsidR="001B5156" w:rsidRPr="001B5156" w:rsidRDefault="001B5156" w:rsidP="001B5156">
            <w:pPr>
              <w:numPr>
                <w:ilvl w:val="0"/>
                <w:numId w:val="29"/>
              </w:numPr>
              <w:tabs>
                <w:tab w:val="num" w:pos="459"/>
              </w:tabs>
              <w:spacing w:before="60" w:after="60"/>
              <w:ind w:left="459" w:hanging="284"/>
              <w:rPr>
                <w:sz w:val="22"/>
                <w:szCs w:val="22"/>
              </w:rPr>
            </w:pPr>
            <w:r w:rsidRPr="001B5156">
              <w:rPr>
                <w:sz w:val="22"/>
                <w:szCs w:val="22"/>
              </w:rPr>
              <w:t>Good analytical skills</w:t>
            </w:r>
          </w:p>
          <w:p w14:paraId="7BB13F39" w14:textId="1BCE7C47" w:rsidR="001B5156" w:rsidRDefault="001B5156" w:rsidP="001B5156">
            <w:pPr>
              <w:numPr>
                <w:ilvl w:val="0"/>
                <w:numId w:val="29"/>
              </w:numPr>
              <w:tabs>
                <w:tab w:val="num" w:pos="459"/>
              </w:tabs>
              <w:spacing w:before="60" w:after="60"/>
              <w:ind w:left="459" w:hanging="284"/>
              <w:rPr>
                <w:sz w:val="22"/>
                <w:szCs w:val="22"/>
              </w:rPr>
            </w:pPr>
            <w:r w:rsidRPr="001B5156">
              <w:rPr>
                <w:sz w:val="22"/>
                <w:szCs w:val="22"/>
              </w:rPr>
              <w:t>Ability to manage change and development</w:t>
            </w:r>
          </w:p>
          <w:p w14:paraId="47BB71C7" w14:textId="25FC8BD4" w:rsidR="001B5156" w:rsidRDefault="001B5156" w:rsidP="001B5156">
            <w:pPr>
              <w:numPr>
                <w:ilvl w:val="0"/>
                <w:numId w:val="29"/>
              </w:numPr>
              <w:tabs>
                <w:tab w:val="num" w:pos="459"/>
              </w:tabs>
              <w:spacing w:before="60" w:after="60"/>
              <w:ind w:left="459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Flexible and able to adapt quickly to changing environment</w:t>
            </w:r>
          </w:p>
          <w:p w14:paraId="0A3CB07D" w14:textId="5B826058" w:rsidR="001B5156" w:rsidRDefault="001B5156" w:rsidP="001B5156">
            <w:pPr>
              <w:numPr>
                <w:ilvl w:val="0"/>
                <w:numId w:val="29"/>
              </w:numPr>
              <w:tabs>
                <w:tab w:val="num" w:pos="459"/>
              </w:tabs>
              <w:spacing w:before="60" w:after="60"/>
              <w:ind w:left="459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Calm, focused and able to handle difficult or challenging situations</w:t>
            </w:r>
          </w:p>
          <w:p w14:paraId="33B704C8" w14:textId="637B8C85" w:rsidR="001B5156" w:rsidRDefault="001B5156" w:rsidP="001B5156">
            <w:pPr>
              <w:numPr>
                <w:ilvl w:val="0"/>
                <w:numId w:val="29"/>
              </w:numPr>
              <w:tabs>
                <w:tab w:val="num" w:pos="459"/>
              </w:tabs>
              <w:spacing w:before="60" w:after="60"/>
              <w:ind w:left="459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Ability to problem solve and be solutions focused</w:t>
            </w:r>
          </w:p>
          <w:p w14:paraId="7B9DB4D6" w14:textId="40912894" w:rsidR="001B5156" w:rsidRPr="001B5156" w:rsidRDefault="001B5156" w:rsidP="001B5156">
            <w:pPr>
              <w:numPr>
                <w:ilvl w:val="0"/>
                <w:numId w:val="29"/>
              </w:numPr>
              <w:tabs>
                <w:tab w:val="num" w:pos="459"/>
              </w:tabs>
              <w:spacing w:before="60" w:after="60"/>
              <w:ind w:left="459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Ability to work collaboratively with staff and partners and represent the Bureau and its work in a positive way </w:t>
            </w:r>
          </w:p>
        </w:tc>
      </w:tr>
      <w:tr w:rsidR="001B5156" w:rsidRPr="001B5156" w14:paraId="3CB7F017" w14:textId="77777777" w:rsidTr="00AC2A4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331C" w14:textId="77777777" w:rsidR="001B5156" w:rsidRPr="001B5156" w:rsidRDefault="001B5156" w:rsidP="001B5156">
            <w:pPr>
              <w:spacing w:before="60" w:after="60"/>
              <w:rPr>
                <w:b/>
                <w:sz w:val="22"/>
                <w:szCs w:val="22"/>
              </w:rPr>
            </w:pPr>
            <w:r w:rsidRPr="001B5156">
              <w:rPr>
                <w:b/>
                <w:sz w:val="22"/>
                <w:szCs w:val="22"/>
              </w:rPr>
              <w:t>VALUES AND ATTITUDES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CE05" w14:textId="674C379E" w:rsidR="001B5156" w:rsidRDefault="001B5156" w:rsidP="001B5156">
            <w:pPr>
              <w:numPr>
                <w:ilvl w:val="0"/>
                <w:numId w:val="30"/>
              </w:numPr>
              <w:tabs>
                <w:tab w:val="num" w:pos="459"/>
              </w:tabs>
              <w:spacing w:before="60" w:after="60"/>
              <w:ind w:left="459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Commitment to good staff working relationships, nurturing and supportive to ensure all staff feel valued</w:t>
            </w:r>
          </w:p>
          <w:p w14:paraId="4639B1E2" w14:textId="15CAC38E" w:rsidR="001B5156" w:rsidRPr="001B5156" w:rsidRDefault="001B5156" w:rsidP="001B5156">
            <w:pPr>
              <w:numPr>
                <w:ilvl w:val="0"/>
                <w:numId w:val="30"/>
              </w:numPr>
              <w:tabs>
                <w:tab w:val="num" w:pos="459"/>
              </w:tabs>
              <w:spacing w:before="60" w:after="60"/>
              <w:ind w:left="459" w:hanging="284"/>
              <w:rPr>
                <w:sz w:val="22"/>
                <w:szCs w:val="22"/>
              </w:rPr>
            </w:pPr>
            <w:r w:rsidRPr="001B5156">
              <w:rPr>
                <w:sz w:val="22"/>
                <w:szCs w:val="22"/>
              </w:rPr>
              <w:t>Commitment to and experience of working as part of a team</w:t>
            </w:r>
          </w:p>
          <w:p w14:paraId="2E69F68E" w14:textId="77777777" w:rsidR="001B5156" w:rsidRPr="001B5156" w:rsidRDefault="001B5156" w:rsidP="001B5156">
            <w:pPr>
              <w:numPr>
                <w:ilvl w:val="0"/>
                <w:numId w:val="30"/>
              </w:numPr>
              <w:tabs>
                <w:tab w:val="num" w:pos="459"/>
              </w:tabs>
              <w:spacing w:before="60" w:after="60"/>
              <w:ind w:left="459" w:hanging="284"/>
              <w:rPr>
                <w:sz w:val="22"/>
                <w:szCs w:val="22"/>
              </w:rPr>
            </w:pPr>
            <w:r w:rsidRPr="001B5156">
              <w:rPr>
                <w:sz w:val="22"/>
                <w:szCs w:val="22"/>
              </w:rPr>
              <w:t xml:space="preserve">Support of the principle of voluntarism. Ideally candidates will have experience of working/volunteering in the sector, but if not, will demonstrate understanding and commitment of key values of advice sector </w:t>
            </w:r>
          </w:p>
          <w:p w14:paraId="32247C0E" w14:textId="77777777" w:rsidR="001B5156" w:rsidRPr="001B5156" w:rsidRDefault="001B5156" w:rsidP="001B5156">
            <w:pPr>
              <w:numPr>
                <w:ilvl w:val="0"/>
                <w:numId w:val="30"/>
              </w:numPr>
              <w:tabs>
                <w:tab w:val="num" w:pos="459"/>
              </w:tabs>
              <w:spacing w:before="60" w:after="60"/>
              <w:ind w:left="459" w:hanging="284"/>
              <w:rPr>
                <w:sz w:val="22"/>
                <w:szCs w:val="22"/>
              </w:rPr>
            </w:pPr>
            <w:r w:rsidRPr="001B5156">
              <w:rPr>
                <w:sz w:val="22"/>
                <w:szCs w:val="22"/>
              </w:rPr>
              <w:t>Experience of implementing Equal Opportunities Policies and practices</w:t>
            </w:r>
          </w:p>
        </w:tc>
      </w:tr>
      <w:tr w:rsidR="001B5156" w:rsidRPr="001B5156" w14:paraId="3CF32C90" w14:textId="77777777" w:rsidTr="00AC2A4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755F" w14:textId="77777777" w:rsidR="001B5156" w:rsidRPr="001B5156" w:rsidRDefault="001B5156" w:rsidP="001B5156">
            <w:pPr>
              <w:spacing w:before="60" w:after="60"/>
              <w:rPr>
                <w:b/>
                <w:sz w:val="22"/>
                <w:szCs w:val="22"/>
              </w:rPr>
            </w:pPr>
            <w:r w:rsidRPr="001B5156">
              <w:rPr>
                <w:b/>
                <w:sz w:val="22"/>
                <w:szCs w:val="22"/>
              </w:rPr>
              <w:lastRenderedPageBreak/>
              <w:t>KNOWLEDGE</w:t>
            </w:r>
          </w:p>
          <w:p w14:paraId="62DDC79A" w14:textId="77777777" w:rsidR="001B5156" w:rsidRPr="001B5156" w:rsidRDefault="001B5156" w:rsidP="001B5156">
            <w:pPr>
              <w:spacing w:before="60" w:after="60"/>
              <w:rPr>
                <w:sz w:val="22"/>
                <w:szCs w:val="22"/>
              </w:rPr>
            </w:pPr>
          </w:p>
          <w:p w14:paraId="713F5627" w14:textId="77777777" w:rsidR="001B5156" w:rsidRPr="001B5156" w:rsidRDefault="001B5156" w:rsidP="001B5156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15FF" w14:textId="77777777" w:rsidR="001B5156" w:rsidRPr="001B5156" w:rsidRDefault="001B5156" w:rsidP="001B5156">
            <w:pPr>
              <w:numPr>
                <w:ilvl w:val="0"/>
                <w:numId w:val="31"/>
              </w:numPr>
              <w:tabs>
                <w:tab w:val="num" w:pos="459"/>
              </w:tabs>
              <w:spacing w:before="60" w:after="60"/>
              <w:ind w:left="459" w:hanging="284"/>
              <w:rPr>
                <w:sz w:val="22"/>
                <w:szCs w:val="22"/>
              </w:rPr>
            </w:pPr>
            <w:r w:rsidRPr="001B5156">
              <w:rPr>
                <w:sz w:val="22"/>
                <w:szCs w:val="22"/>
              </w:rPr>
              <w:t>Understanding of local authority structures and decision-making processes.</w:t>
            </w:r>
          </w:p>
          <w:p w14:paraId="142DACFC" w14:textId="71FEA500" w:rsidR="001B5156" w:rsidRDefault="001B5156" w:rsidP="001B5156">
            <w:pPr>
              <w:numPr>
                <w:ilvl w:val="0"/>
                <w:numId w:val="31"/>
              </w:numPr>
              <w:tabs>
                <w:tab w:val="num" w:pos="459"/>
              </w:tabs>
              <w:spacing w:before="60" w:after="60"/>
              <w:ind w:left="459" w:hanging="284"/>
              <w:rPr>
                <w:sz w:val="22"/>
                <w:szCs w:val="22"/>
              </w:rPr>
            </w:pPr>
            <w:r w:rsidRPr="001B5156">
              <w:rPr>
                <w:sz w:val="22"/>
                <w:szCs w:val="22"/>
              </w:rPr>
              <w:t>Knowledge of committee procedures</w:t>
            </w:r>
          </w:p>
          <w:p w14:paraId="510CF3D3" w14:textId="445BCB5A" w:rsidR="001B5156" w:rsidRPr="001B5156" w:rsidRDefault="001B5156" w:rsidP="001B5156">
            <w:pPr>
              <w:numPr>
                <w:ilvl w:val="0"/>
                <w:numId w:val="31"/>
              </w:numPr>
              <w:tabs>
                <w:tab w:val="num" w:pos="459"/>
              </w:tabs>
              <w:spacing w:before="60" w:after="60"/>
              <w:ind w:left="459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Understanding of compliance frameworks and audit </w:t>
            </w:r>
          </w:p>
          <w:p w14:paraId="3751EEC1" w14:textId="77777777" w:rsidR="001B5156" w:rsidRPr="001B5156" w:rsidRDefault="001B5156" w:rsidP="001B5156">
            <w:pPr>
              <w:numPr>
                <w:ilvl w:val="0"/>
                <w:numId w:val="31"/>
              </w:numPr>
              <w:tabs>
                <w:tab w:val="num" w:pos="459"/>
              </w:tabs>
              <w:spacing w:before="60" w:after="60"/>
              <w:ind w:left="459" w:hanging="284"/>
              <w:rPr>
                <w:sz w:val="22"/>
                <w:szCs w:val="22"/>
              </w:rPr>
            </w:pPr>
            <w:r w:rsidRPr="001B5156">
              <w:rPr>
                <w:sz w:val="22"/>
                <w:szCs w:val="22"/>
              </w:rPr>
              <w:t>Knowledge of the benefits of IT and digital inclusion</w:t>
            </w:r>
          </w:p>
          <w:p w14:paraId="5D412639" w14:textId="77777777" w:rsidR="001B5156" w:rsidRPr="001B5156" w:rsidRDefault="001B5156" w:rsidP="001B5156">
            <w:pPr>
              <w:numPr>
                <w:ilvl w:val="0"/>
                <w:numId w:val="31"/>
              </w:numPr>
              <w:tabs>
                <w:tab w:val="num" w:pos="459"/>
              </w:tabs>
              <w:spacing w:before="60" w:after="60"/>
              <w:ind w:left="459" w:hanging="284"/>
              <w:rPr>
                <w:sz w:val="22"/>
                <w:szCs w:val="22"/>
              </w:rPr>
            </w:pPr>
            <w:r w:rsidRPr="001B5156">
              <w:rPr>
                <w:sz w:val="22"/>
                <w:szCs w:val="22"/>
              </w:rPr>
              <w:t>Good understanding of office technology and the role of effective IT systems.</w:t>
            </w:r>
          </w:p>
          <w:p w14:paraId="4A97CF29" w14:textId="62EECC45" w:rsidR="001B5156" w:rsidRPr="008E5A50" w:rsidRDefault="001B5156" w:rsidP="008E5A50">
            <w:pPr>
              <w:numPr>
                <w:ilvl w:val="0"/>
                <w:numId w:val="31"/>
              </w:numPr>
              <w:tabs>
                <w:tab w:val="num" w:pos="459"/>
              </w:tabs>
              <w:spacing w:before="60" w:after="60"/>
              <w:ind w:left="459" w:hanging="284"/>
              <w:rPr>
                <w:sz w:val="22"/>
                <w:szCs w:val="22"/>
              </w:rPr>
            </w:pPr>
            <w:r w:rsidRPr="001B5156">
              <w:rPr>
                <w:sz w:val="22"/>
                <w:szCs w:val="22"/>
              </w:rPr>
              <w:t>Awareness of the reasons people approach the bureau for advice and support</w:t>
            </w:r>
          </w:p>
        </w:tc>
      </w:tr>
      <w:tr w:rsidR="001B5156" w:rsidRPr="001B5156" w14:paraId="702A7647" w14:textId="77777777" w:rsidTr="00AC2A4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73E4" w14:textId="77777777" w:rsidR="001B5156" w:rsidRPr="001B5156" w:rsidRDefault="001B5156" w:rsidP="001B5156">
            <w:pPr>
              <w:spacing w:before="60" w:after="60"/>
              <w:rPr>
                <w:b/>
                <w:sz w:val="22"/>
                <w:szCs w:val="22"/>
              </w:rPr>
            </w:pPr>
            <w:r w:rsidRPr="001B5156">
              <w:rPr>
                <w:b/>
                <w:sz w:val="22"/>
                <w:szCs w:val="22"/>
              </w:rPr>
              <w:t>OTHER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DB07" w14:textId="77777777" w:rsidR="001B5156" w:rsidRPr="001B5156" w:rsidRDefault="001B5156" w:rsidP="001B5156">
            <w:pPr>
              <w:numPr>
                <w:ilvl w:val="0"/>
                <w:numId w:val="32"/>
              </w:numPr>
              <w:tabs>
                <w:tab w:val="num" w:pos="459"/>
              </w:tabs>
              <w:spacing w:before="60" w:after="60"/>
              <w:ind w:left="459" w:hanging="284"/>
              <w:rPr>
                <w:sz w:val="22"/>
                <w:szCs w:val="22"/>
              </w:rPr>
            </w:pPr>
            <w:r w:rsidRPr="001B5156">
              <w:rPr>
                <w:sz w:val="22"/>
                <w:szCs w:val="22"/>
              </w:rPr>
              <w:t>Ability to travel within the local CAB area and elsewhere, as required and willing to work outside office hours from time to time.</w:t>
            </w:r>
          </w:p>
        </w:tc>
      </w:tr>
    </w:tbl>
    <w:p w14:paraId="2700B884" w14:textId="77777777" w:rsidR="001B5156" w:rsidRPr="001B5156" w:rsidRDefault="001B5156" w:rsidP="001B5156">
      <w:pPr>
        <w:rPr>
          <w:rFonts w:asciiTheme="minorHAnsi" w:hAnsiTheme="minorHAnsi" w:cstheme="minorHAnsi"/>
        </w:rPr>
      </w:pPr>
    </w:p>
    <w:sectPr w:rsidR="001B5156" w:rsidRPr="001B51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E91C1" w14:textId="77777777" w:rsidR="00900447" w:rsidRDefault="00900447" w:rsidP="001B5156">
      <w:r>
        <w:separator/>
      </w:r>
    </w:p>
  </w:endnote>
  <w:endnote w:type="continuationSeparator" w:id="0">
    <w:p w14:paraId="7A053412" w14:textId="77777777" w:rsidR="00900447" w:rsidRDefault="00900447" w:rsidP="001B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4ACAB" w14:textId="77777777" w:rsidR="00900447" w:rsidRDefault="00900447" w:rsidP="001B5156">
      <w:r>
        <w:separator/>
      </w:r>
    </w:p>
  </w:footnote>
  <w:footnote w:type="continuationSeparator" w:id="0">
    <w:p w14:paraId="0394B64F" w14:textId="77777777" w:rsidR="00900447" w:rsidRDefault="00900447" w:rsidP="001B5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0BD"/>
    <w:multiLevelType w:val="hybridMultilevel"/>
    <w:tmpl w:val="6484B5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814C6"/>
    <w:multiLevelType w:val="hybridMultilevel"/>
    <w:tmpl w:val="FC2E22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72EB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A3E2D3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05659E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1248752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7E1435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230B1DE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23FC363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243377E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282E3A0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347533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38C76A4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398B44E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3DF352EB"/>
    <w:multiLevelType w:val="hybridMultilevel"/>
    <w:tmpl w:val="6BBA50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219D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3FB95082"/>
    <w:multiLevelType w:val="hybridMultilevel"/>
    <w:tmpl w:val="7ED4030C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E1D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539C551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55D87F9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56926FA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59F37B37"/>
    <w:multiLevelType w:val="hybridMultilevel"/>
    <w:tmpl w:val="7CE4A7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A5911"/>
    <w:multiLevelType w:val="hybridMultilevel"/>
    <w:tmpl w:val="57140D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FC577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4" w15:restartNumberingAfterBreak="0">
    <w:nsid w:val="5EAF26F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5" w15:restartNumberingAfterBreak="0">
    <w:nsid w:val="63BA320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6" w15:restartNumberingAfterBreak="0">
    <w:nsid w:val="6AC96BC8"/>
    <w:multiLevelType w:val="hybridMultilevel"/>
    <w:tmpl w:val="41CC9D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7876C5"/>
    <w:multiLevelType w:val="hybridMultilevel"/>
    <w:tmpl w:val="74BA9C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701783"/>
    <w:multiLevelType w:val="hybridMultilevel"/>
    <w:tmpl w:val="5030BC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4784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0" w15:restartNumberingAfterBreak="0">
    <w:nsid w:val="77C760E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1" w15:restartNumberingAfterBreak="0">
    <w:nsid w:val="7BE66890"/>
    <w:multiLevelType w:val="hybridMultilevel"/>
    <w:tmpl w:val="3DAA24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0357121">
    <w:abstractNumId w:val="0"/>
  </w:num>
  <w:num w:numId="2" w16cid:durableId="587663076">
    <w:abstractNumId w:val="18"/>
  </w:num>
  <w:num w:numId="3" w16cid:durableId="1831825605">
    <w:abstractNumId w:val="2"/>
  </w:num>
  <w:num w:numId="4" w16cid:durableId="344750105">
    <w:abstractNumId w:val="4"/>
  </w:num>
  <w:num w:numId="5" w16cid:durableId="281543838">
    <w:abstractNumId w:val="23"/>
  </w:num>
  <w:num w:numId="6" w16cid:durableId="1890919422">
    <w:abstractNumId w:val="24"/>
  </w:num>
  <w:num w:numId="7" w16cid:durableId="879512900">
    <w:abstractNumId w:val="17"/>
  </w:num>
  <w:num w:numId="8" w16cid:durableId="1926649288">
    <w:abstractNumId w:val="19"/>
  </w:num>
  <w:num w:numId="9" w16cid:durableId="908421906">
    <w:abstractNumId w:val="29"/>
  </w:num>
  <w:num w:numId="10" w16cid:durableId="1482381761">
    <w:abstractNumId w:val="3"/>
  </w:num>
  <w:num w:numId="11" w16cid:durableId="1399940509">
    <w:abstractNumId w:val="13"/>
  </w:num>
  <w:num w:numId="12" w16cid:durableId="1776166072">
    <w:abstractNumId w:val="30"/>
  </w:num>
  <w:num w:numId="13" w16cid:durableId="9988739">
    <w:abstractNumId w:val="9"/>
  </w:num>
  <w:num w:numId="14" w16cid:durableId="1786540028">
    <w:abstractNumId w:val="15"/>
  </w:num>
  <w:num w:numId="15" w16cid:durableId="749039167">
    <w:abstractNumId w:val="11"/>
  </w:num>
  <w:num w:numId="16" w16cid:durableId="18817772">
    <w:abstractNumId w:val="31"/>
  </w:num>
  <w:num w:numId="17" w16cid:durableId="428619498">
    <w:abstractNumId w:val="26"/>
  </w:num>
  <w:num w:numId="18" w16cid:durableId="2030713391">
    <w:abstractNumId w:val="22"/>
  </w:num>
  <w:num w:numId="19" w16cid:durableId="1294558028">
    <w:abstractNumId w:val="12"/>
  </w:num>
  <w:num w:numId="20" w16cid:durableId="1618364721">
    <w:abstractNumId w:val="5"/>
  </w:num>
  <w:num w:numId="21" w16cid:durableId="1020467641">
    <w:abstractNumId w:val="6"/>
  </w:num>
  <w:num w:numId="22" w16cid:durableId="561792491">
    <w:abstractNumId w:val="10"/>
  </w:num>
  <w:num w:numId="23" w16cid:durableId="479730826">
    <w:abstractNumId w:val="20"/>
  </w:num>
  <w:num w:numId="24" w16cid:durableId="171915025">
    <w:abstractNumId w:val="8"/>
  </w:num>
  <w:num w:numId="25" w16cid:durableId="7803329">
    <w:abstractNumId w:val="25"/>
  </w:num>
  <w:num w:numId="26" w16cid:durableId="21588859">
    <w:abstractNumId w:val="7"/>
  </w:num>
  <w:num w:numId="27" w16cid:durableId="1377195815">
    <w:abstractNumId w:val="1"/>
  </w:num>
  <w:num w:numId="28" w16cid:durableId="1906797814">
    <w:abstractNumId w:val="16"/>
  </w:num>
  <w:num w:numId="29" w16cid:durableId="979388290">
    <w:abstractNumId w:val="28"/>
  </w:num>
  <w:num w:numId="30" w16cid:durableId="1189876203">
    <w:abstractNumId w:val="14"/>
  </w:num>
  <w:num w:numId="31" w16cid:durableId="46531891">
    <w:abstractNumId w:val="27"/>
  </w:num>
  <w:num w:numId="32" w16cid:durableId="203148696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156"/>
    <w:rsid w:val="001B5156"/>
    <w:rsid w:val="008E5A50"/>
    <w:rsid w:val="00900447"/>
    <w:rsid w:val="00A84119"/>
    <w:rsid w:val="00AD4131"/>
    <w:rsid w:val="00FD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C56BC"/>
  <w15:chartTrackingRefBased/>
  <w15:docId w15:val="{BBAA6B28-0269-4545-AD3D-61DDC6C7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156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5156"/>
    <w:pPr>
      <w:widowControl w:val="0"/>
      <w:tabs>
        <w:tab w:val="center" w:pos="4153"/>
        <w:tab w:val="right" w:pos="8306"/>
      </w:tabs>
    </w:pPr>
    <w:rPr>
      <w:rFonts w:ascii="Helvetica" w:hAnsi="Helvetica" w:cs="Helvetica"/>
      <w:lang w:val="en-US"/>
    </w:rPr>
  </w:style>
  <w:style w:type="character" w:customStyle="1" w:styleId="HeaderChar">
    <w:name w:val="Header Char"/>
    <w:basedOn w:val="DefaultParagraphFont"/>
    <w:link w:val="Header"/>
    <w:rsid w:val="001B5156"/>
    <w:rPr>
      <w:rFonts w:ascii="Helvetica" w:eastAsia="Times New Roman" w:hAnsi="Helvetica" w:cs="Helvetica"/>
      <w:sz w:val="24"/>
      <w:szCs w:val="24"/>
      <w:lang w:val="en-US"/>
    </w:rPr>
  </w:style>
  <w:style w:type="paragraph" w:styleId="NoSpacing">
    <w:name w:val="No Spacing"/>
    <w:qFormat/>
    <w:rsid w:val="001B515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5156"/>
    <w:pPr>
      <w:ind w:left="720"/>
      <w:contextualSpacing/>
    </w:pPr>
  </w:style>
  <w:style w:type="paragraph" w:customStyle="1" w:styleId="a">
    <w:name w:val="_"/>
    <w:basedOn w:val="Normal"/>
    <w:rsid w:val="001B5156"/>
    <w:pPr>
      <w:widowControl w:val="0"/>
      <w:ind w:left="720" w:hanging="720"/>
    </w:pPr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B51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156"/>
    <w:rPr>
      <w:rFonts w:ascii="Arial" w:eastAsia="Times New Roman" w:hAnsi="Arial" w:cs="Arial"/>
      <w:sz w:val="24"/>
      <w:szCs w:val="24"/>
    </w:rPr>
  </w:style>
  <w:style w:type="character" w:styleId="CommentReference">
    <w:name w:val="annotation reference"/>
    <w:rsid w:val="001B51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5156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rsid w:val="001B5156"/>
    <w:rPr>
      <w:rFonts w:ascii="Arial" w:eastAsia="Times New Roman" w:hAnsi="Arial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Lanarkshire Council</Company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Chalmers, Maureen Councillor</dc:creator>
  <cp:keywords/>
  <dc:description/>
  <cp:lastModifiedBy>Mary Barrie</cp:lastModifiedBy>
  <cp:revision>3</cp:revision>
  <dcterms:created xsi:type="dcterms:W3CDTF">2022-09-02T07:51:00Z</dcterms:created>
  <dcterms:modified xsi:type="dcterms:W3CDTF">2022-09-05T09:01:00Z</dcterms:modified>
</cp:coreProperties>
</file>