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8B74" w14:textId="77777777" w:rsidR="006D0022" w:rsidRDefault="006D0022" w:rsidP="006D0022">
      <w:pPr>
        <w:jc w:val="center"/>
        <w:rPr>
          <w:b/>
          <w:sz w:val="28"/>
          <w:szCs w:val="28"/>
        </w:rPr>
      </w:pPr>
      <w:r w:rsidRPr="006D0022">
        <w:rPr>
          <w:b/>
          <w:sz w:val="28"/>
          <w:szCs w:val="28"/>
        </w:rPr>
        <w:t>HAMILTON CITIZENS ADVICE BUREAU</w:t>
      </w:r>
    </w:p>
    <w:p w14:paraId="4DBFE803" w14:textId="77777777" w:rsidR="006D0022" w:rsidRDefault="006D0022" w:rsidP="006D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ROLE DESCRIPTION </w:t>
      </w:r>
    </w:p>
    <w:p w14:paraId="39FD433D" w14:textId="04537EB0" w:rsidR="006D0022" w:rsidRDefault="00AE75AC" w:rsidP="00F44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Chair of the Board of Trustees</w:t>
      </w:r>
    </w:p>
    <w:p w14:paraId="4FFC9175" w14:textId="77777777" w:rsidR="00F44ED6" w:rsidRDefault="00F44ED6" w:rsidP="00F44ED6">
      <w:pPr>
        <w:jc w:val="center"/>
        <w:rPr>
          <w:b/>
          <w:sz w:val="28"/>
          <w:szCs w:val="28"/>
        </w:rPr>
      </w:pPr>
    </w:p>
    <w:p w14:paraId="32908F62" w14:textId="14AB17BF" w:rsidR="006D0022" w:rsidRDefault="006D0022" w:rsidP="00F44E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Chair of Hamilton Citizens Advice Bureau leads the</w:t>
      </w:r>
      <w:r w:rsidR="00AE75AC">
        <w:rPr>
          <w:sz w:val="28"/>
          <w:szCs w:val="28"/>
        </w:rPr>
        <w:t xml:space="preserve"> Board of Trustees</w:t>
      </w:r>
      <w:r w:rsidR="007B6EDD">
        <w:rPr>
          <w:sz w:val="28"/>
          <w:szCs w:val="28"/>
        </w:rPr>
        <w:t>, ensuring that it</w:t>
      </w:r>
      <w:r>
        <w:rPr>
          <w:sz w:val="28"/>
          <w:szCs w:val="28"/>
        </w:rPr>
        <w:t xml:space="preserve"> fulfils its responsibilities for the governance of the </w:t>
      </w:r>
      <w:proofErr w:type="spellStart"/>
      <w:r w:rsidR="00A5691D">
        <w:rPr>
          <w:sz w:val="28"/>
          <w:szCs w:val="28"/>
        </w:rPr>
        <w:t>organi</w:t>
      </w:r>
      <w:r w:rsidR="00FB6752">
        <w:rPr>
          <w:sz w:val="28"/>
          <w:szCs w:val="28"/>
        </w:rPr>
        <w:t>s</w:t>
      </w:r>
      <w:r w:rsidR="00A5691D">
        <w:rPr>
          <w:sz w:val="28"/>
          <w:szCs w:val="28"/>
        </w:rPr>
        <w:t>ation</w:t>
      </w:r>
      <w:proofErr w:type="spellEnd"/>
      <w:r w:rsidR="00A5691D">
        <w:rPr>
          <w:sz w:val="28"/>
          <w:szCs w:val="28"/>
        </w:rPr>
        <w:t xml:space="preserve">. The Chair also </w:t>
      </w:r>
      <w:r>
        <w:rPr>
          <w:sz w:val="28"/>
          <w:szCs w:val="28"/>
        </w:rPr>
        <w:t xml:space="preserve">works in partnership with the Bureau </w:t>
      </w:r>
      <w:r w:rsidR="00FD0C94">
        <w:rPr>
          <w:sz w:val="28"/>
          <w:szCs w:val="28"/>
        </w:rPr>
        <w:t>Chief Officer</w:t>
      </w:r>
      <w:r w:rsidR="00FB6752">
        <w:rPr>
          <w:sz w:val="28"/>
          <w:szCs w:val="28"/>
        </w:rPr>
        <w:t>,</w:t>
      </w:r>
      <w:r>
        <w:rPr>
          <w:sz w:val="28"/>
          <w:szCs w:val="28"/>
        </w:rPr>
        <w:t xml:space="preserve"> helping </w:t>
      </w:r>
      <w:r w:rsidR="00511E1B">
        <w:rPr>
          <w:sz w:val="28"/>
          <w:szCs w:val="28"/>
        </w:rPr>
        <w:t>them</w:t>
      </w:r>
      <w:r w:rsidR="007B6EDD">
        <w:rPr>
          <w:sz w:val="28"/>
          <w:szCs w:val="28"/>
        </w:rPr>
        <w:t xml:space="preserve"> to achieve the </w:t>
      </w:r>
      <w:proofErr w:type="spellStart"/>
      <w:r w:rsidR="007B6EDD">
        <w:rPr>
          <w:sz w:val="28"/>
          <w:szCs w:val="28"/>
        </w:rPr>
        <w:t>organisation’s</w:t>
      </w:r>
      <w:proofErr w:type="spellEnd"/>
      <w:r w:rsidR="007B6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aims and </w:t>
      </w:r>
      <w:r w:rsidR="00705671">
        <w:rPr>
          <w:sz w:val="28"/>
          <w:szCs w:val="28"/>
        </w:rPr>
        <w:t>objectives</w:t>
      </w:r>
      <w:r w:rsidR="00FB6752">
        <w:rPr>
          <w:sz w:val="28"/>
          <w:szCs w:val="28"/>
        </w:rPr>
        <w:t>,</w:t>
      </w:r>
      <w:r w:rsidR="00705671">
        <w:rPr>
          <w:sz w:val="28"/>
          <w:szCs w:val="28"/>
        </w:rPr>
        <w:t xml:space="preserve"> </w:t>
      </w:r>
      <w:r w:rsidR="00FB6752">
        <w:rPr>
          <w:sz w:val="28"/>
          <w:szCs w:val="28"/>
        </w:rPr>
        <w:t xml:space="preserve">as detailed in our Strategic Plan, </w:t>
      </w:r>
      <w:r w:rsidR="00705671">
        <w:rPr>
          <w:sz w:val="28"/>
          <w:szCs w:val="28"/>
        </w:rPr>
        <w:t>and</w:t>
      </w:r>
      <w:r w:rsidR="00AE75AC">
        <w:rPr>
          <w:sz w:val="28"/>
          <w:szCs w:val="28"/>
        </w:rPr>
        <w:t xml:space="preserve"> ensur</w:t>
      </w:r>
      <w:r w:rsidR="00FB6752">
        <w:rPr>
          <w:sz w:val="28"/>
          <w:szCs w:val="28"/>
        </w:rPr>
        <w:t>ing</w:t>
      </w:r>
      <w:r w:rsidR="00AE75AC">
        <w:rPr>
          <w:sz w:val="28"/>
          <w:szCs w:val="28"/>
        </w:rPr>
        <w:t xml:space="preserve"> the smooth running of </w:t>
      </w:r>
      <w:r>
        <w:rPr>
          <w:sz w:val="28"/>
          <w:szCs w:val="28"/>
        </w:rPr>
        <w:t>Hamilton CAB.</w:t>
      </w:r>
    </w:p>
    <w:p w14:paraId="7EBCC4C9" w14:textId="77777777" w:rsidR="00F44ED6" w:rsidRDefault="00F44ED6" w:rsidP="00F44ED6">
      <w:pPr>
        <w:spacing w:after="0" w:line="240" w:lineRule="auto"/>
        <w:rPr>
          <w:sz w:val="28"/>
          <w:szCs w:val="28"/>
        </w:rPr>
      </w:pPr>
    </w:p>
    <w:p w14:paraId="7C0F9A58" w14:textId="7DA1179A" w:rsidR="00F44ED6" w:rsidRPr="006D0022" w:rsidRDefault="006D0022" w:rsidP="00F44ED6">
      <w:pPr>
        <w:spacing w:after="120" w:line="240" w:lineRule="auto"/>
        <w:rPr>
          <w:b/>
          <w:sz w:val="28"/>
          <w:szCs w:val="28"/>
        </w:rPr>
      </w:pPr>
      <w:r w:rsidRPr="006D0022">
        <w:rPr>
          <w:b/>
          <w:sz w:val="28"/>
          <w:szCs w:val="28"/>
        </w:rPr>
        <w:t>DUTIES</w:t>
      </w:r>
    </w:p>
    <w:p w14:paraId="05154A47" w14:textId="4B33FC33" w:rsidR="00F44ED6" w:rsidRDefault="0096000F" w:rsidP="00F44ED6">
      <w:pPr>
        <w:pStyle w:val="ListParagraph"/>
        <w:numPr>
          <w:ilvl w:val="0"/>
          <w:numId w:val="1"/>
        </w:numPr>
        <w:spacing w:after="0" w:line="240" w:lineRule="auto"/>
        <w:ind w:left="567" w:hanging="501"/>
        <w:rPr>
          <w:sz w:val="28"/>
          <w:szCs w:val="28"/>
        </w:rPr>
      </w:pPr>
      <w:r w:rsidRPr="00F44ED6">
        <w:rPr>
          <w:sz w:val="28"/>
          <w:szCs w:val="28"/>
        </w:rPr>
        <w:t xml:space="preserve">To ensure </w:t>
      </w:r>
      <w:r w:rsidR="007B6EDD" w:rsidRPr="00F44ED6">
        <w:rPr>
          <w:sz w:val="28"/>
          <w:szCs w:val="28"/>
        </w:rPr>
        <w:t xml:space="preserve">the Board of Trustees </w:t>
      </w:r>
      <w:r w:rsidRPr="00F44ED6">
        <w:rPr>
          <w:sz w:val="28"/>
          <w:szCs w:val="28"/>
        </w:rPr>
        <w:t>operates in a way which ensures compliance with Charity and other relevant legislation, including:</w:t>
      </w:r>
    </w:p>
    <w:p w14:paraId="7D4E9A41" w14:textId="77777777" w:rsidR="00F44ED6" w:rsidRPr="00F44ED6" w:rsidRDefault="00F44ED6" w:rsidP="00F44ED6">
      <w:pPr>
        <w:spacing w:after="0" w:line="240" w:lineRule="auto"/>
        <w:ind w:left="66"/>
        <w:rPr>
          <w:sz w:val="28"/>
          <w:szCs w:val="28"/>
        </w:rPr>
      </w:pPr>
    </w:p>
    <w:p w14:paraId="4DAAEFEE" w14:textId="77777777" w:rsidR="0096000F" w:rsidRPr="0096000F" w:rsidRDefault="0096000F" w:rsidP="00F44ED6">
      <w:pPr>
        <w:pStyle w:val="ListParagraph"/>
        <w:numPr>
          <w:ilvl w:val="0"/>
          <w:numId w:val="7"/>
        </w:numPr>
        <w:spacing w:after="0" w:line="240" w:lineRule="auto"/>
        <w:ind w:left="1276" w:hanging="501"/>
        <w:rPr>
          <w:rFonts w:eastAsia="Times New Roman"/>
          <w:color w:val="000000"/>
          <w:sz w:val="24"/>
          <w:szCs w:val="24"/>
        </w:rPr>
      </w:pPr>
      <w:r w:rsidRPr="0096000F">
        <w:rPr>
          <w:rFonts w:eastAsia="Times New Roman"/>
          <w:color w:val="000000"/>
          <w:sz w:val="24"/>
          <w:szCs w:val="24"/>
        </w:rPr>
        <w:t xml:space="preserve">Establish dates for a meeting cycle that allows time for consideration of the annual accounts. </w:t>
      </w:r>
    </w:p>
    <w:p w14:paraId="31C36084" w14:textId="77777777" w:rsidR="0096000F" w:rsidRPr="0096000F" w:rsidRDefault="0096000F" w:rsidP="00F44ED6">
      <w:pPr>
        <w:pStyle w:val="ListParagraph"/>
        <w:numPr>
          <w:ilvl w:val="0"/>
          <w:numId w:val="7"/>
        </w:numPr>
        <w:spacing w:after="0" w:line="240" w:lineRule="auto"/>
        <w:ind w:left="1276" w:hanging="501"/>
        <w:rPr>
          <w:rFonts w:eastAsia="Times New Roman"/>
          <w:color w:val="000000"/>
          <w:sz w:val="24"/>
          <w:szCs w:val="24"/>
        </w:rPr>
      </w:pPr>
      <w:r w:rsidRPr="0096000F">
        <w:rPr>
          <w:rFonts w:eastAsia="Times New Roman"/>
          <w:color w:val="000000"/>
          <w:sz w:val="24"/>
          <w:szCs w:val="24"/>
        </w:rPr>
        <w:t xml:space="preserve">Ensure that the appropriate meeting within the cycle receives details of the documents required by OSCR and that these are approved by the charity trustees. </w:t>
      </w:r>
    </w:p>
    <w:p w14:paraId="2F5A86BD" w14:textId="77777777" w:rsidR="0096000F" w:rsidRPr="0096000F" w:rsidRDefault="0096000F" w:rsidP="00F44ED6">
      <w:pPr>
        <w:pStyle w:val="ListParagraph"/>
        <w:numPr>
          <w:ilvl w:val="0"/>
          <w:numId w:val="7"/>
        </w:numPr>
        <w:spacing w:after="0" w:line="240" w:lineRule="auto"/>
        <w:ind w:left="1276" w:hanging="501"/>
        <w:rPr>
          <w:rFonts w:eastAsia="Times New Roman"/>
          <w:color w:val="000000"/>
          <w:sz w:val="24"/>
          <w:szCs w:val="24"/>
        </w:rPr>
      </w:pPr>
      <w:r w:rsidRPr="0096000F">
        <w:rPr>
          <w:rFonts w:eastAsia="Times New Roman"/>
          <w:color w:val="000000"/>
          <w:sz w:val="24"/>
          <w:szCs w:val="24"/>
        </w:rPr>
        <w:t xml:space="preserve">Ensure that reports on any changes to employer responsibilities or any other relevant legislation is given to the appropriate meeting and that compliance with legislation and regulation is reviewed annually. </w:t>
      </w:r>
    </w:p>
    <w:p w14:paraId="3EEFD1E2" w14:textId="77777777" w:rsidR="007B6EDD" w:rsidRDefault="0096000F" w:rsidP="00F44ED6">
      <w:pPr>
        <w:pStyle w:val="ListParagraph"/>
        <w:numPr>
          <w:ilvl w:val="0"/>
          <w:numId w:val="7"/>
        </w:numPr>
        <w:spacing w:after="0" w:line="240" w:lineRule="auto"/>
        <w:ind w:left="1276" w:hanging="501"/>
        <w:rPr>
          <w:rFonts w:eastAsia="Times New Roman"/>
          <w:color w:val="000000"/>
          <w:sz w:val="24"/>
          <w:szCs w:val="24"/>
        </w:rPr>
      </w:pPr>
      <w:r w:rsidRPr="0096000F">
        <w:rPr>
          <w:rFonts w:eastAsia="Times New Roman"/>
          <w:color w:val="000000"/>
          <w:sz w:val="24"/>
          <w:szCs w:val="24"/>
        </w:rPr>
        <w:t xml:space="preserve">Apply the Institute of Fundraising codes of practice to any fundraising efforts. </w:t>
      </w:r>
    </w:p>
    <w:p w14:paraId="1153A10C" w14:textId="77777777" w:rsidR="0096000F" w:rsidRPr="0096000F" w:rsidRDefault="0096000F" w:rsidP="00F44ED6">
      <w:pPr>
        <w:pStyle w:val="ListParagraph"/>
        <w:spacing w:after="0" w:line="240" w:lineRule="auto"/>
        <w:ind w:left="567" w:hanging="501"/>
        <w:rPr>
          <w:rFonts w:eastAsia="Times New Roman"/>
          <w:color w:val="000000"/>
          <w:sz w:val="24"/>
          <w:szCs w:val="24"/>
        </w:rPr>
      </w:pPr>
    </w:p>
    <w:p w14:paraId="505609F2" w14:textId="2CCD5C82" w:rsidR="007B6EDD" w:rsidRDefault="00575F57" w:rsidP="00F44ED6">
      <w:pPr>
        <w:pStyle w:val="ListParagraph"/>
        <w:numPr>
          <w:ilvl w:val="0"/>
          <w:numId w:val="1"/>
        </w:numPr>
        <w:spacing w:after="0" w:line="240" w:lineRule="auto"/>
        <w:ind w:left="567" w:hanging="501"/>
        <w:rPr>
          <w:sz w:val="28"/>
          <w:szCs w:val="28"/>
        </w:rPr>
      </w:pPr>
      <w:r>
        <w:rPr>
          <w:sz w:val="28"/>
          <w:szCs w:val="28"/>
        </w:rPr>
        <w:t xml:space="preserve">To provide leadership and </w:t>
      </w:r>
      <w:r w:rsidR="0049293D">
        <w:rPr>
          <w:sz w:val="28"/>
          <w:szCs w:val="28"/>
        </w:rPr>
        <w:t>support for the development and review of the strategic plan</w:t>
      </w:r>
      <w:r w:rsidR="00705671">
        <w:rPr>
          <w:sz w:val="28"/>
          <w:szCs w:val="28"/>
        </w:rPr>
        <w:t>.</w:t>
      </w:r>
    </w:p>
    <w:p w14:paraId="618C2043" w14:textId="77777777" w:rsidR="00F44ED6" w:rsidRDefault="00F44ED6" w:rsidP="00F44ED6">
      <w:pPr>
        <w:pStyle w:val="ListParagraph"/>
        <w:spacing w:after="0" w:line="240" w:lineRule="auto"/>
        <w:ind w:left="567" w:hanging="501"/>
        <w:rPr>
          <w:sz w:val="28"/>
          <w:szCs w:val="28"/>
        </w:rPr>
      </w:pPr>
    </w:p>
    <w:p w14:paraId="6BFE7404" w14:textId="5D62AB69" w:rsidR="00705671" w:rsidRPr="00F44ED6" w:rsidRDefault="00705671" w:rsidP="00F44ED6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01"/>
        <w:rPr>
          <w:rFonts w:asciiTheme="minorHAnsi" w:hAnsiTheme="minorHAnsi" w:cstheme="minorHAnsi"/>
          <w:color w:val="242424"/>
          <w:sz w:val="28"/>
          <w:szCs w:val="28"/>
        </w:rPr>
      </w:pPr>
      <w:r w:rsidRPr="00705671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  <w:lang w:val="en-US"/>
        </w:rPr>
        <w:t xml:space="preserve">To chair all board meetings and general meetings, to </w:t>
      </w:r>
      <w:proofErr w:type="gramStart"/>
      <w:r w:rsidRPr="00705671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  <w:lang w:val="en-US"/>
        </w:rPr>
        <w:t>liaise</w:t>
      </w:r>
      <w:proofErr w:type="gramEnd"/>
      <w:r w:rsidRPr="00705671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  <w:lang w:val="en-US"/>
        </w:rPr>
        <w:t xml:space="preserve"> with Secretary and Chief Officer to set the Board Agenda and to ensure meetings are focused and are directed by the agenda</w:t>
      </w:r>
      <w:r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  <w:lang w:val="en-US"/>
        </w:rPr>
        <w:t>.</w:t>
      </w:r>
    </w:p>
    <w:p w14:paraId="46A1BF30" w14:textId="77777777" w:rsidR="00F44ED6" w:rsidRPr="00705671" w:rsidRDefault="00F44ED6" w:rsidP="00F44ED6">
      <w:pPr>
        <w:pStyle w:val="xmsolistparagraph"/>
        <w:shd w:val="clear" w:color="auto" w:fill="FFFFFF"/>
        <w:spacing w:before="0" w:beforeAutospacing="0" w:after="0" w:afterAutospacing="0"/>
        <w:ind w:left="567" w:hanging="501"/>
        <w:rPr>
          <w:rFonts w:asciiTheme="minorHAnsi" w:hAnsiTheme="minorHAnsi" w:cstheme="minorHAnsi"/>
          <w:color w:val="242424"/>
          <w:sz w:val="28"/>
          <w:szCs w:val="28"/>
        </w:rPr>
      </w:pPr>
    </w:p>
    <w:p w14:paraId="09C949D4" w14:textId="2D56C039" w:rsidR="00705671" w:rsidRPr="00F44ED6" w:rsidRDefault="00705671" w:rsidP="00F44ED6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01"/>
        <w:rPr>
          <w:rFonts w:asciiTheme="minorHAnsi" w:hAnsiTheme="minorHAnsi" w:cstheme="minorHAnsi"/>
          <w:color w:val="242424"/>
          <w:sz w:val="28"/>
          <w:szCs w:val="28"/>
        </w:rPr>
      </w:pPr>
      <w:r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  <w:lang w:val="en-US"/>
        </w:rPr>
        <w:t>To encourage all Board members to participate at meetings.</w:t>
      </w:r>
    </w:p>
    <w:p w14:paraId="7CA5B77E" w14:textId="77777777" w:rsidR="00F44ED6" w:rsidRPr="00705671" w:rsidRDefault="00F44ED6" w:rsidP="00F44ED6">
      <w:pPr>
        <w:pStyle w:val="xmsolistparagraph"/>
        <w:shd w:val="clear" w:color="auto" w:fill="FFFFFF"/>
        <w:spacing w:before="0" w:beforeAutospacing="0" w:after="0" w:afterAutospacing="0"/>
        <w:ind w:left="567" w:hanging="501"/>
        <w:rPr>
          <w:rFonts w:asciiTheme="minorHAnsi" w:hAnsiTheme="minorHAnsi" w:cstheme="minorHAnsi"/>
          <w:color w:val="242424"/>
          <w:sz w:val="28"/>
          <w:szCs w:val="28"/>
        </w:rPr>
      </w:pPr>
    </w:p>
    <w:p w14:paraId="0FC878C9" w14:textId="03CCBE56" w:rsidR="006D0022" w:rsidRDefault="006D0022" w:rsidP="00F44ED6">
      <w:pPr>
        <w:pStyle w:val="ListParagraph"/>
        <w:numPr>
          <w:ilvl w:val="0"/>
          <w:numId w:val="1"/>
        </w:numPr>
        <w:spacing w:after="0" w:line="240" w:lineRule="auto"/>
        <w:ind w:left="567" w:hanging="501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7B6EDD">
        <w:rPr>
          <w:sz w:val="28"/>
          <w:szCs w:val="28"/>
        </w:rPr>
        <w:t xml:space="preserve">provide line management support to the </w:t>
      </w:r>
      <w:r w:rsidR="00FD0C94">
        <w:rPr>
          <w:sz w:val="28"/>
          <w:szCs w:val="28"/>
        </w:rPr>
        <w:t>Chief Officer</w:t>
      </w:r>
      <w:r w:rsidR="00705671">
        <w:rPr>
          <w:sz w:val="28"/>
          <w:szCs w:val="28"/>
        </w:rPr>
        <w:t>,</w:t>
      </w:r>
      <w:r w:rsidR="007B6EDD">
        <w:rPr>
          <w:sz w:val="28"/>
          <w:szCs w:val="28"/>
        </w:rPr>
        <w:t xml:space="preserve"> maintaining a good working relationship</w:t>
      </w:r>
      <w:r w:rsidR="00705671">
        <w:rPr>
          <w:sz w:val="28"/>
          <w:szCs w:val="28"/>
        </w:rPr>
        <w:t>.</w:t>
      </w:r>
    </w:p>
    <w:p w14:paraId="3ACED392" w14:textId="77777777" w:rsidR="00F44ED6" w:rsidRPr="00F44ED6" w:rsidRDefault="00F44ED6" w:rsidP="00F44ED6">
      <w:pPr>
        <w:spacing w:after="0" w:line="240" w:lineRule="auto"/>
        <w:ind w:left="567" w:hanging="501"/>
        <w:rPr>
          <w:sz w:val="28"/>
          <w:szCs w:val="28"/>
        </w:rPr>
      </w:pPr>
    </w:p>
    <w:p w14:paraId="18CE71C4" w14:textId="60AEA303" w:rsidR="0096000F" w:rsidRDefault="0096000F" w:rsidP="00F44ED6">
      <w:pPr>
        <w:pStyle w:val="ListParagraph"/>
        <w:numPr>
          <w:ilvl w:val="0"/>
          <w:numId w:val="1"/>
        </w:numPr>
        <w:spacing w:after="0" w:line="240" w:lineRule="auto"/>
        <w:ind w:left="567" w:hanging="501"/>
        <w:rPr>
          <w:sz w:val="28"/>
          <w:szCs w:val="28"/>
        </w:rPr>
      </w:pPr>
      <w:r>
        <w:rPr>
          <w:sz w:val="28"/>
          <w:szCs w:val="28"/>
        </w:rPr>
        <w:t>To maintain an active interest in the everyday work of the Bureau</w:t>
      </w:r>
      <w:r w:rsidR="007056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CD46FA" w14:textId="77777777" w:rsidR="00F44ED6" w:rsidRPr="00F44ED6" w:rsidRDefault="00F44ED6" w:rsidP="00F44ED6">
      <w:pPr>
        <w:spacing w:after="0" w:line="240" w:lineRule="auto"/>
        <w:rPr>
          <w:sz w:val="28"/>
          <w:szCs w:val="28"/>
        </w:rPr>
      </w:pPr>
    </w:p>
    <w:p w14:paraId="42EF2F44" w14:textId="26B085A7" w:rsidR="006D0022" w:rsidRDefault="006D0022" w:rsidP="00F44ED6">
      <w:pPr>
        <w:pStyle w:val="ListParagraph"/>
        <w:numPr>
          <w:ilvl w:val="0"/>
          <w:numId w:val="1"/>
        </w:numPr>
        <w:spacing w:after="0" w:line="240" w:lineRule="auto"/>
        <w:ind w:left="567" w:hanging="501"/>
        <w:rPr>
          <w:sz w:val="28"/>
          <w:szCs w:val="28"/>
        </w:rPr>
      </w:pPr>
      <w:r>
        <w:rPr>
          <w:sz w:val="28"/>
          <w:szCs w:val="28"/>
        </w:rPr>
        <w:t xml:space="preserve">To lead the process of appraising the performance of the </w:t>
      </w:r>
      <w:r w:rsidR="00FD0C94">
        <w:rPr>
          <w:sz w:val="28"/>
          <w:szCs w:val="28"/>
        </w:rPr>
        <w:t>Chief Officer</w:t>
      </w:r>
      <w:r w:rsidR="00705671">
        <w:rPr>
          <w:sz w:val="28"/>
          <w:szCs w:val="28"/>
        </w:rPr>
        <w:t>.</w:t>
      </w:r>
    </w:p>
    <w:p w14:paraId="37EA5586" w14:textId="77777777" w:rsidR="00F44ED6" w:rsidRDefault="00F44ED6" w:rsidP="00F44ED6">
      <w:pPr>
        <w:pStyle w:val="ListParagraph"/>
        <w:spacing w:after="0" w:line="240" w:lineRule="auto"/>
        <w:ind w:left="567" w:hanging="501"/>
        <w:rPr>
          <w:sz w:val="28"/>
          <w:szCs w:val="28"/>
        </w:rPr>
      </w:pPr>
    </w:p>
    <w:p w14:paraId="6CF50CFB" w14:textId="43E9792C" w:rsidR="0096000F" w:rsidRDefault="007B6EDD" w:rsidP="00F44ED6">
      <w:pPr>
        <w:pStyle w:val="ListParagraph"/>
        <w:numPr>
          <w:ilvl w:val="0"/>
          <w:numId w:val="1"/>
        </w:numPr>
        <w:spacing w:after="0" w:line="240" w:lineRule="auto"/>
        <w:ind w:left="567" w:hanging="501"/>
        <w:rPr>
          <w:sz w:val="28"/>
          <w:szCs w:val="28"/>
        </w:rPr>
      </w:pPr>
      <w:r>
        <w:rPr>
          <w:sz w:val="28"/>
          <w:szCs w:val="28"/>
        </w:rPr>
        <w:t xml:space="preserve">To chair or participate in </w:t>
      </w:r>
      <w:r w:rsidR="006D0022">
        <w:rPr>
          <w:sz w:val="28"/>
          <w:szCs w:val="28"/>
        </w:rPr>
        <w:t>appointment, discipli</w:t>
      </w:r>
      <w:r w:rsidR="0065242E">
        <w:rPr>
          <w:sz w:val="28"/>
          <w:szCs w:val="28"/>
        </w:rPr>
        <w:t xml:space="preserve">nary and appeal panels as </w:t>
      </w:r>
      <w:r w:rsidR="00FD0C94">
        <w:rPr>
          <w:sz w:val="28"/>
          <w:szCs w:val="28"/>
        </w:rPr>
        <w:t>appropriate.</w:t>
      </w:r>
      <w:r w:rsidR="0096000F" w:rsidRPr="0096000F">
        <w:rPr>
          <w:sz w:val="28"/>
          <w:szCs w:val="28"/>
        </w:rPr>
        <w:t xml:space="preserve"> </w:t>
      </w:r>
    </w:p>
    <w:p w14:paraId="2BDB567B" w14:textId="77777777" w:rsidR="00F44ED6" w:rsidRPr="00F44ED6" w:rsidRDefault="00F44ED6" w:rsidP="00F44ED6">
      <w:pPr>
        <w:spacing w:after="0" w:line="240" w:lineRule="auto"/>
        <w:ind w:left="567" w:hanging="501"/>
        <w:rPr>
          <w:sz w:val="28"/>
          <w:szCs w:val="28"/>
        </w:rPr>
      </w:pPr>
    </w:p>
    <w:p w14:paraId="0FFFEBC1" w14:textId="6526482D" w:rsidR="0096000F" w:rsidRDefault="0096000F" w:rsidP="00F44ED6">
      <w:pPr>
        <w:pStyle w:val="ListParagraph"/>
        <w:numPr>
          <w:ilvl w:val="0"/>
          <w:numId w:val="1"/>
        </w:numPr>
        <w:spacing w:after="0" w:line="240" w:lineRule="auto"/>
        <w:ind w:left="567" w:hanging="501"/>
        <w:rPr>
          <w:sz w:val="28"/>
          <w:szCs w:val="28"/>
        </w:rPr>
      </w:pPr>
      <w:r>
        <w:rPr>
          <w:sz w:val="28"/>
          <w:szCs w:val="28"/>
        </w:rPr>
        <w:t xml:space="preserve">To represent the Bureau as agreed by attendance at official functions, local </w:t>
      </w:r>
      <w:r w:rsidR="00FD0C94">
        <w:rPr>
          <w:sz w:val="28"/>
          <w:szCs w:val="28"/>
        </w:rPr>
        <w:t>events.</w:t>
      </w:r>
    </w:p>
    <w:p w14:paraId="0B506131" w14:textId="77777777" w:rsidR="00F44ED6" w:rsidRPr="00F44ED6" w:rsidRDefault="00F44ED6" w:rsidP="00F44ED6">
      <w:pPr>
        <w:spacing w:after="0" w:line="240" w:lineRule="auto"/>
        <w:ind w:left="567" w:hanging="501"/>
        <w:rPr>
          <w:sz w:val="28"/>
          <w:szCs w:val="28"/>
        </w:rPr>
      </w:pPr>
    </w:p>
    <w:p w14:paraId="6803F43F" w14:textId="367CF875" w:rsidR="0096000F" w:rsidRDefault="0096000F" w:rsidP="00F44ED6">
      <w:pPr>
        <w:pStyle w:val="ListParagraph"/>
        <w:numPr>
          <w:ilvl w:val="0"/>
          <w:numId w:val="1"/>
        </w:numPr>
        <w:spacing w:after="0" w:line="240" w:lineRule="auto"/>
        <w:ind w:left="567" w:hanging="501"/>
        <w:rPr>
          <w:sz w:val="28"/>
          <w:szCs w:val="28"/>
        </w:rPr>
      </w:pPr>
      <w:r>
        <w:rPr>
          <w:sz w:val="28"/>
          <w:szCs w:val="28"/>
        </w:rPr>
        <w:t xml:space="preserve">To represent the CAB service to the </w:t>
      </w:r>
      <w:proofErr w:type="gramStart"/>
      <w:r>
        <w:rPr>
          <w:sz w:val="28"/>
          <w:szCs w:val="28"/>
        </w:rPr>
        <w:t>general public</w:t>
      </w:r>
      <w:proofErr w:type="gramEnd"/>
      <w:r>
        <w:rPr>
          <w:sz w:val="28"/>
          <w:szCs w:val="28"/>
        </w:rPr>
        <w:t xml:space="preserve">, partners and </w:t>
      </w:r>
      <w:r w:rsidR="00FD0C94">
        <w:rPr>
          <w:sz w:val="28"/>
          <w:szCs w:val="28"/>
        </w:rPr>
        <w:t>funders and</w:t>
      </w:r>
      <w:r>
        <w:rPr>
          <w:sz w:val="28"/>
          <w:szCs w:val="28"/>
        </w:rPr>
        <w:t xml:space="preserve"> to act as spokesperson as </w:t>
      </w:r>
      <w:r w:rsidR="00FD0C94">
        <w:rPr>
          <w:sz w:val="28"/>
          <w:szCs w:val="28"/>
        </w:rPr>
        <w:t>appropriate.</w:t>
      </w:r>
      <w:r>
        <w:rPr>
          <w:sz w:val="28"/>
          <w:szCs w:val="28"/>
        </w:rPr>
        <w:t xml:space="preserve"> </w:t>
      </w:r>
    </w:p>
    <w:p w14:paraId="75522988" w14:textId="77777777" w:rsidR="0096000F" w:rsidRDefault="0096000F" w:rsidP="00F44ED6">
      <w:pPr>
        <w:pStyle w:val="ListParagraph"/>
        <w:ind w:left="567" w:hanging="501"/>
        <w:rPr>
          <w:b/>
          <w:sz w:val="24"/>
          <w:szCs w:val="24"/>
        </w:rPr>
      </w:pPr>
    </w:p>
    <w:p w14:paraId="6C104854" w14:textId="77777777" w:rsidR="0096000F" w:rsidRDefault="0096000F" w:rsidP="00F44ED6">
      <w:pPr>
        <w:pStyle w:val="ListParagraph"/>
        <w:ind w:left="567" w:hanging="501"/>
        <w:rPr>
          <w:b/>
          <w:sz w:val="24"/>
          <w:szCs w:val="24"/>
        </w:rPr>
      </w:pPr>
    </w:p>
    <w:p w14:paraId="47B3BD85" w14:textId="77777777" w:rsidR="0096000F" w:rsidRDefault="0096000F" w:rsidP="00F44ED6">
      <w:pPr>
        <w:pStyle w:val="ListParagraph"/>
        <w:ind w:left="567" w:hanging="501"/>
        <w:rPr>
          <w:b/>
          <w:sz w:val="24"/>
          <w:szCs w:val="24"/>
        </w:rPr>
      </w:pPr>
    </w:p>
    <w:p w14:paraId="557A6CA9" w14:textId="77777777" w:rsidR="0096000F" w:rsidRDefault="0096000F" w:rsidP="00F44ED6">
      <w:pPr>
        <w:pStyle w:val="ListParagraph"/>
        <w:ind w:left="567" w:hanging="501"/>
        <w:rPr>
          <w:b/>
          <w:sz w:val="24"/>
          <w:szCs w:val="24"/>
        </w:rPr>
      </w:pPr>
    </w:p>
    <w:p w14:paraId="54A764F6" w14:textId="77777777" w:rsidR="0096000F" w:rsidRDefault="0096000F" w:rsidP="00F44ED6">
      <w:pPr>
        <w:pStyle w:val="ListParagraph"/>
        <w:ind w:left="567" w:hanging="501"/>
        <w:rPr>
          <w:b/>
          <w:sz w:val="24"/>
          <w:szCs w:val="24"/>
        </w:rPr>
      </w:pPr>
    </w:p>
    <w:p w14:paraId="34D91BD7" w14:textId="77777777" w:rsidR="0096000F" w:rsidRDefault="0096000F" w:rsidP="00F44ED6">
      <w:pPr>
        <w:pStyle w:val="ListParagraph"/>
        <w:ind w:left="567" w:hanging="501"/>
        <w:rPr>
          <w:b/>
          <w:sz w:val="24"/>
          <w:szCs w:val="24"/>
        </w:rPr>
      </w:pPr>
    </w:p>
    <w:p w14:paraId="080DE538" w14:textId="77777777" w:rsidR="0096000F" w:rsidRDefault="0096000F" w:rsidP="00F44ED6">
      <w:pPr>
        <w:pStyle w:val="ListParagraph"/>
        <w:ind w:left="567" w:hanging="501"/>
        <w:rPr>
          <w:b/>
          <w:sz w:val="24"/>
          <w:szCs w:val="24"/>
        </w:rPr>
      </w:pPr>
    </w:p>
    <w:p w14:paraId="181F4E38" w14:textId="77777777" w:rsidR="0096000F" w:rsidRDefault="0096000F" w:rsidP="0096000F">
      <w:pPr>
        <w:pStyle w:val="ListParagraph"/>
        <w:rPr>
          <w:b/>
          <w:sz w:val="24"/>
          <w:szCs w:val="24"/>
        </w:rPr>
      </w:pPr>
    </w:p>
    <w:p w14:paraId="040868A7" w14:textId="77777777" w:rsidR="0096000F" w:rsidRDefault="0096000F" w:rsidP="0096000F">
      <w:pPr>
        <w:pStyle w:val="ListParagraph"/>
        <w:rPr>
          <w:b/>
          <w:sz w:val="24"/>
          <w:szCs w:val="24"/>
        </w:rPr>
      </w:pPr>
    </w:p>
    <w:p w14:paraId="51A38BE2" w14:textId="77777777" w:rsidR="0096000F" w:rsidRDefault="0096000F" w:rsidP="0096000F">
      <w:pPr>
        <w:pStyle w:val="ListParagraph"/>
        <w:rPr>
          <w:b/>
          <w:sz w:val="24"/>
          <w:szCs w:val="24"/>
        </w:rPr>
      </w:pPr>
    </w:p>
    <w:p w14:paraId="48DB24A4" w14:textId="77777777" w:rsidR="00F44ED6" w:rsidRDefault="00F44ED6">
      <w:pPr>
        <w:spacing w:after="0" w:line="24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br w:type="page"/>
      </w:r>
    </w:p>
    <w:p w14:paraId="0A3A464E" w14:textId="54868CFA" w:rsidR="0096000F" w:rsidRDefault="0096000F" w:rsidP="009600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4B29DE">
        <w:rPr>
          <w:rFonts w:ascii="Verdana" w:hAnsi="Verdana" w:cs="Verdana"/>
          <w:b/>
          <w:sz w:val="28"/>
          <w:szCs w:val="28"/>
        </w:rPr>
        <w:t xml:space="preserve">Board of Trustees – Person Specification </w:t>
      </w:r>
    </w:p>
    <w:p w14:paraId="78A7D2B5" w14:textId="77777777" w:rsidR="0096000F" w:rsidRDefault="0096000F" w:rsidP="009600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14:paraId="594B68AE" w14:textId="77777777" w:rsidR="0096000F" w:rsidRDefault="0096000F" w:rsidP="009600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Chair</w:t>
      </w:r>
    </w:p>
    <w:p w14:paraId="3CFBD006" w14:textId="77777777" w:rsidR="0096000F" w:rsidRDefault="0096000F" w:rsidP="009600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14:paraId="236856D7" w14:textId="77777777" w:rsidR="0096000F" w:rsidRDefault="0096000F" w:rsidP="009600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Hamilton CAB Board members are expected to demonstrate the following skills and abilities, </w:t>
      </w:r>
      <w:proofErr w:type="gramStart"/>
      <w:r>
        <w:rPr>
          <w:rFonts w:ascii="Verdana" w:hAnsi="Verdana" w:cs="Verdana"/>
          <w:b/>
          <w:bCs/>
        </w:rPr>
        <w:t>knowledge</w:t>
      </w:r>
      <w:proofErr w:type="gramEnd"/>
      <w:r>
        <w:rPr>
          <w:rFonts w:ascii="Verdana" w:hAnsi="Verdana" w:cs="Verdana"/>
          <w:b/>
          <w:bCs/>
        </w:rPr>
        <w:t xml:space="preserve"> and commitment:</w:t>
      </w:r>
    </w:p>
    <w:p w14:paraId="74D835B7" w14:textId="77777777" w:rsidR="0096000F" w:rsidRPr="004B29DE" w:rsidRDefault="0096000F" w:rsidP="009600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14:paraId="2591B5DA" w14:textId="77777777" w:rsidR="0096000F" w:rsidRPr="00AD1E2F" w:rsidRDefault="0096000F" w:rsidP="009600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/>
          <w:bCs/>
          <w:sz w:val="28"/>
          <w:szCs w:val="28"/>
        </w:rPr>
      </w:pPr>
      <w:r w:rsidRPr="00AD1E2F">
        <w:rPr>
          <w:rFonts w:asciiTheme="minorHAnsi" w:hAnsiTheme="minorHAnsi" w:cs="Verdana"/>
          <w:b/>
          <w:bCs/>
          <w:sz w:val="28"/>
          <w:szCs w:val="28"/>
        </w:rPr>
        <w:t>Skills and Abilities</w:t>
      </w:r>
    </w:p>
    <w:p w14:paraId="61FA3626" w14:textId="77777777" w:rsidR="00ED2F73" w:rsidRDefault="00ED2F73" w:rsidP="009600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To demonstrate leadership within the organisation </w:t>
      </w:r>
    </w:p>
    <w:p w14:paraId="56FC345B" w14:textId="77777777" w:rsidR="0096000F" w:rsidRPr="004B29DE" w:rsidRDefault="0096000F" w:rsidP="009600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29DE">
        <w:rPr>
          <w:rFonts w:ascii="Verdana" w:hAnsi="Verdana" w:cs="Verdana"/>
        </w:rPr>
        <w:t>To think strategically and creatively</w:t>
      </w:r>
    </w:p>
    <w:p w14:paraId="24717E1F" w14:textId="77777777" w:rsidR="0096000F" w:rsidRPr="004B29DE" w:rsidRDefault="0096000F" w:rsidP="009600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29DE">
        <w:rPr>
          <w:rFonts w:ascii="Verdana" w:hAnsi="Verdana" w:cs="Verdana"/>
        </w:rPr>
        <w:t>To work as part of a team</w:t>
      </w:r>
    </w:p>
    <w:p w14:paraId="310036CA" w14:textId="77777777" w:rsidR="0096000F" w:rsidRPr="004B29DE" w:rsidRDefault="0096000F" w:rsidP="009600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29DE">
        <w:rPr>
          <w:rFonts w:ascii="Verdana" w:hAnsi="Verdana" w:cs="Verdana"/>
        </w:rPr>
        <w:t>To participate actively in discussion and decision-making processes</w:t>
      </w:r>
    </w:p>
    <w:p w14:paraId="7042C0D1" w14:textId="77777777" w:rsidR="0096000F" w:rsidRPr="004B29DE" w:rsidRDefault="0096000F" w:rsidP="009600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29DE">
        <w:rPr>
          <w:rFonts w:ascii="Verdana" w:hAnsi="Verdana" w:cs="Verdana"/>
        </w:rPr>
        <w:t>To be prepared for Board meetings by pre-reading and assimilating relevant papers</w:t>
      </w:r>
    </w:p>
    <w:p w14:paraId="4BEBFF2C" w14:textId="7B2F7352" w:rsidR="0096000F" w:rsidRDefault="0096000F" w:rsidP="009600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29DE">
        <w:rPr>
          <w:rFonts w:ascii="Verdana" w:hAnsi="Verdana" w:cs="Verdana"/>
        </w:rPr>
        <w:t xml:space="preserve">To balance independence of thought and contribution with participation in </w:t>
      </w:r>
      <w:r>
        <w:rPr>
          <w:rFonts w:ascii="Verdana" w:hAnsi="Verdana" w:cs="Verdana"/>
        </w:rPr>
        <w:t xml:space="preserve">  </w:t>
      </w:r>
      <w:r w:rsidRPr="004B29DE">
        <w:rPr>
          <w:rFonts w:ascii="Verdana" w:hAnsi="Verdana" w:cs="Verdana"/>
        </w:rPr>
        <w:t xml:space="preserve">collective </w:t>
      </w:r>
      <w:r w:rsidR="00FD0C94" w:rsidRPr="004B29DE">
        <w:rPr>
          <w:rFonts w:ascii="Verdana" w:hAnsi="Verdana" w:cs="Verdana"/>
        </w:rPr>
        <w:t>decision-making</w:t>
      </w:r>
    </w:p>
    <w:p w14:paraId="37A90E88" w14:textId="77777777" w:rsidR="00ED2F73" w:rsidRPr="004B29DE" w:rsidRDefault="00ED2F73" w:rsidP="009600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To understand the roles and responsibilities of a Charity Trustee</w:t>
      </w:r>
    </w:p>
    <w:p w14:paraId="6B9F3F2F" w14:textId="77777777" w:rsidR="0096000F" w:rsidRDefault="0096000F" w:rsidP="0096000F">
      <w:pPr>
        <w:rPr>
          <w:b/>
          <w:sz w:val="32"/>
          <w:szCs w:val="32"/>
        </w:rPr>
      </w:pPr>
    </w:p>
    <w:p w14:paraId="5747EEBA" w14:textId="77777777" w:rsidR="00ED2F73" w:rsidRPr="00ED2F73" w:rsidRDefault="0096000F" w:rsidP="00ED2F73">
      <w:pPr>
        <w:rPr>
          <w:b/>
          <w:sz w:val="28"/>
          <w:szCs w:val="28"/>
        </w:rPr>
      </w:pPr>
      <w:r w:rsidRPr="00AD1E2F">
        <w:rPr>
          <w:b/>
          <w:sz w:val="28"/>
          <w:szCs w:val="28"/>
        </w:rPr>
        <w:t>Knowledge of at least one of the following areas</w:t>
      </w:r>
      <w:r w:rsidR="00ED2F73" w:rsidRPr="00ED2F73">
        <w:rPr>
          <w:rFonts w:ascii="Verdana" w:hAnsi="Verdana" w:cs="Verdana"/>
          <w:sz w:val="24"/>
          <w:szCs w:val="24"/>
        </w:rPr>
        <w:t xml:space="preserve"> </w:t>
      </w:r>
    </w:p>
    <w:p w14:paraId="7D9E2AC3" w14:textId="77777777" w:rsidR="0096000F" w:rsidRPr="004B29DE" w:rsidRDefault="0096000F" w:rsidP="00960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4D6947">
        <w:rPr>
          <w:rFonts w:ascii="Verdana" w:hAnsi="Verdana" w:cs="Verdana"/>
          <w:sz w:val="24"/>
          <w:szCs w:val="24"/>
        </w:rPr>
        <w:t>Charity Law And Governance</w:t>
      </w:r>
    </w:p>
    <w:p w14:paraId="37DB68D6" w14:textId="77777777" w:rsidR="0096000F" w:rsidRDefault="0096000F" w:rsidP="00960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D6947">
        <w:rPr>
          <w:rFonts w:ascii="Verdana" w:hAnsi="Verdana" w:cs="Verdana"/>
          <w:sz w:val="24"/>
          <w:szCs w:val="24"/>
        </w:rPr>
        <w:t>Strategic Planning</w:t>
      </w:r>
      <w:r>
        <w:rPr>
          <w:rFonts w:ascii="Verdana" w:hAnsi="Verdana" w:cs="Verdana"/>
          <w:sz w:val="24"/>
          <w:szCs w:val="24"/>
        </w:rPr>
        <w:t xml:space="preserve"> and Development </w:t>
      </w:r>
    </w:p>
    <w:p w14:paraId="7751A617" w14:textId="77777777" w:rsidR="00ED2F73" w:rsidRDefault="0096000F" w:rsidP="00960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Human Resource Management</w:t>
      </w:r>
    </w:p>
    <w:p w14:paraId="125DC415" w14:textId="77777777" w:rsidR="00ED2F73" w:rsidRPr="004D6947" w:rsidRDefault="00ED2F73" w:rsidP="00ED2F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D6947">
        <w:rPr>
          <w:rFonts w:ascii="Verdana" w:hAnsi="Verdana" w:cs="Verdana"/>
          <w:sz w:val="24"/>
          <w:szCs w:val="24"/>
        </w:rPr>
        <w:t>F</w:t>
      </w:r>
      <w:r>
        <w:rPr>
          <w:rFonts w:ascii="Verdana" w:hAnsi="Verdana" w:cs="Verdana"/>
          <w:sz w:val="24"/>
          <w:szCs w:val="24"/>
        </w:rPr>
        <w:t>inancial Management/ Planning</w:t>
      </w:r>
    </w:p>
    <w:p w14:paraId="323819B2" w14:textId="77777777" w:rsidR="0096000F" w:rsidRPr="00ED2F73" w:rsidRDefault="0096000F" w:rsidP="00ED2F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D2F73">
        <w:rPr>
          <w:rFonts w:ascii="Verdana" w:hAnsi="Verdana" w:cs="Verdana"/>
          <w:sz w:val="24"/>
          <w:szCs w:val="24"/>
        </w:rPr>
        <w:t>Marketing/ Media / Public Relations</w:t>
      </w:r>
    </w:p>
    <w:p w14:paraId="2D3E80C1" w14:textId="77777777" w:rsidR="0096000F" w:rsidRDefault="0096000F" w:rsidP="00960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Legal services / advice sector </w:t>
      </w:r>
    </w:p>
    <w:p w14:paraId="51DE43B4" w14:textId="77777777" w:rsidR="0096000F" w:rsidRDefault="0096000F" w:rsidP="00960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Income generation / contracts and tendering</w:t>
      </w:r>
    </w:p>
    <w:p w14:paraId="56D83731" w14:textId="77777777" w:rsidR="0096000F" w:rsidRDefault="0096000F" w:rsidP="009600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3FCA34BB" w14:textId="77777777" w:rsidR="0096000F" w:rsidRDefault="0096000F" w:rsidP="009600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In a public, </w:t>
      </w:r>
      <w:proofErr w:type="gramStart"/>
      <w:r>
        <w:rPr>
          <w:rFonts w:ascii="Verdana" w:hAnsi="Verdana" w:cs="Verdana"/>
          <w:sz w:val="24"/>
          <w:szCs w:val="24"/>
        </w:rPr>
        <w:t>private</w:t>
      </w:r>
      <w:proofErr w:type="gramEnd"/>
      <w:r>
        <w:rPr>
          <w:rFonts w:ascii="Verdana" w:hAnsi="Verdana" w:cs="Verdana"/>
          <w:sz w:val="24"/>
          <w:szCs w:val="24"/>
        </w:rPr>
        <w:t xml:space="preserve"> or voluntary sector environment</w:t>
      </w:r>
    </w:p>
    <w:p w14:paraId="4B55D348" w14:textId="77777777" w:rsidR="0096000F" w:rsidRPr="00AD1E2F" w:rsidRDefault="0096000F" w:rsidP="009600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369759D5" w14:textId="77777777" w:rsidR="0096000F" w:rsidRDefault="0096000F" w:rsidP="009600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/>
          <w:sz w:val="28"/>
          <w:szCs w:val="28"/>
        </w:rPr>
      </w:pPr>
    </w:p>
    <w:p w14:paraId="675E10B3" w14:textId="20F660EF" w:rsidR="0096000F" w:rsidRPr="00AD1E2F" w:rsidRDefault="0096000F" w:rsidP="009600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/>
          <w:sz w:val="28"/>
          <w:szCs w:val="28"/>
        </w:rPr>
      </w:pPr>
      <w:r w:rsidRPr="00AD1E2F">
        <w:rPr>
          <w:rFonts w:asciiTheme="minorHAnsi" w:hAnsiTheme="minorHAnsi" w:cs="Verdana"/>
          <w:b/>
          <w:sz w:val="28"/>
          <w:szCs w:val="28"/>
        </w:rPr>
        <w:t xml:space="preserve">In </w:t>
      </w:r>
      <w:r w:rsidR="00FD0C94" w:rsidRPr="00AD1E2F">
        <w:rPr>
          <w:rFonts w:asciiTheme="minorHAnsi" w:hAnsiTheme="minorHAnsi" w:cs="Verdana"/>
          <w:b/>
          <w:sz w:val="28"/>
          <w:szCs w:val="28"/>
        </w:rPr>
        <w:t>addition,</w:t>
      </w:r>
      <w:r w:rsidRPr="00AD1E2F">
        <w:rPr>
          <w:rFonts w:asciiTheme="minorHAnsi" w:hAnsiTheme="minorHAnsi" w:cs="Verdana"/>
          <w:b/>
          <w:sz w:val="28"/>
          <w:szCs w:val="28"/>
        </w:rPr>
        <w:t xml:space="preserve"> </w:t>
      </w:r>
      <w:r w:rsidR="00ED2F73">
        <w:rPr>
          <w:rFonts w:asciiTheme="minorHAnsi" w:hAnsiTheme="minorHAnsi" w:cs="Verdana"/>
          <w:b/>
          <w:sz w:val="28"/>
          <w:szCs w:val="28"/>
        </w:rPr>
        <w:t xml:space="preserve">you will </w:t>
      </w:r>
      <w:r w:rsidR="00FD0C94">
        <w:rPr>
          <w:rFonts w:asciiTheme="minorHAnsi" w:hAnsiTheme="minorHAnsi" w:cs="Verdana"/>
          <w:b/>
          <w:sz w:val="28"/>
          <w:szCs w:val="28"/>
        </w:rPr>
        <w:t>demonstrate:</w:t>
      </w:r>
      <w:r w:rsidR="00FD0C94" w:rsidRPr="00AD1E2F">
        <w:rPr>
          <w:rFonts w:asciiTheme="minorHAnsi" w:hAnsiTheme="minorHAnsi" w:cs="Verdana"/>
          <w:b/>
          <w:sz w:val="28"/>
          <w:szCs w:val="28"/>
        </w:rPr>
        <w:t xml:space="preserve"> -</w:t>
      </w:r>
    </w:p>
    <w:p w14:paraId="1EB39871" w14:textId="17B297DA" w:rsidR="0096000F" w:rsidRPr="004B29DE" w:rsidRDefault="0096000F" w:rsidP="00960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29DE">
        <w:rPr>
          <w:rFonts w:ascii="Verdana" w:hAnsi="Verdana" w:cs="Verdana"/>
        </w:rPr>
        <w:t xml:space="preserve">An appreciation of the CAB </w:t>
      </w:r>
      <w:r w:rsidR="00FD0C94" w:rsidRPr="004B29DE">
        <w:rPr>
          <w:rFonts w:ascii="Verdana" w:hAnsi="Verdana" w:cs="Verdana"/>
        </w:rPr>
        <w:t>service and</w:t>
      </w:r>
      <w:r w:rsidRPr="004B29DE">
        <w:rPr>
          <w:rFonts w:ascii="Verdana" w:hAnsi="Verdana" w:cs="Verdana"/>
        </w:rPr>
        <w:t xml:space="preserve"> its impact on individuals</w:t>
      </w:r>
    </w:p>
    <w:p w14:paraId="6AEBF2BA" w14:textId="77777777" w:rsidR="0096000F" w:rsidRPr="00ED2F73" w:rsidRDefault="0096000F" w:rsidP="00ED2F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29DE">
        <w:rPr>
          <w:rFonts w:ascii="Verdana" w:hAnsi="Verdana" w:cs="Verdana"/>
        </w:rPr>
        <w:t xml:space="preserve">An awareness of wider societal issues relating to the Bureau’s </w:t>
      </w:r>
      <w:proofErr w:type="gramStart"/>
      <w:r w:rsidRPr="004B29DE">
        <w:rPr>
          <w:rFonts w:ascii="Verdana" w:hAnsi="Verdana" w:cs="Verdana"/>
        </w:rPr>
        <w:t>main areas</w:t>
      </w:r>
      <w:proofErr w:type="gramEnd"/>
      <w:r w:rsidRPr="004B29DE">
        <w:rPr>
          <w:rFonts w:ascii="Verdana" w:hAnsi="Verdana" w:cs="Verdana"/>
        </w:rPr>
        <w:t xml:space="preserve"> of advice</w:t>
      </w:r>
    </w:p>
    <w:p w14:paraId="78CBB4F0" w14:textId="77777777" w:rsidR="0096000F" w:rsidRPr="004B29DE" w:rsidRDefault="0096000F" w:rsidP="00960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29DE">
        <w:rPr>
          <w:rFonts w:ascii="Verdana" w:hAnsi="Verdana" w:cs="Verdana"/>
        </w:rPr>
        <w:t>An understanding of the work of Hamilton CAB</w:t>
      </w:r>
    </w:p>
    <w:p w14:paraId="1C745BEC" w14:textId="77777777" w:rsidR="00511E1B" w:rsidRPr="00ED2F73" w:rsidRDefault="00511E1B" w:rsidP="00ED2F73">
      <w:pPr>
        <w:rPr>
          <w:b/>
          <w:sz w:val="24"/>
          <w:szCs w:val="24"/>
        </w:rPr>
      </w:pPr>
    </w:p>
    <w:sectPr w:rsidR="00511E1B" w:rsidRPr="00ED2F73" w:rsidSect="00D56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A15"/>
    <w:multiLevelType w:val="hybridMultilevel"/>
    <w:tmpl w:val="5E8C949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556B0"/>
    <w:multiLevelType w:val="hybridMultilevel"/>
    <w:tmpl w:val="BAF2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4CC0"/>
    <w:multiLevelType w:val="hybridMultilevel"/>
    <w:tmpl w:val="87FC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1017"/>
    <w:multiLevelType w:val="multilevel"/>
    <w:tmpl w:val="0FE8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633B6"/>
    <w:multiLevelType w:val="hybridMultilevel"/>
    <w:tmpl w:val="0CDCD7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61F06"/>
    <w:multiLevelType w:val="hybridMultilevel"/>
    <w:tmpl w:val="A1D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0790"/>
    <w:multiLevelType w:val="multilevel"/>
    <w:tmpl w:val="9D2E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5931510">
    <w:abstractNumId w:val="2"/>
  </w:num>
  <w:num w:numId="2" w16cid:durableId="1992979777">
    <w:abstractNumId w:val="3"/>
  </w:num>
  <w:num w:numId="3" w16cid:durableId="1276595660">
    <w:abstractNumId w:val="4"/>
  </w:num>
  <w:num w:numId="4" w16cid:durableId="778985478">
    <w:abstractNumId w:val="5"/>
  </w:num>
  <w:num w:numId="5" w16cid:durableId="1875344394">
    <w:abstractNumId w:val="1"/>
  </w:num>
  <w:num w:numId="6" w16cid:durableId="1106535935">
    <w:abstractNumId w:val="6"/>
  </w:num>
  <w:num w:numId="7" w16cid:durableId="134489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22"/>
    <w:rsid w:val="00025BD4"/>
    <w:rsid w:val="0049293D"/>
    <w:rsid w:val="00511E1B"/>
    <w:rsid w:val="005331B6"/>
    <w:rsid w:val="00575F57"/>
    <w:rsid w:val="0065242E"/>
    <w:rsid w:val="006D0022"/>
    <w:rsid w:val="00705671"/>
    <w:rsid w:val="00746A66"/>
    <w:rsid w:val="007B6EDD"/>
    <w:rsid w:val="0096000F"/>
    <w:rsid w:val="00A5691D"/>
    <w:rsid w:val="00AE75AC"/>
    <w:rsid w:val="00D56228"/>
    <w:rsid w:val="00D94B07"/>
    <w:rsid w:val="00DA4A45"/>
    <w:rsid w:val="00E15627"/>
    <w:rsid w:val="00E90F23"/>
    <w:rsid w:val="00ED2F73"/>
    <w:rsid w:val="00F44ED6"/>
    <w:rsid w:val="00FB6752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A8E4"/>
  <w15:docId w15:val="{84CA205E-39CF-4B0C-A400-F85AD73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22"/>
    <w:pPr>
      <w:ind w:left="720"/>
      <w:contextualSpacing/>
    </w:pPr>
  </w:style>
  <w:style w:type="paragraph" w:customStyle="1" w:styleId="xmsolistparagraph">
    <w:name w:val="x_msolistparagraph"/>
    <w:basedOn w:val="Normal"/>
    <w:rsid w:val="00705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Mary Barrie</cp:lastModifiedBy>
  <cp:revision>2</cp:revision>
  <cp:lastPrinted>2024-06-10T12:13:00Z</cp:lastPrinted>
  <dcterms:created xsi:type="dcterms:W3CDTF">2024-06-10T13:52:00Z</dcterms:created>
  <dcterms:modified xsi:type="dcterms:W3CDTF">2024-06-10T13:52:00Z</dcterms:modified>
</cp:coreProperties>
</file>