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C140" w14:textId="6636FBBD" w:rsidR="00B87771" w:rsidRPr="008B033D" w:rsidRDefault="00B87771">
      <w:pPr>
        <w:pStyle w:val="CASBody"/>
        <w:numPr>
          <w:ilvl w:val="0"/>
          <w:numId w:val="1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E23ADF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Bureau Manager</w:t>
      </w:r>
    </w:p>
    <w:p w14:paraId="4657713E" w14:textId="3C6D559A" w:rsidR="00B87771" w:rsidRPr="008B033D" w:rsidRDefault="00B87771">
      <w:pPr>
        <w:pStyle w:val="CASBody"/>
        <w:numPr>
          <w:ilvl w:val="0"/>
          <w:numId w:val="1"/>
        </w:numPr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Responsible to: </w:t>
      </w:r>
      <w:r w:rsidR="00E23ADF">
        <w:rPr>
          <w:rFonts w:ascii="Tahoma" w:hAnsi="Tahoma" w:cs="Tahoma"/>
          <w:bCs/>
          <w:color w:val="auto"/>
          <w:sz w:val="22"/>
          <w:szCs w:val="22"/>
        </w:rPr>
        <w:t>East &amp; Central Sutherland Citizens Advice Bureau Board of Directors</w:t>
      </w:r>
    </w:p>
    <w:p w14:paraId="528B3E45" w14:textId="77777777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DBE54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  </w:pict>
          </mc:Fallback>
        </mc:AlternateContent>
      </w:r>
    </w:p>
    <w:p w14:paraId="697913D4" w14:textId="7DA26B4B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488A560F" w14:textId="77777777" w:rsidR="005C78E0" w:rsidRPr="008B033D" w:rsidRDefault="005C78E0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520296371"/>
      <w:bookmarkStart w:id="1" w:name="_Toc522194033"/>
      <w:bookmarkStart w:id="2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0"/>
      <w:bookmarkEnd w:id="1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DCCC1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6CC21A52" w14:textId="19DF8C8C" w:rsidR="00E23ADF" w:rsidRPr="00E23ADF" w:rsidRDefault="008508E6" w:rsidP="00E23ADF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14:paraId="6D78B1A6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4A4422DE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 xml:space="preserve">Overall operational control and management of the Bureau </w:t>
      </w:r>
    </w:p>
    <w:p w14:paraId="32FA7857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4DE76557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>Management of staff</w:t>
      </w:r>
    </w:p>
    <w:p w14:paraId="41279C3D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27A19DA3" w14:textId="012F394C" w:rsidR="00E23ADF" w:rsidRPr="00E23ADF" w:rsidRDefault="00E23AD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ensure planned and effective recruitment and selection of </w:t>
      </w:r>
      <w:r>
        <w:rPr>
          <w:rFonts w:ascii="Tahoma" w:hAnsi="Tahoma" w:cs="Tahoma"/>
          <w:sz w:val="22"/>
          <w:szCs w:val="22"/>
        </w:rPr>
        <w:t xml:space="preserve">staff and </w:t>
      </w:r>
      <w:r w:rsidRPr="00E23ADF">
        <w:rPr>
          <w:rFonts w:ascii="Tahoma" w:hAnsi="Tahoma" w:cs="Tahoma"/>
          <w:sz w:val="22"/>
          <w:szCs w:val="22"/>
        </w:rPr>
        <w:t>volunteers</w:t>
      </w:r>
    </w:p>
    <w:p w14:paraId="7E294902" w14:textId="46D79163" w:rsidR="00E23ADF" w:rsidRPr="00E23ADF" w:rsidRDefault="00E23AD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Induction and Adviser training is achieved to competen</w:t>
      </w:r>
      <w:r>
        <w:rPr>
          <w:rFonts w:ascii="Tahoma" w:hAnsi="Tahoma" w:cs="Tahoma"/>
          <w:sz w:val="22"/>
          <w:szCs w:val="22"/>
        </w:rPr>
        <w:t>t</w:t>
      </w:r>
      <w:r w:rsidRPr="00E23ADF">
        <w:rPr>
          <w:rFonts w:ascii="Tahoma" w:hAnsi="Tahoma" w:cs="Tahoma"/>
          <w:sz w:val="22"/>
          <w:szCs w:val="22"/>
        </w:rPr>
        <w:t xml:space="preserve"> standard</w:t>
      </w:r>
    </w:p>
    <w:p w14:paraId="10E2C6EB" w14:textId="77777777" w:rsidR="00E23ADF" w:rsidRPr="00E23ADF" w:rsidRDefault="00E23A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develop and implement the Bureau’s equal opportunities policy</w:t>
      </w:r>
    </w:p>
    <w:p w14:paraId="66F5DC24" w14:textId="16DDED01" w:rsidR="00E23ADF" w:rsidRPr="00E23ADF" w:rsidRDefault="00E23ADF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provide support, supervision, appraisal and development to the </w:t>
      </w:r>
      <w:r>
        <w:rPr>
          <w:rFonts w:ascii="Tahoma" w:hAnsi="Tahoma" w:cs="Tahoma"/>
          <w:sz w:val="22"/>
          <w:szCs w:val="22"/>
        </w:rPr>
        <w:t xml:space="preserve">staff and volunteer </w:t>
      </w:r>
      <w:r w:rsidRPr="00E23ADF">
        <w:rPr>
          <w:rFonts w:ascii="Tahoma" w:hAnsi="Tahoma" w:cs="Tahoma"/>
          <w:sz w:val="22"/>
          <w:szCs w:val="22"/>
        </w:rPr>
        <w:t>team</w:t>
      </w:r>
    </w:p>
    <w:p w14:paraId="010B48D1" w14:textId="77777777" w:rsidR="00E23ADF" w:rsidRPr="00E23ADF" w:rsidRDefault="00E23ADF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ensure all staff are provided with support, supervision, </w:t>
      </w:r>
      <w:proofErr w:type="gramStart"/>
      <w:r w:rsidRPr="00E23ADF">
        <w:rPr>
          <w:rFonts w:ascii="Tahoma" w:hAnsi="Tahoma" w:cs="Tahoma"/>
          <w:sz w:val="22"/>
          <w:szCs w:val="22"/>
        </w:rPr>
        <w:t>training</w:t>
      </w:r>
      <w:proofErr w:type="gramEnd"/>
      <w:r w:rsidRPr="00E23ADF">
        <w:rPr>
          <w:rFonts w:ascii="Tahoma" w:hAnsi="Tahoma" w:cs="Tahoma"/>
          <w:sz w:val="22"/>
          <w:szCs w:val="22"/>
        </w:rPr>
        <w:t xml:space="preserve"> and development opportunities </w:t>
      </w:r>
    </w:p>
    <w:p w14:paraId="28F53772" w14:textId="3703D45A" w:rsidR="00E23ADF" w:rsidRPr="00E23ADF" w:rsidRDefault="00E23ADF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hold regular</w:t>
      </w:r>
      <w:r>
        <w:rPr>
          <w:rFonts w:ascii="Tahoma" w:hAnsi="Tahoma" w:cs="Tahoma"/>
          <w:sz w:val="22"/>
          <w:szCs w:val="22"/>
        </w:rPr>
        <w:t xml:space="preserve"> </w:t>
      </w:r>
      <w:r w:rsidRPr="00E23ADF">
        <w:rPr>
          <w:rFonts w:ascii="Tahoma" w:hAnsi="Tahoma" w:cs="Tahoma"/>
          <w:sz w:val="22"/>
          <w:szCs w:val="22"/>
        </w:rPr>
        <w:t>team meetings and ensure discussion on all relevant operational and strategic matters</w:t>
      </w:r>
    </w:p>
    <w:p w14:paraId="1C8EB699" w14:textId="77777777" w:rsidR="00E23ADF" w:rsidRPr="00E23ADF" w:rsidRDefault="00E23ADF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Working closely with the Board, ensure ‘all staff’ meetings are held to discuss organisation-wide matters</w:t>
      </w:r>
    </w:p>
    <w:p w14:paraId="29FFCDF8" w14:textId="2F3604F5" w:rsidR="00E23ADF" w:rsidRPr="00E23ADF" w:rsidRDefault="00E23AD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Determine</w:t>
      </w:r>
      <w:r w:rsidRPr="00E23ADF">
        <w:rPr>
          <w:rFonts w:ascii="Tahoma" w:hAnsi="Tahoma" w:cs="Tahoma"/>
          <w:sz w:val="22"/>
          <w:szCs w:val="22"/>
        </w:rPr>
        <w:t xml:space="preserve"> staff personal training requirements, </w:t>
      </w:r>
      <w:proofErr w:type="gramStart"/>
      <w:r w:rsidRPr="00E23ADF">
        <w:rPr>
          <w:rFonts w:ascii="Tahoma" w:hAnsi="Tahoma" w:cs="Tahoma"/>
          <w:sz w:val="22"/>
          <w:szCs w:val="22"/>
        </w:rPr>
        <w:t>develop</w:t>
      </w:r>
      <w:proofErr w:type="gramEnd"/>
      <w:r w:rsidRPr="00E23ADF">
        <w:rPr>
          <w:rFonts w:ascii="Tahoma" w:hAnsi="Tahoma" w:cs="Tahoma"/>
          <w:sz w:val="22"/>
          <w:szCs w:val="22"/>
        </w:rPr>
        <w:t xml:space="preserve"> and implement training plans to meet these needs and ensure staff participation in ongoing training  </w:t>
      </w:r>
    </w:p>
    <w:p w14:paraId="558D7A62" w14:textId="77777777" w:rsidR="00E23ADF" w:rsidRPr="00E23ADF" w:rsidRDefault="00E23AD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  <w:lang w:val="en-US"/>
        </w:rPr>
        <w:t xml:space="preserve">To enable and support effective working in a hybrid working environment </w:t>
      </w:r>
    </w:p>
    <w:p w14:paraId="2F9CF2E5" w14:textId="77777777" w:rsidR="00E23ADF" w:rsidRPr="00E23ADF" w:rsidRDefault="00E23AD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  <w:lang w:val="en-US"/>
        </w:rPr>
        <w:t>To ensure staff recruitment, selection and appointment processes are compliant with employment and equalities legislation and demonstrate good practices.</w:t>
      </w:r>
    </w:p>
    <w:p w14:paraId="331F073F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4865BD60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021EDC47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>Finance and Budgeting</w:t>
      </w:r>
    </w:p>
    <w:p w14:paraId="74F53F72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F8FE655" w14:textId="77777777" w:rsidR="00E23ADF" w:rsidRPr="00E23ADF" w:rsidRDefault="00E23ADF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control Bureau spending within the limits set by the Board of Trustees</w:t>
      </w:r>
    </w:p>
    <w:p w14:paraId="4E844DA1" w14:textId="77777777" w:rsidR="00E23ADF" w:rsidRPr="00E23ADF" w:rsidRDefault="00E23AD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an accurate record of all income and expenditure is maintained</w:t>
      </w:r>
    </w:p>
    <w:p w14:paraId="44A2F1FB" w14:textId="77777777" w:rsidR="00E23ADF" w:rsidRPr="00E23ADF" w:rsidRDefault="00E23AD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budget recording and monitoring systems are maintained for all funding streams</w:t>
      </w:r>
    </w:p>
    <w:p w14:paraId="3A29F184" w14:textId="77777777" w:rsidR="00E23ADF" w:rsidRPr="00E23ADF" w:rsidRDefault="00E23ADF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advise the Board on matters of operational expenditure</w:t>
      </w:r>
    </w:p>
    <w:p w14:paraId="76232BCB" w14:textId="77777777" w:rsidR="00E23ADF" w:rsidRPr="00E23ADF" w:rsidRDefault="00E23ADF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that the Board is provided with accurate costings for all areas of planned activity</w:t>
      </w:r>
    </w:p>
    <w:p w14:paraId="3E53F897" w14:textId="77777777" w:rsidR="00E23ADF" w:rsidRPr="00E23ADF" w:rsidRDefault="00E23ADF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>To assist the Financial Trustee or any other appropriate Board member in the preparation of annual projected budgets and make representations to funders, as required, by the Board</w:t>
      </w:r>
    </w:p>
    <w:p w14:paraId="36749DC9" w14:textId="77777777" w:rsidR="00E23ADF" w:rsidRPr="00E23ADF" w:rsidRDefault="00E23ADF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>To ensure internal audit systems are maintained</w:t>
      </w:r>
    </w:p>
    <w:p w14:paraId="32D5F532" w14:textId="77777777" w:rsidR="00E23ADF" w:rsidRPr="00E23ADF" w:rsidRDefault="00E23ADF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 xml:space="preserve">To ensure funder reports are prepared accurately and submitted timeously </w:t>
      </w:r>
    </w:p>
    <w:p w14:paraId="552C5C73" w14:textId="77777777" w:rsidR="00E23ADF" w:rsidRPr="00E23ADF" w:rsidRDefault="00E23ADF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 xml:space="preserve">To ensure all accounts are prepared for annual audit and </w:t>
      </w:r>
      <w:proofErr w:type="gramStart"/>
      <w:r w:rsidRPr="00E23ADF">
        <w:rPr>
          <w:rFonts w:ascii="Tahoma" w:hAnsi="Tahoma" w:cs="Tahoma"/>
          <w:sz w:val="22"/>
          <w:szCs w:val="22"/>
        </w:rPr>
        <w:t>where</w:t>
      </w:r>
      <w:proofErr w:type="gramEnd"/>
      <w:r w:rsidRPr="00E23ADF">
        <w:rPr>
          <w:rFonts w:ascii="Tahoma" w:hAnsi="Tahoma" w:cs="Tahoma"/>
          <w:sz w:val="22"/>
          <w:szCs w:val="22"/>
        </w:rPr>
        <w:t xml:space="preserve"> requested occasional funder audit</w:t>
      </w:r>
    </w:p>
    <w:p w14:paraId="21E38717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30C232A1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251D29F3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>Administration</w:t>
      </w:r>
    </w:p>
    <w:p w14:paraId="6ADF127C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0AD51CA1" w14:textId="77777777" w:rsidR="00E23ADF" w:rsidRPr="00E23ADF" w:rsidRDefault="00E23ADF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effective administrative systems and procedures are maintained and regularly reviewed.</w:t>
      </w:r>
    </w:p>
    <w:p w14:paraId="2CB81073" w14:textId="77777777" w:rsidR="00E23ADF" w:rsidRPr="00E23ADF" w:rsidRDefault="00E23ADF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that the Bureau premises and equipment are maintained to as high a level as possible and that the requirements of Health and Safety legislation are met</w:t>
      </w:r>
    </w:p>
    <w:p w14:paraId="2C5BDBF4" w14:textId="77777777" w:rsidR="00E23ADF" w:rsidRPr="00E23ADF" w:rsidRDefault="00E23ADF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the Board is provided with administrative and committee support</w:t>
      </w:r>
    </w:p>
    <w:p w14:paraId="5B11E0C1" w14:textId="77777777" w:rsidR="00E23ADF" w:rsidRPr="00E23ADF" w:rsidRDefault="00E23ADF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ensure the adherence to and compliance with Citizens Advice Service Membership Conditions, Legal and Regulatory requirements including General Data Protection Regulation, Company and Charity law, Health and Safety, </w:t>
      </w:r>
      <w:proofErr w:type="gramStart"/>
      <w:r w:rsidRPr="00E23ADF">
        <w:rPr>
          <w:rFonts w:ascii="Tahoma" w:hAnsi="Tahoma" w:cs="Tahoma"/>
          <w:sz w:val="22"/>
          <w:szCs w:val="22"/>
        </w:rPr>
        <w:t>Employment</w:t>
      </w:r>
      <w:proofErr w:type="gramEnd"/>
      <w:r w:rsidRPr="00E23ADF">
        <w:rPr>
          <w:rFonts w:ascii="Tahoma" w:hAnsi="Tahoma" w:cs="Tahoma"/>
          <w:sz w:val="22"/>
          <w:szCs w:val="22"/>
        </w:rPr>
        <w:t xml:space="preserve"> and safeguarding.</w:t>
      </w:r>
    </w:p>
    <w:p w14:paraId="57E82008" w14:textId="77777777" w:rsidR="00E23ADF" w:rsidRPr="00E23ADF" w:rsidRDefault="00E23ADF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  <w:lang w:val="en-US"/>
        </w:rPr>
        <w:t>T</w:t>
      </w:r>
      <w:r w:rsidRPr="00E23ADF">
        <w:rPr>
          <w:rFonts w:ascii="Tahoma" w:hAnsi="Tahoma" w:cs="Tahoma"/>
          <w:sz w:val="22"/>
          <w:szCs w:val="22"/>
        </w:rPr>
        <w:t xml:space="preserve">o provide the Board of Directors with reports and policy guidance on relevant matters </w:t>
      </w:r>
      <w:proofErr w:type="gramStart"/>
      <w:r w:rsidRPr="00E23ADF">
        <w:rPr>
          <w:rFonts w:ascii="Tahoma" w:hAnsi="Tahoma" w:cs="Tahoma"/>
          <w:sz w:val="22"/>
          <w:szCs w:val="22"/>
        </w:rPr>
        <w:t>e.g.</w:t>
      </w:r>
      <w:proofErr w:type="gramEnd"/>
      <w:r w:rsidRPr="00E23ADF">
        <w:rPr>
          <w:rFonts w:ascii="Tahoma" w:hAnsi="Tahoma" w:cs="Tahoma"/>
          <w:sz w:val="22"/>
          <w:szCs w:val="22"/>
        </w:rPr>
        <w:t xml:space="preserve"> charity governance, legal and regulatory requirements, public policy, etc.</w:t>
      </w:r>
    </w:p>
    <w:p w14:paraId="7F21BD87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4C70D017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>Management of Bureau IT facilities</w:t>
      </w:r>
    </w:p>
    <w:p w14:paraId="1EEBD980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5903C07E" w14:textId="77777777" w:rsidR="00E23ADF" w:rsidRPr="00E23ADF" w:rsidRDefault="00E23ADF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>To assume overall responsibility for, and ensure the effectiveness and secure use of, all IT and communication systems and procedures to ensure the smooth operation of the bureau objectives</w:t>
      </w:r>
    </w:p>
    <w:p w14:paraId="7FFC7610" w14:textId="77777777" w:rsidR="00E23ADF" w:rsidRPr="00E23ADF" w:rsidRDefault="00E23ADF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 xml:space="preserve">To ensure that all staff have access to, and are adequately trained in and confident in using, the bureau IT systems and software applications to perform effectively </w:t>
      </w:r>
    </w:p>
    <w:p w14:paraId="134A5148" w14:textId="77777777" w:rsidR="00E23ADF" w:rsidRPr="00E23ADF" w:rsidRDefault="00E23ADF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>To advise the Board, in conjunction with CAS staff, on matters of IT planning, security, maintenance and budgeting</w:t>
      </w:r>
    </w:p>
    <w:p w14:paraId="251CE83C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61061EA9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E23ADF">
        <w:rPr>
          <w:rFonts w:ascii="Tahoma" w:hAnsi="Tahoma" w:cs="Tahoma"/>
          <w:b/>
          <w:bCs/>
          <w:sz w:val="22"/>
          <w:szCs w:val="22"/>
          <w:lang w:val="en-US"/>
        </w:rPr>
        <w:t>Social Policy</w:t>
      </w:r>
    </w:p>
    <w:p w14:paraId="42D32391" w14:textId="77777777" w:rsidR="00E23ADF" w:rsidRPr="00E23ADF" w:rsidRDefault="00E23ADF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 xml:space="preserve">To ensure that the bureau carries out local social policy work as required and engages with local and national campaigns in furthering the second aim of Citizens Advice Bureaux </w:t>
      </w:r>
    </w:p>
    <w:p w14:paraId="39085A47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107C1F27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>Publicity and Marketing</w:t>
      </w:r>
    </w:p>
    <w:p w14:paraId="04C3C7FB" w14:textId="77777777" w:rsidR="00E23ADF" w:rsidRPr="00E23ADF" w:rsidRDefault="00E23ADF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 xml:space="preserve">To use social media and other appropriate platforms to promote the services, campaign work and achievements of the bureau </w:t>
      </w:r>
    </w:p>
    <w:p w14:paraId="65DB8D1F" w14:textId="77777777" w:rsidR="00E23ADF" w:rsidRPr="00E23ADF" w:rsidRDefault="00E23ADF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seek opportunities for press and media coverage of the work of the Bureau</w:t>
      </w:r>
    </w:p>
    <w:p w14:paraId="32C1CD28" w14:textId="1B98872C" w:rsidR="00E23ADF" w:rsidRPr="00E23ADF" w:rsidRDefault="00E23ADF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develop the Bureau’s website </w:t>
      </w:r>
      <w:hyperlink r:id="rId8" w:history="1">
        <w:r w:rsidRPr="003224C0">
          <w:rPr>
            <w:rStyle w:val="Hyperlink"/>
            <w:rFonts w:ascii="Tahoma" w:hAnsi="Tahoma" w:cs="Tahoma"/>
            <w:sz w:val="22"/>
            <w:szCs w:val="22"/>
          </w:rPr>
          <w:t>www.ecscab.org.uk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4FE84AC7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1D898691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3FFC2D16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485A789D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>Delivery, development, and Quality of advice services</w:t>
      </w:r>
    </w:p>
    <w:p w14:paraId="51D1EDC9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D9C0E2F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>Advice Services</w:t>
      </w:r>
    </w:p>
    <w:p w14:paraId="66D91CEE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3237BA0B" w14:textId="77777777" w:rsidR="00E23ADF" w:rsidRPr="00E23ADF" w:rsidRDefault="00E23ADF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>To ensure all services and reception are adequately and appropriately staffed during opening hours</w:t>
      </w:r>
    </w:p>
    <w:p w14:paraId="1EE8FAD6" w14:textId="77777777" w:rsidR="00E23ADF" w:rsidRPr="00E23ADF" w:rsidRDefault="00E23ADF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the Bureau’s case management policy and procedures are adhered to and compliant with Scottish National Standards and CAS Membership standards.</w:t>
      </w:r>
    </w:p>
    <w:p w14:paraId="6AEB981D" w14:textId="77777777" w:rsidR="00E23ADF" w:rsidRPr="00E23ADF" w:rsidRDefault="00E23ADF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administrative systems and resources are in place for multi-channel contact with the public and support case management compliance with quality standards</w:t>
      </w:r>
    </w:p>
    <w:p w14:paraId="6B378F76" w14:textId="77777777" w:rsidR="00E23ADF" w:rsidRPr="00E23ADF" w:rsidRDefault="00E23ADF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monitor quality of advice by regularly reviewing case checking process and outcomes; </w:t>
      </w:r>
    </w:p>
    <w:p w14:paraId="4D8796AE" w14:textId="385C96C9" w:rsidR="00E23ADF" w:rsidRPr="00E23ADF" w:rsidRDefault="00E23ADF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lastRenderedPageBreak/>
        <w:t xml:space="preserve">To ensure quality of advice internal systems and outcomes are a standing item on the management team meeting agenda, discussing case checking reports and </w:t>
      </w:r>
      <w:r w:rsidRPr="00E23ADF">
        <w:rPr>
          <w:rFonts w:ascii="Tahoma" w:hAnsi="Tahoma" w:cs="Tahoma"/>
          <w:sz w:val="22"/>
          <w:szCs w:val="22"/>
        </w:rPr>
        <w:t>identifying staff</w:t>
      </w:r>
      <w:r w:rsidRPr="00E23ADF">
        <w:rPr>
          <w:rFonts w:ascii="Tahoma" w:hAnsi="Tahoma" w:cs="Tahoma"/>
          <w:sz w:val="22"/>
          <w:szCs w:val="22"/>
        </w:rPr>
        <w:t xml:space="preserve"> training and/or support needs</w:t>
      </w:r>
    </w:p>
    <w:p w14:paraId="65AC71F1" w14:textId="7BD60CD0" w:rsidR="00E23ADF" w:rsidRPr="00E23ADF" w:rsidRDefault="00E23ADF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 xml:space="preserve">To ensure that service to clients is within the spirit of </w:t>
      </w:r>
      <w:r>
        <w:rPr>
          <w:rFonts w:ascii="Tahoma" w:hAnsi="Tahoma" w:cs="Tahoma"/>
          <w:sz w:val="22"/>
          <w:szCs w:val="22"/>
        </w:rPr>
        <w:t>the bureau’s</w:t>
      </w:r>
      <w:r w:rsidRPr="00E23ADF">
        <w:rPr>
          <w:rFonts w:ascii="Tahoma" w:hAnsi="Tahoma" w:cs="Tahoma"/>
          <w:sz w:val="22"/>
          <w:szCs w:val="22"/>
        </w:rPr>
        <w:t xml:space="preserve"> Equal Opportunities Policies </w:t>
      </w:r>
    </w:p>
    <w:p w14:paraId="239C1780" w14:textId="77777777" w:rsidR="00E23ADF" w:rsidRPr="00E23ADF" w:rsidRDefault="00E23ADF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 xml:space="preserve">To ensure additional support and effective access to second tier support for complex and challenging cases </w:t>
      </w:r>
    </w:p>
    <w:p w14:paraId="363E4106" w14:textId="77777777" w:rsidR="00E23ADF" w:rsidRPr="00E23ADF" w:rsidRDefault="00E23ADF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>To ensure advice services are accessible via different channels and community locations</w:t>
      </w:r>
    </w:p>
    <w:p w14:paraId="0D514D83" w14:textId="77777777" w:rsidR="00E23ADF" w:rsidRPr="00E23ADF" w:rsidRDefault="00E23ADF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>To identify and make applications to new funding streams to continue and develop the service, in line with the strategic plans agreed by the board</w:t>
      </w:r>
    </w:p>
    <w:p w14:paraId="03175543" w14:textId="77777777" w:rsidR="00E23ADF" w:rsidRPr="00E23ADF" w:rsidRDefault="00E23ADF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E23ADF">
        <w:rPr>
          <w:rFonts w:ascii="Tahoma" w:hAnsi="Tahoma" w:cs="Tahoma"/>
          <w:sz w:val="22"/>
          <w:szCs w:val="22"/>
        </w:rPr>
        <w:t>To ensure that resources are used effectively by working collaboratively with other local advice and support services</w:t>
      </w:r>
    </w:p>
    <w:p w14:paraId="312EA76F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65DA1ABA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B403466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>Audit and Quality Assurance</w:t>
      </w:r>
    </w:p>
    <w:p w14:paraId="69271D4C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C9BCA59" w14:textId="77777777" w:rsidR="00E23ADF" w:rsidRPr="00E23ADF" w:rsidRDefault="00E23ADF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participate in the audit process conducted by CAS, by compiling information, undertaking </w:t>
      </w:r>
      <w:proofErr w:type="gramStart"/>
      <w:r w:rsidRPr="00E23ADF">
        <w:rPr>
          <w:rFonts w:ascii="Tahoma" w:hAnsi="Tahoma" w:cs="Tahoma"/>
          <w:sz w:val="22"/>
          <w:szCs w:val="22"/>
        </w:rPr>
        <w:t>research</w:t>
      </w:r>
      <w:proofErr w:type="gramEnd"/>
      <w:r w:rsidRPr="00E23ADF">
        <w:rPr>
          <w:rFonts w:ascii="Tahoma" w:hAnsi="Tahoma" w:cs="Tahoma"/>
          <w:sz w:val="22"/>
          <w:szCs w:val="22"/>
        </w:rPr>
        <w:t xml:space="preserve"> and preparing reports</w:t>
      </w:r>
    </w:p>
    <w:p w14:paraId="1FAE74BA" w14:textId="77777777" w:rsidR="00E23ADF" w:rsidRPr="00E23ADF" w:rsidRDefault="00E23ADF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ensure quality control systems for the monitoring of the service provided to clients are maintained and regularly reviewed by the management team</w:t>
      </w:r>
    </w:p>
    <w:p w14:paraId="02C0C67C" w14:textId="77777777" w:rsidR="00E23ADF" w:rsidRPr="00E23ADF" w:rsidRDefault="00E23ADF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lead re-accreditation through Scottish National Standards (SNSIAP) ensuring the appropriate procedures are in place to facilitate completion of both the peer review and organisational audit </w:t>
      </w:r>
    </w:p>
    <w:p w14:paraId="388B3E64" w14:textId="77777777" w:rsidR="00E23ADF" w:rsidRPr="00E23ADF" w:rsidRDefault="00E23ADF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prepare full, accurate and regular reports on all Bureau activity as required by </w:t>
      </w:r>
      <w:proofErr w:type="gramStart"/>
      <w:r w:rsidRPr="00E23ADF">
        <w:rPr>
          <w:rFonts w:ascii="Tahoma" w:hAnsi="Tahoma" w:cs="Tahoma"/>
          <w:sz w:val="22"/>
          <w:szCs w:val="22"/>
        </w:rPr>
        <w:t>the  Board</w:t>
      </w:r>
      <w:proofErr w:type="gramEnd"/>
      <w:r w:rsidRPr="00E23ADF">
        <w:rPr>
          <w:rFonts w:ascii="Tahoma" w:hAnsi="Tahoma" w:cs="Tahoma"/>
          <w:sz w:val="22"/>
          <w:szCs w:val="22"/>
        </w:rPr>
        <w:t xml:space="preserve"> of Trustees</w:t>
      </w:r>
    </w:p>
    <w:p w14:paraId="50E556C6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093ECF9C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49AF59CE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67150E46" w14:textId="77777777" w:rsidR="00E23ADF" w:rsidRPr="00E23ADF" w:rsidRDefault="00E23ADF" w:rsidP="00E23AD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23ADF">
        <w:rPr>
          <w:rFonts w:ascii="Tahoma" w:hAnsi="Tahoma" w:cs="Tahoma"/>
          <w:b/>
          <w:bCs/>
          <w:sz w:val="22"/>
          <w:szCs w:val="22"/>
        </w:rPr>
        <w:t>Strategic and Operational Relationships</w:t>
      </w:r>
    </w:p>
    <w:p w14:paraId="2DD1767C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</w:rPr>
      </w:pPr>
    </w:p>
    <w:p w14:paraId="57BB51D4" w14:textId="77777777" w:rsidR="00E23ADF" w:rsidRPr="00E23ADF" w:rsidRDefault="00E23ADF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liaise with members and officers of the Local Authority and participate in appropriate Council and Community Planning groups</w:t>
      </w:r>
    </w:p>
    <w:p w14:paraId="483F299A" w14:textId="0B26AFF9" w:rsidR="00E23ADF" w:rsidRPr="00E23ADF" w:rsidRDefault="00E23ADF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Maintain and develop relationships with partners and stakeholders, including community groups and third sector organisations, NHS </w:t>
      </w:r>
      <w:r>
        <w:rPr>
          <w:rFonts w:ascii="Tahoma" w:hAnsi="Tahoma" w:cs="Tahoma"/>
          <w:sz w:val="22"/>
          <w:szCs w:val="22"/>
        </w:rPr>
        <w:t>Highland</w:t>
      </w:r>
      <w:r w:rsidRPr="00E23ADF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Sutherland Community Partnership, and more. </w:t>
      </w:r>
    </w:p>
    <w:p w14:paraId="3A2BCEE4" w14:textId="77777777" w:rsidR="00E23ADF" w:rsidRPr="00E23ADF" w:rsidRDefault="00E23ADF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participate in the Third Sector Chief Officers Group and Chief Officers CAB Scotland network to ensure strategic involvement and contribution locally and nationally</w:t>
      </w:r>
    </w:p>
    <w:p w14:paraId="3DACC16B" w14:textId="5562B2E2" w:rsidR="00E23ADF" w:rsidRPr="00E23ADF" w:rsidRDefault="00E23ADF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maintain and develop relationships with all </w:t>
      </w:r>
      <w:r w:rsidR="0032336A">
        <w:rPr>
          <w:rFonts w:ascii="Tahoma" w:hAnsi="Tahoma" w:cs="Tahoma"/>
          <w:sz w:val="22"/>
          <w:szCs w:val="22"/>
        </w:rPr>
        <w:t>Highland</w:t>
      </w:r>
      <w:r w:rsidRPr="00E23ADF">
        <w:rPr>
          <w:rFonts w:ascii="Tahoma" w:hAnsi="Tahoma" w:cs="Tahoma"/>
          <w:sz w:val="22"/>
          <w:szCs w:val="22"/>
        </w:rPr>
        <w:t xml:space="preserve"> CABs</w:t>
      </w:r>
    </w:p>
    <w:p w14:paraId="2784EF61" w14:textId="77777777" w:rsidR="00E23ADF" w:rsidRPr="00E23ADF" w:rsidRDefault="00E23ADF">
      <w:pPr>
        <w:numPr>
          <w:ilvl w:val="0"/>
          <w:numId w:val="21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 xml:space="preserve">To maintain and develop contacts with current and potential funders </w:t>
      </w:r>
    </w:p>
    <w:p w14:paraId="31E016FC" w14:textId="77777777" w:rsidR="00E23ADF" w:rsidRPr="00E23ADF" w:rsidRDefault="00E23ADF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contribute to and participate in the activities of CAS and to represent the Bureau as required by the Board</w:t>
      </w:r>
    </w:p>
    <w:p w14:paraId="7CDE849B" w14:textId="77777777" w:rsidR="00E23ADF" w:rsidRPr="00E23ADF" w:rsidRDefault="00E23ADF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23ADF">
        <w:rPr>
          <w:rFonts w:ascii="Tahoma" w:hAnsi="Tahoma" w:cs="Tahoma"/>
          <w:sz w:val="22"/>
          <w:szCs w:val="22"/>
        </w:rPr>
        <w:t>To maintain and develop the Bureau’s role and relationship with CAS and other national agencies</w:t>
      </w:r>
    </w:p>
    <w:p w14:paraId="7F921DF3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2393E5FF" w14:textId="77777777" w:rsidR="00E23ADF" w:rsidRPr="00E23ADF" w:rsidRDefault="00E23ADF" w:rsidP="00E23AD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30B1A1B1" w14:textId="46756D2E" w:rsidR="00292C76" w:rsidRDefault="00292C76" w:rsidP="00A435AC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21EA58D3" w14:textId="365E6BB2" w:rsidR="0032336A" w:rsidRDefault="0032336A" w:rsidP="00A435AC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5F566BB8" w14:textId="77777777" w:rsidR="0032336A" w:rsidRPr="008B033D" w:rsidRDefault="0032336A" w:rsidP="00A435AC">
      <w:pPr>
        <w:jc w:val="both"/>
        <w:rPr>
          <w:rFonts w:ascii="Tahoma" w:hAnsi="Tahoma" w:cs="Tahoma"/>
          <w:sz w:val="22"/>
          <w:szCs w:val="22"/>
        </w:rPr>
      </w:pPr>
    </w:p>
    <w:p w14:paraId="2994D2F4" w14:textId="765FD595" w:rsidR="00292C76" w:rsidRPr="0020396F" w:rsidRDefault="00292C76" w:rsidP="00A435AC">
      <w:pPr>
        <w:jc w:val="both"/>
        <w:rPr>
          <w:rFonts w:ascii="Tahoma" w:hAnsi="Tahoma" w:cs="Tahoma"/>
          <w:i/>
          <w:sz w:val="22"/>
          <w:szCs w:val="22"/>
        </w:rPr>
      </w:pPr>
      <w:r w:rsidRPr="0020396F">
        <w:rPr>
          <w:rFonts w:ascii="Tahoma" w:hAnsi="Tahoma" w:cs="Tahoma"/>
          <w:i/>
          <w:sz w:val="22"/>
          <w:szCs w:val="22"/>
        </w:rPr>
        <w:t>The above job description is not exhaustive and is clarified to include broad duties inherent in the post</w:t>
      </w:r>
      <w:r w:rsidR="00E524E9" w:rsidRPr="0020396F">
        <w:rPr>
          <w:rFonts w:ascii="Tahoma" w:hAnsi="Tahoma" w:cs="Tahoma"/>
          <w:i/>
          <w:sz w:val="22"/>
          <w:szCs w:val="22"/>
        </w:rPr>
        <w:t xml:space="preserve"> as reasonable requested by the bureau manager.</w:t>
      </w:r>
    </w:p>
    <w:p w14:paraId="7F6D8101" w14:textId="77777777" w:rsidR="005C78E0" w:rsidRPr="008B033D" w:rsidRDefault="005C78E0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4" w:name="_Toc520296377"/>
      <w:bookmarkStart w:id="5" w:name="_Toc522194034"/>
    </w:p>
    <w:p w14:paraId="26FB11BB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t>Person specification</w:t>
      </w:r>
      <w:bookmarkEnd w:id="4"/>
      <w:bookmarkEnd w:id="5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DE68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  </w:pict>
          </mc:Fallback>
        </mc:AlternateConten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7B6A238F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6" w:name="_Toc520296378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6"/>
    </w:p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2336A" w:rsidRPr="0032336A" w14:paraId="45EB42F6" w14:textId="77777777" w:rsidTr="00C50285">
        <w:tc>
          <w:tcPr>
            <w:tcW w:w="2235" w:type="dxa"/>
          </w:tcPr>
          <w:p w14:paraId="64E25E57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/>
                <w:bCs/>
                <w:snapToGrid w:val="0"/>
                <w:color w:val="064169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14:paraId="5B4A2145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/>
                <w:bCs/>
                <w:snapToGrid w:val="0"/>
                <w:color w:val="064169"/>
                <w:sz w:val="22"/>
                <w:szCs w:val="22"/>
                <w:lang w:val="en-US"/>
              </w:rPr>
            </w:pPr>
            <w:r w:rsidRPr="0032336A">
              <w:rPr>
                <w:rFonts w:ascii="Tahoma" w:eastAsia="FangSong" w:hAnsi="Tahoma" w:cs="Tahoma"/>
                <w:b/>
                <w:bCs/>
                <w:snapToGrid w:val="0"/>
                <w:color w:val="064169"/>
                <w:sz w:val="22"/>
                <w:szCs w:val="22"/>
                <w:lang w:val="en-US"/>
              </w:rPr>
              <w:t>COMPETENCIES AND CRITERIA</w:t>
            </w:r>
          </w:p>
        </w:tc>
      </w:tr>
      <w:tr w:rsidR="0032336A" w:rsidRPr="0032336A" w14:paraId="5A8CCBD5" w14:textId="77777777" w:rsidTr="00C50285">
        <w:tc>
          <w:tcPr>
            <w:tcW w:w="2235" w:type="dxa"/>
          </w:tcPr>
          <w:p w14:paraId="6D74AA9C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  <w:t xml:space="preserve">EXPERIENCE </w:t>
            </w:r>
          </w:p>
        </w:tc>
        <w:tc>
          <w:tcPr>
            <w:tcW w:w="7229" w:type="dxa"/>
          </w:tcPr>
          <w:p w14:paraId="2FC21B4F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3 years minimum managerial experience in a public facing service delivery organisation including:</w:t>
            </w:r>
          </w:p>
          <w:p w14:paraId="449E6A42" w14:textId="77777777" w:rsidR="0032336A" w:rsidRPr="0032336A" w:rsidRDefault="0032336A">
            <w:pPr>
              <w:numPr>
                <w:ilvl w:val="0"/>
                <w:numId w:val="23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Staff and volunteer management and development </w:t>
            </w:r>
          </w:p>
          <w:p w14:paraId="0C5F4789" w14:textId="77777777" w:rsidR="0032336A" w:rsidRPr="0032336A" w:rsidRDefault="0032336A">
            <w:pPr>
              <w:numPr>
                <w:ilvl w:val="0"/>
                <w:numId w:val="23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Service delivery and development </w:t>
            </w:r>
          </w:p>
          <w:p w14:paraId="3E481947" w14:textId="77777777" w:rsidR="0032336A" w:rsidRPr="0032336A" w:rsidRDefault="0032336A">
            <w:pPr>
              <w:numPr>
                <w:ilvl w:val="0"/>
                <w:numId w:val="23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Management of multi stream funding and budgets</w:t>
            </w:r>
          </w:p>
          <w:p w14:paraId="6EFE8FB5" w14:textId="77777777" w:rsidR="0032336A" w:rsidRPr="0032336A" w:rsidRDefault="0032336A">
            <w:pPr>
              <w:numPr>
                <w:ilvl w:val="0"/>
                <w:numId w:val="23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Managing effective office administration including IT systems</w:t>
            </w:r>
          </w:p>
          <w:p w14:paraId="36DC0791" w14:textId="77777777" w:rsidR="0032336A" w:rsidRPr="0032336A" w:rsidRDefault="0032336A">
            <w:pPr>
              <w:numPr>
                <w:ilvl w:val="0"/>
                <w:numId w:val="23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Dealing with employment issues, data protection, complaints, health and safety and other regulated matters</w:t>
            </w:r>
          </w:p>
          <w:p w14:paraId="321B2669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</w:p>
          <w:p w14:paraId="569D50BA" w14:textId="77777777" w:rsidR="0032336A" w:rsidRPr="0032336A" w:rsidRDefault="0032336A">
            <w:pPr>
              <w:numPr>
                <w:ilvl w:val="0"/>
                <w:numId w:val="23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Experience of securing project funding and completing reports as per funders requirements </w:t>
            </w:r>
          </w:p>
          <w:p w14:paraId="6C2ECD74" w14:textId="77777777" w:rsidR="0032336A" w:rsidRPr="0032336A" w:rsidRDefault="0032336A">
            <w:pPr>
              <w:numPr>
                <w:ilvl w:val="0"/>
                <w:numId w:val="23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Experience in leading and preparing for quality of advice, organisational and financial audits  </w:t>
            </w:r>
          </w:p>
        </w:tc>
      </w:tr>
      <w:tr w:rsidR="0032336A" w:rsidRPr="0032336A" w14:paraId="71D7F61A" w14:textId="77777777" w:rsidTr="00C50285">
        <w:tc>
          <w:tcPr>
            <w:tcW w:w="2235" w:type="dxa"/>
          </w:tcPr>
          <w:p w14:paraId="66748B69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  <w:t>SKILLS AND ATTRIBUTES</w:t>
            </w:r>
          </w:p>
        </w:tc>
        <w:tc>
          <w:tcPr>
            <w:tcW w:w="7229" w:type="dxa"/>
          </w:tcPr>
          <w:p w14:paraId="20151D9A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Ability to provide leadership within the Bureau</w:t>
            </w:r>
          </w:p>
          <w:p w14:paraId="651D6A58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Excellent written and oral communications skills with ability to conduct detailed negotiation, work with the media and write effective reports.</w:t>
            </w:r>
          </w:p>
          <w:p w14:paraId="3485A429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Project management skills </w:t>
            </w:r>
          </w:p>
          <w:p w14:paraId="05F78BD8" w14:textId="2913579F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Confident in using Word, </w:t>
            </w:r>
            <w:proofErr w:type="gramStart"/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Excel</w:t>
            </w:r>
            <w:proofErr w:type="gramEnd"/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 and </w:t>
            </w:r>
            <w:r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other Microsoft programmes</w:t>
            </w:r>
          </w:p>
          <w:p w14:paraId="04BC93DF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Able to work to budget </w:t>
            </w:r>
          </w:p>
          <w:p w14:paraId="5181808B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Ability to work under pressure</w:t>
            </w:r>
          </w:p>
          <w:p w14:paraId="702D269D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Good analytical skills</w:t>
            </w:r>
          </w:p>
          <w:p w14:paraId="0F2F583D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Ability to manage change and development</w:t>
            </w:r>
          </w:p>
          <w:p w14:paraId="2658D1BC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Flexible and able to adapt quickly to changing environment</w:t>
            </w:r>
          </w:p>
          <w:p w14:paraId="3872EE44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Calm, focused and able to handle difficult or challenging situations</w:t>
            </w:r>
          </w:p>
          <w:p w14:paraId="2C2B7FCB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Ability to problem solve and be solutions focused</w:t>
            </w:r>
          </w:p>
          <w:p w14:paraId="1BD26777" w14:textId="77777777" w:rsidR="0032336A" w:rsidRPr="0032336A" w:rsidRDefault="0032336A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Ability to work collaboratively with staff and partners and represent the Bureau and its work in a positive way </w:t>
            </w:r>
          </w:p>
        </w:tc>
      </w:tr>
      <w:tr w:rsidR="0032336A" w:rsidRPr="0032336A" w14:paraId="08CF989B" w14:textId="77777777" w:rsidTr="00C50285">
        <w:tc>
          <w:tcPr>
            <w:tcW w:w="2235" w:type="dxa"/>
          </w:tcPr>
          <w:p w14:paraId="0509344B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  <w:t>VALUES AND ATTITUDES</w:t>
            </w:r>
          </w:p>
        </w:tc>
        <w:tc>
          <w:tcPr>
            <w:tcW w:w="7229" w:type="dxa"/>
          </w:tcPr>
          <w:p w14:paraId="09892C5E" w14:textId="77777777" w:rsidR="0032336A" w:rsidRPr="0032336A" w:rsidRDefault="0032336A">
            <w:pPr>
              <w:numPr>
                <w:ilvl w:val="0"/>
                <w:numId w:val="25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Commitment to and experience of working as part of a team</w:t>
            </w:r>
          </w:p>
          <w:p w14:paraId="6E77D80E" w14:textId="77777777" w:rsidR="0032336A" w:rsidRPr="0032336A" w:rsidRDefault="0032336A">
            <w:pPr>
              <w:numPr>
                <w:ilvl w:val="0"/>
                <w:numId w:val="25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Support of the principle of voluntarism. Ideally candidates will have experience of working/volunteering in the sector, but if not, will demonstrate understanding and commitment of key values of advice sector </w:t>
            </w:r>
          </w:p>
          <w:p w14:paraId="06A87CFD" w14:textId="77777777" w:rsidR="0032336A" w:rsidRPr="0032336A" w:rsidRDefault="0032336A">
            <w:pPr>
              <w:numPr>
                <w:ilvl w:val="0"/>
                <w:numId w:val="25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Experience of implementing Equal Opportunities Policies and practices</w:t>
            </w:r>
          </w:p>
        </w:tc>
      </w:tr>
      <w:tr w:rsidR="0032336A" w:rsidRPr="0032336A" w14:paraId="1405962A" w14:textId="77777777" w:rsidTr="00C50285">
        <w:tc>
          <w:tcPr>
            <w:tcW w:w="2235" w:type="dxa"/>
            <w:vAlign w:val="center"/>
          </w:tcPr>
          <w:p w14:paraId="1F1E299C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  <w:t>KNOWLEDGE</w:t>
            </w:r>
          </w:p>
          <w:p w14:paraId="632EFB18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</w:pPr>
          </w:p>
          <w:p w14:paraId="1C63B51E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827FADE" w14:textId="77777777" w:rsidR="0032336A" w:rsidRPr="0032336A" w:rsidRDefault="0032336A">
            <w:pPr>
              <w:numPr>
                <w:ilvl w:val="0"/>
                <w:numId w:val="26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lastRenderedPageBreak/>
              <w:t xml:space="preserve">Understanding of local authority structures and decision-making </w:t>
            </w: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lastRenderedPageBreak/>
              <w:t>processes.</w:t>
            </w:r>
          </w:p>
          <w:p w14:paraId="70CFEE9D" w14:textId="77777777" w:rsidR="0032336A" w:rsidRPr="0032336A" w:rsidRDefault="0032336A">
            <w:pPr>
              <w:numPr>
                <w:ilvl w:val="0"/>
                <w:numId w:val="26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Knowledge of committee procedures</w:t>
            </w:r>
          </w:p>
          <w:p w14:paraId="7401E050" w14:textId="77777777" w:rsidR="0032336A" w:rsidRPr="0032336A" w:rsidRDefault="0032336A">
            <w:pPr>
              <w:numPr>
                <w:ilvl w:val="0"/>
                <w:numId w:val="26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Understanding of compliance frameworks and audit </w:t>
            </w:r>
          </w:p>
          <w:p w14:paraId="070750D5" w14:textId="77777777" w:rsidR="0032336A" w:rsidRPr="0032336A" w:rsidRDefault="0032336A">
            <w:pPr>
              <w:numPr>
                <w:ilvl w:val="0"/>
                <w:numId w:val="26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Knowledge of the benefits of IT and digital inclusion</w:t>
            </w:r>
          </w:p>
          <w:p w14:paraId="3EB4A0EB" w14:textId="77777777" w:rsidR="0032336A" w:rsidRPr="0032336A" w:rsidRDefault="0032336A">
            <w:pPr>
              <w:numPr>
                <w:ilvl w:val="0"/>
                <w:numId w:val="26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Good understanding of office technology and the role of effective IT systems.</w:t>
            </w:r>
          </w:p>
          <w:p w14:paraId="328E3149" w14:textId="77777777" w:rsidR="0032336A" w:rsidRPr="0032336A" w:rsidRDefault="0032336A">
            <w:pPr>
              <w:numPr>
                <w:ilvl w:val="0"/>
                <w:numId w:val="26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Awareness of the reasons people approach the bureau for advice and support</w:t>
            </w:r>
          </w:p>
        </w:tc>
      </w:tr>
      <w:tr w:rsidR="0032336A" w:rsidRPr="0032336A" w14:paraId="74980D26" w14:textId="77777777" w:rsidTr="00C50285">
        <w:tc>
          <w:tcPr>
            <w:tcW w:w="2235" w:type="dxa"/>
            <w:vAlign w:val="center"/>
          </w:tcPr>
          <w:p w14:paraId="355E782A" w14:textId="77777777" w:rsidR="0032336A" w:rsidRPr="0032336A" w:rsidRDefault="0032336A" w:rsidP="0032336A">
            <w:pPr>
              <w:spacing w:line="276" w:lineRule="auto"/>
              <w:jc w:val="both"/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7229" w:type="dxa"/>
          </w:tcPr>
          <w:p w14:paraId="0434B1DD" w14:textId="58DCC43D" w:rsidR="0032336A" w:rsidRPr="0032336A" w:rsidRDefault="0032336A">
            <w:pPr>
              <w:numPr>
                <w:ilvl w:val="0"/>
                <w:numId w:val="27"/>
              </w:numPr>
              <w:tabs>
                <w:tab w:val="num" w:pos="459"/>
              </w:tabs>
              <w:spacing w:line="276" w:lineRule="auto"/>
              <w:jc w:val="both"/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</w:pP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Ability to </w:t>
            </w:r>
            <w:r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 xml:space="preserve">easily </w:t>
            </w:r>
            <w:r w:rsidRPr="0032336A">
              <w:rPr>
                <w:rFonts w:ascii="Tahoma" w:eastAsia="FangSong" w:hAnsi="Tahoma" w:cs="Tahoma"/>
                <w:bCs/>
                <w:snapToGrid w:val="0"/>
                <w:color w:val="064169"/>
                <w:sz w:val="22"/>
                <w:szCs w:val="22"/>
              </w:rPr>
              <w:t>travel within the local CAB area and elsewhere, as required and willing to work outside office hours from time to time.</w:t>
            </w:r>
          </w:p>
        </w:tc>
      </w:tr>
    </w:tbl>
    <w:p w14:paraId="27CE8D7B" w14:textId="77777777" w:rsidR="00023B58" w:rsidRPr="008B033D" w:rsidRDefault="00023B58" w:rsidP="00A435AC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8B033D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5E41F2FF" w14:textId="66153D0F" w:rsidR="00B44EF1" w:rsidRDefault="0032336A" w:rsidP="00A435AC">
      <w:pPr>
        <w:spacing w:after="240" w:line="276" w:lineRule="auto"/>
        <w:ind w:right="-852"/>
        <w:jc w:val="both"/>
        <w:rPr>
          <w:rFonts w:ascii="Tahoma" w:hAnsi="Tahoma" w:cs="Tahoma"/>
          <w:bCs/>
          <w:sz w:val="22"/>
          <w:szCs w:val="22"/>
        </w:rPr>
      </w:pPr>
      <w:r w:rsidRPr="0032336A">
        <w:rPr>
          <w:rFonts w:ascii="Tahoma" w:hAnsi="Tahoma" w:cs="Tahoma"/>
          <w:bCs/>
          <w:sz w:val="22"/>
          <w:szCs w:val="22"/>
        </w:rPr>
        <w:t xml:space="preserve">Due to the </w:t>
      </w:r>
      <w:r>
        <w:rPr>
          <w:rFonts w:ascii="Tahoma" w:hAnsi="Tahoma" w:cs="Tahoma"/>
          <w:bCs/>
          <w:sz w:val="22"/>
          <w:szCs w:val="22"/>
        </w:rPr>
        <w:t xml:space="preserve">limited public transport services available, having access to personal transport would be advantageous. </w:t>
      </w:r>
    </w:p>
    <w:p w14:paraId="033BEDCF" w14:textId="77777777" w:rsidR="0032336A" w:rsidRPr="0032336A" w:rsidRDefault="0032336A" w:rsidP="0032336A">
      <w:pPr>
        <w:spacing w:after="240" w:line="276" w:lineRule="auto"/>
        <w:ind w:right="-852"/>
        <w:jc w:val="both"/>
        <w:rPr>
          <w:rFonts w:ascii="Tahoma" w:hAnsi="Tahoma" w:cs="Tahoma"/>
          <w:sz w:val="22"/>
          <w:szCs w:val="22"/>
        </w:rPr>
      </w:pPr>
      <w:r w:rsidRPr="0032336A">
        <w:rPr>
          <w:rFonts w:ascii="Tahoma" w:hAnsi="Tahoma" w:cs="Tahoma"/>
          <w:sz w:val="22"/>
          <w:szCs w:val="22"/>
        </w:rPr>
        <w:t>Please note that this post is subject to a satisfactory Basic Disclosure check.</w:t>
      </w:r>
    </w:p>
    <w:p w14:paraId="57D46188" w14:textId="77777777" w:rsidR="0032336A" w:rsidRPr="0032336A" w:rsidRDefault="0032336A" w:rsidP="00A435AC">
      <w:pPr>
        <w:spacing w:after="240" w:line="276" w:lineRule="auto"/>
        <w:ind w:right="-852"/>
        <w:jc w:val="both"/>
        <w:rPr>
          <w:rFonts w:ascii="Tahoma" w:hAnsi="Tahoma" w:cs="Tahoma"/>
          <w:bCs/>
          <w:sz w:val="22"/>
          <w:szCs w:val="22"/>
        </w:rPr>
      </w:pPr>
    </w:p>
    <w:p w14:paraId="2314027F" w14:textId="18CF18FA" w:rsidR="00B44EF1" w:rsidRPr="008B033D" w:rsidRDefault="0032336A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East &amp; Central Sutherland </w:t>
      </w:r>
      <w:r w:rsidR="00E22AE2" w:rsidRPr="008B033D">
        <w:rPr>
          <w:rFonts w:ascii="Tahoma" w:hAnsi="Tahoma" w:cs="Tahoma"/>
          <w:b/>
          <w:sz w:val="22"/>
          <w:szCs w:val="22"/>
        </w:rPr>
        <w:t>Citizens Advice Bureau</w:t>
      </w:r>
      <w:r w:rsidR="00B44EF1" w:rsidRPr="008B033D">
        <w:rPr>
          <w:rFonts w:ascii="Tahoma" w:hAnsi="Tahoma" w:cs="Tahoma"/>
          <w:b/>
          <w:sz w:val="22"/>
          <w:szCs w:val="22"/>
        </w:rPr>
        <w:t xml:space="preserve"> is committed to equal opportunities both in service provision and employment.</w:t>
      </w:r>
    </w:p>
    <w:p w14:paraId="2CB3F5AE" w14:textId="77777777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number</w:t>
      </w:r>
      <w:r w:rsidR="0090607A" w:rsidRPr="008B033D">
        <w:rPr>
          <w:rFonts w:ascii="Tahoma" w:hAnsi="Tahoma" w:cs="Tahoma"/>
          <w:b/>
          <w:sz w:val="22"/>
          <w:szCs w:val="22"/>
        </w:rPr>
        <w:t xml:space="preserve">: </w:t>
      </w:r>
    </w:p>
    <w:p w14:paraId="0EE4E6DC" w14:textId="77777777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</w:p>
    <w:sectPr w:rsidR="00B44EF1" w:rsidRPr="008B033D" w:rsidSect="00E45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D8B5" w14:textId="77777777" w:rsidR="000B41BC" w:rsidRDefault="000B41BC" w:rsidP="00295282">
      <w:r>
        <w:separator/>
      </w:r>
    </w:p>
  </w:endnote>
  <w:endnote w:type="continuationSeparator" w:id="0">
    <w:p w14:paraId="132EB02F" w14:textId="77777777" w:rsidR="000B41BC" w:rsidRDefault="000B41B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71C5" w14:textId="77777777" w:rsidR="0032336A" w:rsidRDefault="00323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20396F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20396F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FFFC" w14:textId="77777777" w:rsidR="000B41BC" w:rsidRDefault="000B41BC" w:rsidP="00295282">
      <w:r>
        <w:separator/>
      </w:r>
    </w:p>
  </w:footnote>
  <w:footnote w:type="continuationSeparator" w:id="0">
    <w:p w14:paraId="7B67374C" w14:textId="77777777" w:rsidR="000B41BC" w:rsidRDefault="000B41B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19E0" w14:textId="77777777" w:rsidR="00295282" w:rsidRDefault="00000000">
    <w:pPr>
      <w:pStyle w:val="Header"/>
    </w:pPr>
    <w:sdt>
      <w:sdtPr>
        <w:id w:val="-1857803478"/>
        <w:temporary/>
        <w:showingPlcHdr/>
      </w:sdtPr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BB29" w14:textId="17A8824A" w:rsidR="00295282" w:rsidRPr="008508E6" w:rsidRDefault="00E23ADF" w:rsidP="00E23ADF">
    <w:pPr>
      <w:pStyle w:val="Header"/>
      <w:tabs>
        <w:tab w:val="clear" w:pos="8640"/>
        <w:tab w:val="left" w:pos="6379"/>
        <w:tab w:val="right" w:pos="8080"/>
      </w:tabs>
      <w:ind w:right="-427"/>
      <w:jc w:val="center"/>
      <w:rPr>
        <w:rFonts w:ascii="Tahoma" w:hAnsi="Tahoma" w:cs="Tahoma"/>
        <w:color w:val="000000" w:themeColor="text1"/>
        <w:sz w:val="20"/>
        <w:szCs w:val="18"/>
      </w:rPr>
    </w:pPr>
    <w:r w:rsidRPr="00E23ADF">
      <w:rPr>
        <w:rFonts w:ascii="Tahoma" w:hAnsi="Tahoma" w:cs="Tahoma"/>
        <w:color w:val="000000" w:themeColor="text1"/>
        <w:sz w:val="20"/>
        <w:szCs w:val="18"/>
      </w:rPr>
      <w:t>Job Description – Bureau Manager</w:t>
    </w:r>
    <w:r>
      <w:rPr>
        <w:rFonts w:ascii="Tahoma" w:hAnsi="Tahoma" w:cs="Tahoma"/>
        <w:color w:val="000000" w:themeColor="text1"/>
        <w:sz w:val="20"/>
        <w:szCs w:val="18"/>
      </w:rPr>
      <w:t xml:space="preserve"> </w:t>
    </w:r>
    <w:r w:rsidRPr="00E23ADF">
      <w:rPr>
        <w:rFonts w:ascii="Tahoma" w:hAnsi="Tahoma" w:cs="Tahoma"/>
        <w:color w:val="000000" w:themeColor="text1"/>
        <w:sz w:val="20"/>
        <w:szCs w:val="18"/>
      </w:rPr>
      <w:t>East &amp; Central Sutherland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A60C" w14:textId="58BC0CAB"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</w:t>
    </w:r>
    <w:r w:rsidR="0020396F">
      <w:rPr>
        <w:rFonts w:ascii="Tahoma" w:hAnsi="Tahoma" w:cs="Tahoma"/>
        <w:sz w:val="20"/>
      </w:rPr>
      <w:t xml:space="preserve">– </w:t>
    </w:r>
    <w:r w:rsidR="00E23ADF">
      <w:rPr>
        <w:rFonts w:ascii="Tahoma" w:hAnsi="Tahoma" w:cs="Tahoma"/>
        <w:sz w:val="20"/>
      </w:rPr>
      <w:t>Bureau Manager</w:t>
    </w:r>
    <w:r w:rsidR="0020396F">
      <w:rPr>
        <w:rFonts w:ascii="Tahoma" w:hAnsi="Tahoma" w:cs="Tahoma"/>
        <w:sz w:val="20"/>
      </w:rPr>
      <w:tab/>
    </w:r>
    <w:r w:rsidRPr="002C6B30">
      <w:rPr>
        <w:rFonts w:ascii="Tahoma" w:hAnsi="Tahoma" w:cs="Tahoma"/>
        <w:sz w:val="20"/>
      </w:rPr>
      <w:tab/>
    </w:r>
    <w:r w:rsidR="00E23ADF">
      <w:rPr>
        <w:rFonts w:ascii="Tahoma" w:hAnsi="Tahoma" w:cs="Tahoma"/>
        <w:sz w:val="20"/>
      </w:rPr>
      <w:t>East &amp; Central Sutherland Citizens Advice Bureau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EB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E2D3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659E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8752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E1435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0B1DE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FC363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3377E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2E3A0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75338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B44E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F352EB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19D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B95082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E1D0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D87F9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926FA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F37B37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C577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AF26F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C96BC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876C5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01783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4784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C760E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E66890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303267">
    <w:abstractNumId w:val="25"/>
  </w:num>
  <w:num w:numId="2" w16cid:durableId="412968593">
    <w:abstractNumId w:val="0"/>
  </w:num>
  <w:num w:numId="3" w16cid:durableId="544872809">
    <w:abstractNumId w:val="2"/>
  </w:num>
  <w:num w:numId="4" w16cid:durableId="193613169">
    <w:abstractNumId w:val="18"/>
  </w:num>
  <w:num w:numId="5" w16cid:durableId="447705416">
    <w:abstractNumId w:val="19"/>
  </w:num>
  <w:num w:numId="6" w16cid:durableId="563300899">
    <w:abstractNumId w:val="14"/>
  </w:num>
  <w:num w:numId="7" w16cid:durableId="1902862539">
    <w:abstractNumId w:val="15"/>
  </w:num>
  <w:num w:numId="8" w16cid:durableId="567152453">
    <w:abstractNumId w:val="23"/>
  </w:num>
  <w:num w:numId="9" w16cid:durableId="115680757">
    <w:abstractNumId w:val="1"/>
  </w:num>
  <w:num w:numId="10" w16cid:durableId="1385104412">
    <w:abstractNumId w:val="10"/>
  </w:num>
  <w:num w:numId="11" w16cid:durableId="1530491473">
    <w:abstractNumId w:val="24"/>
  </w:num>
  <w:num w:numId="12" w16cid:durableId="1398818159">
    <w:abstractNumId w:val="7"/>
  </w:num>
  <w:num w:numId="13" w16cid:durableId="145561220">
    <w:abstractNumId w:val="12"/>
  </w:num>
  <w:num w:numId="14" w16cid:durableId="2123110669">
    <w:abstractNumId w:val="9"/>
  </w:num>
  <w:num w:numId="15" w16cid:durableId="766465938">
    <w:abstractNumId w:val="26"/>
  </w:num>
  <w:num w:numId="16" w16cid:durableId="883370242">
    <w:abstractNumId w:val="20"/>
  </w:num>
  <w:num w:numId="17" w16cid:durableId="2055537456">
    <w:abstractNumId w:val="3"/>
  </w:num>
  <w:num w:numId="18" w16cid:durableId="2097748089">
    <w:abstractNumId w:val="4"/>
  </w:num>
  <w:num w:numId="19" w16cid:durableId="421879840">
    <w:abstractNumId w:val="8"/>
  </w:num>
  <w:num w:numId="20" w16cid:durableId="1849829317">
    <w:abstractNumId w:val="16"/>
  </w:num>
  <w:num w:numId="21" w16cid:durableId="1795902458">
    <w:abstractNumId w:val="6"/>
  </w:num>
  <w:num w:numId="22" w16cid:durableId="177236059">
    <w:abstractNumId w:val="5"/>
  </w:num>
  <w:num w:numId="23" w16cid:durableId="1571620811">
    <w:abstractNumId w:val="13"/>
  </w:num>
  <w:num w:numId="24" w16cid:durableId="884217192">
    <w:abstractNumId w:val="22"/>
  </w:num>
  <w:num w:numId="25" w16cid:durableId="2058581386">
    <w:abstractNumId w:val="11"/>
  </w:num>
  <w:num w:numId="26" w16cid:durableId="284124526">
    <w:abstractNumId w:val="21"/>
  </w:num>
  <w:num w:numId="27" w16cid:durableId="18621653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8"/>
    <w:rsid w:val="00023B58"/>
    <w:rsid w:val="00033746"/>
    <w:rsid w:val="00034C41"/>
    <w:rsid w:val="00036121"/>
    <w:rsid w:val="000503DA"/>
    <w:rsid w:val="00053281"/>
    <w:rsid w:val="0005408A"/>
    <w:rsid w:val="00086309"/>
    <w:rsid w:val="000B3AFF"/>
    <w:rsid w:val="000B41BC"/>
    <w:rsid w:val="000B4790"/>
    <w:rsid w:val="000B6044"/>
    <w:rsid w:val="000D7715"/>
    <w:rsid w:val="00104BDB"/>
    <w:rsid w:val="001136A3"/>
    <w:rsid w:val="001A5DB5"/>
    <w:rsid w:val="001D60E3"/>
    <w:rsid w:val="0020396F"/>
    <w:rsid w:val="00241AA0"/>
    <w:rsid w:val="00252F6F"/>
    <w:rsid w:val="00257D65"/>
    <w:rsid w:val="00267509"/>
    <w:rsid w:val="00292C76"/>
    <w:rsid w:val="00295282"/>
    <w:rsid w:val="002E4FD5"/>
    <w:rsid w:val="002E56D2"/>
    <w:rsid w:val="002F1655"/>
    <w:rsid w:val="0032236E"/>
    <w:rsid w:val="0032336A"/>
    <w:rsid w:val="0032575A"/>
    <w:rsid w:val="003350FD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91569"/>
    <w:rsid w:val="00497CCB"/>
    <w:rsid w:val="004E095A"/>
    <w:rsid w:val="00527D6E"/>
    <w:rsid w:val="00535775"/>
    <w:rsid w:val="00546907"/>
    <w:rsid w:val="005A02FD"/>
    <w:rsid w:val="005C717A"/>
    <w:rsid w:val="005C78E0"/>
    <w:rsid w:val="005E43F1"/>
    <w:rsid w:val="00607CC9"/>
    <w:rsid w:val="00676100"/>
    <w:rsid w:val="00697F62"/>
    <w:rsid w:val="006B1EB3"/>
    <w:rsid w:val="006B206B"/>
    <w:rsid w:val="006C1F5F"/>
    <w:rsid w:val="00701873"/>
    <w:rsid w:val="00703342"/>
    <w:rsid w:val="00731C7F"/>
    <w:rsid w:val="00733594"/>
    <w:rsid w:val="00795850"/>
    <w:rsid w:val="007D7807"/>
    <w:rsid w:val="00803F6B"/>
    <w:rsid w:val="00836B95"/>
    <w:rsid w:val="00847C09"/>
    <w:rsid w:val="008508E6"/>
    <w:rsid w:val="00850D69"/>
    <w:rsid w:val="00872347"/>
    <w:rsid w:val="008816F3"/>
    <w:rsid w:val="00885CDD"/>
    <w:rsid w:val="00896AC3"/>
    <w:rsid w:val="008A0A62"/>
    <w:rsid w:val="008B033D"/>
    <w:rsid w:val="008B3174"/>
    <w:rsid w:val="008C1B14"/>
    <w:rsid w:val="008D3023"/>
    <w:rsid w:val="008E1403"/>
    <w:rsid w:val="008E63C2"/>
    <w:rsid w:val="008F09A1"/>
    <w:rsid w:val="0090607A"/>
    <w:rsid w:val="00930103"/>
    <w:rsid w:val="009342E9"/>
    <w:rsid w:val="00942567"/>
    <w:rsid w:val="00966004"/>
    <w:rsid w:val="00996A14"/>
    <w:rsid w:val="009E478F"/>
    <w:rsid w:val="00A07C8E"/>
    <w:rsid w:val="00A25433"/>
    <w:rsid w:val="00A435AC"/>
    <w:rsid w:val="00A53076"/>
    <w:rsid w:val="00A56A32"/>
    <w:rsid w:val="00AB4134"/>
    <w:rsid w:val="00AF38FE"/>
    <w:rsid w:val="00B04BED"/>
    <w:rsid w:val="00B419EE"/>
    <w:rsid w:val="00B44EF1"/>
    <w:rsid w:val="00B70911"/>
    <w:rsid w:val="00B8483E"/>
    <w:rsid w:val="00B87771"/>
    <w:rsid w:val="00BA16A2"/>
    <w:rsid w:val="00BC3ECB"/>
    <w:rsid w:val="00BD1DFA"/>
    <w:rsid w:val="00C07B3B"/>
    <w:rsid w:val="00C76BE8"/>
    <w:rsid w:val="00CA11B7"/>
    <w:rsid w:val="00CB25F5"/>
    <w:rsid w:val="00CB6B2D"/>
    <w:rsid w:val="00D12F2A"/>
    <w:rsid w:val="00D175A4"/>
    <w:rsid w:val="00D224BD"/>
    <w:rsid w:val="00D342D5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22AE2"/>
    <w:rsid w:val="00E23ADF"/>
    <w:rsid w:val="00E34CB3"/>
    <w:rsid w:val="00E4198D"/>
    <w:rsid w:val="00E453D8"/>
    <w:rsid w:val="00E524E9"/>
    <w:rsid w:val="00E6731E"/>
    <w:rsid w:val="00EA595D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DF15C7"/>
  <w14:defaultImageDpi w14:val="300"/>
  <w15:docId w15:val="{2DC742A5-A24F-4D26-BFDA-8114C97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R%20Tools%20&amp;%20Templates\Template%20Letters%20&amp;%20Documents\1.%20Recruitment\1.%20Pre-Advertising%20Stage\2.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3C51B-F249-4641-A74E-A764EEBC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Job Description - Template.dotx</Template>
  <TotalTime>7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Rachel Sutherland</cp:lastModifiedBy>
  <cp:revision>2</cp:revision>
  <cp:lastPrinted>2018-05-17T14:16:00Z</cp:lastPrinted>
  <dcterms:created xsi:type="dcterms:W3CDTF">2022-11-29T12:03:00Z</dcterms:created>
  <dcterms:modified xsi:type="dcterms:W3CDTF">2022-11-29T12:03:00Z</dcterms:modified>
</cp:coreProperties>
</file>