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2B32" w14:textId="0C7B0FC7" w:rsidR="003E3C1F" w:rsidRPr="008B46E2" w:rsidRDefault="00912E4C" w:rsidP="00AD5283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8510B5">
        <w:rPr>
          <w:rFonts w:ascii="Tahoma" w:hAnsi="Tahoma" w:cs="Tahoma"/>
          <w:b/>
          <w:sz w:val="22"/>
          <w:szCs w:val="22"/>
        </w:rPr>
        <w:t xml:space="preserve">5pm on Sunday </w:t>
      </w:r>
      <w:r w:rsidR="00721271">
        <w:rPr>
          <w:rFonts w:ascii="Tahoma" w:hAnsi="Tahoma" w:cs="Tahoma"/>
          <w:b/>
          <w:sz w:val="22"/>
          <w:szCs w:val="22"/>
        </w:rPr>
        <w:t>1</w:t>
      </w:r>
      <w:r w:rsidR="00721271" w:rsidRPr="00721271">
        <w:rPr>
          <w:rFonts w:ascii="Tahoma" w:hAnsi="Tahoma" w:cs="Tahoma"/>
          <w:b/>
          <w:sz w:val="22"/>
          <w:szCs w:val="22"/>
          <w:vertAlign w:val="superscript"/>
        </w:rPr>
        <w:t>st</w:t>
      </w:r>
      <w:r w:rsidR="00721271">
        <w:rPr>
          <w:rFonts w:ascii="Tahoma" w:hAnsi="Tahoma" w:cs="Tahoma"/>
          <w:b/>
          <w:sz w:val="22"/>
          <w:szCs w:val="22"/>
        </w:rPr>
        <w:t xml:space="preserve"> September </w:t>
      </w:r>
      <w:r w:rsidR="008510B5">
        <w:rPr>
          <w:rFonts w:ascii="Tahoma" w:hAnsi="Tahoma" w:cs="Tahoma"/>
          <w:b/>
          <w:sz w:val="22"/>
          <w:szCs w:val="22"/>
        </w:rPr>
        <w:t>2024</w:t>
      </w:r>
      <w:r w:rsidR="00B1150D">
        <w:rPr>
          <w:rFonts w:ascii="Tahoma" w:hAnsi="Tahoma" w:cs="Tahoma"/>
          <w:b/>
          <w:sz w:val="22"/>
          <w:szCs w:val="22"/>
        </w:rPr>
        <w:t xml:space="preserve"> </w:t>
      </w:r>
      <w:r w:rsidR="008F1BAD" w:rsidRPr="008B46E2">
        <w:rPr>
          <w:rFonts w:ascii="Tahoma" w:hAnsi="Tahoma" w:cs="Tahoma"/>
          <w:sz w:val="22"/>
          <w:szCs w:val="22"/>
        </w:rPr>
        <w:t>and send it</w:t>
      </w:r>
      <w:r w:rsidR="00DC4CAF">
        <w:rPr>
          <w:rFonts w:ascii="Tahoma" w:hAnsi="Tahoma" w:cs="Tahoma"/>
          <w:bCs/>
          <w:sz w:val="22"/>
          <w:szCs w:val="22"/>
        </w:rPr>
        <w:t xml:space="preserve"> by email</w:t>
      </w:r>
      <w:r w:rsidR="008510B5">
        <w:rPr>
          <w:rFonts w:ascii="Tahoma" w:hAnsi="Tahoma" w:cs="Tahoma"/>
          <w:bCs/>
          <w:sz w:val="22"/>
          <w:szCs w:val="22"/>
        </w:rPr>
        <w:t xml:space="preserve"> – admin@anguscab.org.uk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A3B7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72127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0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8053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B1A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6900D83C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8" w:history="1">
        <w:r w:rsidR="005D3C70" w:rsidRPr="00C32F26">
          <w:rPr>
            <w:rStyle w:val="Hyperlink"/>
            <w:rFonts w:ascii="Tahoma" w:hAnsi="Tahoma" w:cs="Tahoma"/>
            <w:snapToGrid w:val="0"/>
            <w:sz w:val="22"/>
            <w:szCs w:val="22"/>
          </w:rPr>
          <w:t>admin@anguscab.org.uk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721271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14E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CA6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72127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72127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721271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A57B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E9630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7A8A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54523B92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</w:t>
      </w:r>
      <w:r w:rsidR="00C666F3">
        <w:rPr>
          <w:rFonts w:ascii="Tahoma" w:hAnsi="Tahoma" w:cs="Tahoma"/>
          <w:sz w:val="22"/>
          <w:szCs w:val="20"/>
        </w:rPr>
        <w:t>Using the job description and person specification</w:t>
      </w:r>
      <w:r w:rsidRPr="00EC4313">
        <w:rPr>
          <w:rFonts w:ascii="Tahoma" w:hAnsi="Tahoma" w:cs="Tahoma"/>
          <w:sz w:val="22"/>
          <w:szCs w:val="20"/>
        </w:rPr>
        <w:t xml:space="preserve">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</w:t>
      </w:r>
      <w:r w:rsidR="00C666F3">
        <w:rPr>
          <w:rFonts w:ascii="Tahoma" w:hAnsi="Tahoma" w:cs="Tahoma"/>
          <w:sz w:val="22"/>
          <w:szCs w:val="20"/>
        </w:rPr>
        <w:t>role</w:t>
      </w:r>
      <w:r w:rsidRPr="00EC4313">
        <w:rPr>
          <w:rFonts w:ascii="Tahoma" w:hAnsi="Tahoma" w:cs="Tahoma"/>
          <w:sz w:val="22"/>
          <w:szCs w:val="20"/>
        </w:rPr>
        <w:t>.</w:t>
      </w:r>
      <w:r w:rsidR="00EC4313">
        <w:rPr>
          <w:rFonts w:ascii="Tahoma" w:hAnsi="Tahoma" w:cs="Tahoma"/>
          <w:sz w:val="22"/>
          <w:szCs w:val="20"/>
        </w:rPr>
        <w:t xml:space="preserve"> 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258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0F64D9C8" w14:textId="3E576091" w:rsidR="00064C88" w:rsidRDefault="008510B5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Frances Houston</w:t>
      </w:r>
      <w:r w:rsidR="00AD5283">
        <w:rPr>
          <w:rFonts w:ascii="Tahoma" w:hAnsi="Tahoma" w:cs="Tahoma"/>
          <w:bCs/>
          <w:sz w:val="22"/>
          <w:szCs w:val="22"/>
        </w:rPr>
        <w:t>, Angus CAB</w:t>
      </w:r>
    </w:p>
    <w:p w14:paraId="2B0399C9" w14:textId="77777777" w:rsidR="00AD5283" w:rsidRPr="008B46E2" w:rsidRDefault="00AD5283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11 Millgate, Arbroath, Angus DD11 1NN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6CC72098" w14:textId="6CCCB3A2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r w:rsidR="008510B5">
        <w:rPr>
          <w:rFonts w:ascii="Tahoma" w:hAnsi="Tahoma" w:cs="Tahoma"/>
          <w:bCs/>
          <w:sz w:val="22"/>
          <w:szCs w:val="22"/>
        </w:rPr>
        <w:t>admin@anguscab.org.uk</w:t>
      </w:r>
    </w:p>
    <w:sectPr w:rsidR="00A75274" w:rsidRPr="00064C88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881C" w14:textId="77777777" w:rsidR="00290EB1" w:rsidRDefault="00290EB1" w:rsidP="00295282">
      <w:r>
        <w:separator/>
      </w:r>
    </w:p>
  </w:endnote>
  <w:endnote w:type="continuationSeparator" w:id="0">
    <w:p w14:paraId="199E1824" w14:textId="77777777" w:rsidR="00290EB1" w:rsidRDefault="00290EB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F3E3" w14:textId="77777777" w:rsidR="00290EB1" w:rsidRDefault="00290EB1" w:rsidP="00295282">
      <w:r>
        <w:separator/>
      </w:r>
    </w:p>
  </w:footnote>
  <w:footnote w:type="continuationSeparator" w:id="0">
    <w:p w14:paraId="5EBF8625" w14:textId="77777777" w:rsidR="00290EB1" w:rsidRDefault="00290EB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17AB" w14:textId="77777777" w:rsidR="00295282" w:rsidRDefault="00721271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9D729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5330035">
    <w:abstractNumId w:val="2"/>
  </w:num>
  <w:num w:numId="2" w16cid:durableId="462769547">
    <w:abstractNumId w:val="16"/>
  </w:num>
  <w:num w:numId="3" w16cid:durableId="379520159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815561817">
    <w:abstractNumId w:val="20"/>
  </w:num>
  <w:num w:numId="5" w16cid:durableId="1514108343">
    <w:abstractNumId w:val="5"/>
  </w:num>
  <w:num w:numId="6" w16cid:durableId="1602375888">
    <w:abstractNumId w:val="8"/>
  </w:num>
  <w:num w:numId="7" w16cid:durableId="1814054425">
    <w:abstractNumId w:val="19"/>
  </w:num>
  <w:num w:numId="8" w16cid:durableId="986595992">
    <w:abstractNumId w:val="10"/>
  </w:num>
  <w:num w:numId="9" w16cid:durableId="873731881">
    <w:abstractNumId w:val="7"/>
  </w:num>
  <w:num w:numId="10" w16cid:durableId="936055982">
    <w:abstractNumId w:val="0"/>
  </w:num>
  <w:num w:numId="11" w16cid:durableId="78675441">
    <w:abstractNumId w:val="1"/>
  </w:num>
  <w:num w:numId="12" w16cid:durableId="549801935">
    <w:abstractNumId w:val="17"/>
  </w:num>
  <w:num w:numId="13" w16cid:durableId="1611859987">
    <w:abstractNumId w:val="6"/>
  </w:num>
  <w:num w:numId="14" w16cid:durableId="267278623">
    <w:abstractNumId w:val="14"/>
  </w:num>
  <w:num w:numId="15" w16cid:durableId="1126314171">
    <w:abstractNumId w:val="9"/>
  </w:num>
  <w:num w:numId="16" w16cid:durableId="1165435121">
    <w:abstractNumId w:val="3"/>
  </w:num>
  <w:num w:numId="17" w16cid:durableId="498036610">
    <w:abstractNumId w:val="21"/>
  </w:num>
  <w:num w:numId="18" w16cid:durableId="1261597544">
    <w:abstractNumId w:val="12"/>
  </w:num>
  <w:num w:numId="19" w16cid:durableId="1369332063">
    <w:abstractNumId w:val="11"/>
  </w:num>
  <w:num w:numId="20" w16cid:durableId="274100826">
    <w:abstractNumId w:val="15"/>
  </w:num>
  <w:num w:numId="21" w16cid:durableId="1740324834">
    <w:abstractNumId w:val="4"/>
  </w:num>
  <w:num w:numId="22" w16cid:durableId="1425998985">
    <w:abstractNumId w:val="13"/>
  </w:num>
  <w:num w:numId="23" w16cid:durableId="1489515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0C7232"/>
    <w:rsid w:val="00104BDB"/>
    <w:rsid w:val="00110446"/>
    <w:rsid w:val="00141883"/>
    <w:rsid w:val="001705A8"/>
    <w:rsid w:val="001A5DB5"/>
    <w:rsid w:val="001D60E3"/>
    <w:rsid w:val="001E586D"/>
    <w:rsid w:val="001F53A8"/>
    <w:rsid w:val="00216AD3"/>
    <w:rsid w:val="0022323A"/>
    <w:rsid w:val="0022559F"/>
    <w:rsid w:val="002322A1"/>
    <w:rsid w:val="00252F6F"/>
    <w:rsid w:val="00267509"/>
    <w:rsid w:val="00273C6A"/>
    <w:rsid w:val="00290EB1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D3C70"/>
    <w:rsid w:val="005E43F1"/>
    <w:rsid w:val="006670CA"/>
    <w:rsid w:val="00697F62"/>
    <w:rsid w:val="006A4C07"/>
    <w:rsid w:val="006B1EB3"/>
    <w:rsid w:val="006B206B"/>
    <w:rsid w:val="006C1F5F"/>
    <w:rsid w:val="00703342"/>
    <w:rsid w:val="00721271"/>
    <w:rsid w:val="00805C34"/>
    <w:rsid w:val="0083638F"/>
    <w:rsid w:val="00836B95"/>
    <w:rsid w:val="008510B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491A"/>
    <w:rsid w:val="00996A14"/>
    <w:rsid w:val="009C0052"/>
    <w:rsid w:val="009E18AC"/>
    <w:rsid w:val="009E23FB"/>
    <w:rsid w:val="009E5A4D"/>
    <w:rsid w:val="00A07C8E"/>
    <w:rsid w:val="00A705A2"/>
    <w:rsid w:val="00A73AB2"/>
    <w:rsid w:val="00A75274"/>
    <w:rsid w:val="00A82CA8"/>
    <w:rsid w:val="00AD5283"/>
    <w:rsid w:val="00B04BED"/>
    <w:rsid w:val="00B1150D"/>
    <w:rsid w:val="00B312D3"/>
    <w:rsid w:val="00B5168B"/>
    <w:rsid w:val="00BA5D6E"/>
    <w:rsid w:val="00BB673B"/>
    <w:rsid w:val="00BC3ECB"/>
    <w:rsid w:val="00BD1DFA"/>
    <w:rsid w:val="00BE563F"/>
    <w:rsid w:val="00C666F3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2A53"/>
    <w:rsid w:val="00DE75BC"/>
    <w:rsid w:val="00DE7609"/>
    <w:rsid w:val="00E07807"/>
    <w:rsid w:val="00E1503F"/>
    <w:rsid w:val="00E4198D"/>
    <w:rsid w:val="00E453D8"/>
    <w:rsid w:val="00E75D3E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A43A1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user@angus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EDAA2-DC6A-4345-BF8C-1C2242F5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Candidate Details</vt:lpstr>
      <vt:lpstr>General Data Protection Regulation</vt:lpstr>
      <vt:lpstr>References</vt:lpstr>
      <vt:lpstr>Right to Work in the United Kingdom</vt:lpstr>
      <vt:lpstr>Employment History</vt:lpstr>
      <vt:lpstr>Qualifications</vt:lpstr>
      <vt:lpstr>Personal statement</vt:lpstr>
      <vt:lpstr>Declaration</vt:lpstr>
    </vt:vector>
  </TitlesOfParts>
  <Company>Moray CAB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Frances Houston</cp:lastModifiedBy>
  <cp:revision>2</cp:revision>
  <cp:lastPrinted>2020-11-13T11:06:00Z</cp:lastPrinted>
  <dcterms:created xsi:type="dcterms:W3CDTF">2024-08-12T12:56:00Z</dcterms:created>
  <dcterms:modified xsi:type="dcterms:W3CDTF">2024-08-12T12:56:00Z</dcterms:modified>
</cp:coreProperties>
</file>