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54" w:rsidRPr="009C5D96" w:rsidRDefault="00F50F54" w:rsidP="00F50F54">
      <w:pPr>
        <w:pStyle w:val="CASBody"/>
        <w:numPr>
          <w:ilvl w:val="0"/>
          <w:numId w:val="2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FA6085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Access Co-ordinator</w:t>
      </w:r>
    </w:p>
    <w:p w:rsidR="00F50F54" w:rsidRPr="008B033D" w:rsidRDefault="00F50F54" w:rsidP="00F50F54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:rsidR="00F50F54" w:rsidRPr="008B033D" w:rsidRDefault="00CD767D" w:rsidP="00F50F54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Role Purpose</w:t>
      </w:r>
    </w:p>
    <w:p w:rsidR="00F50F54" w:rsidRPr="008B033D" w:rsidRDefault="00F50F54" w:rsidP="00F50F54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BDA78" wp14:editId="2688DBF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F524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7S5Q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" strokecolor="#003e82" strokeweight="3pt">
                <v:stroke joinstyle="miter"/>
              </v:line>
            </w:pict>
          </mc:Fallback>
        </mc:AlternateContent>
      </w:r>
    </w:p>
    <w:p w:rsidR="00F50F54" w:rsidRPr="008B033D" w:rsidRDefault="00F50F54" w:rsidP="00F50F54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:rsidR="00974CA6" w:rsidRDefault="00FA6085" w:rsidP="00FA6085">
      <w:pPr>
        <w:pStyle w:val="Default"/>
        <w:spacing w:after="20"/>
        <w:rPr>
          <w:rFonts w:ascii="Tahoma" w:hAnsi="Tahoma" w:cs="Tahoma"/>
          <w:sz w:val="22"/>
          <w:szCs w:val="22"/>
        </w:rPr>
      </w:pPr>
      <w:bookmarkStart w:id="0" w:name="_Toc520296371"/>
      <w:bookmarkStart w:id="1" w:name="_Toc522194033"/>
      <w:bookmarkStart w:id="2" w:name="_Toc520296373"/>
      <w:r w:rsidRPr="00FA6085">
        <w:rPr>
          <w:rFonts w:ascii="Tahoma" w:hAnsi="Tahoma" w:cs="Tahoma"/>
          <w:sz w:val="22"/>
          <w:szCs w:val="22"/>
        </w:rPr>
        <w:t xml:space="preserve">GNWCAB aims to improve access to advice services provided in our locality. </w:t>
      </w:r>
      <w:r>
        <w:rPr>
          <w:rFonts w:ascii="Tahoma" w:hAnsi="Tahoma" w:cs="Tahoma"/>
          <w:sz w:val="22"/>
          <w:szCs w:val="22"/>
        </w:rPr>
        <w:t xml:space="preserve">GNWCAB </w:t>
      </w:r>
      <w:r w:rsidRPr="00FA6085">
        <w:rPr>
          <w:rFonts w:ascii="Tahoma" w:hAnsi="Tahoma" w:cs="Tahoma"/>
          <w:sz w:val="22"/>
          <w:szCs w:val="22"/>
        </w:rPr>
        <w:t xml:space="preserve">provides a multi-channel service via phone, Near Me, email and </w:t>
      </w:r>
      <w:r w:rsidR="00974CA6">
        <w:rPr>
          <w:rFonts w:ascii="Tahoma" w:hAnsi="Tahoma" w:cs="Tahoma"/>
          <w:sz w:val="22"/>
          <w:szCs w:val="22"/>
        </w:rPr>
        <w:t>in person</w:t>
      </w:r>
      <w:r w:rsidRPr="00FA6085">
        <w:rPr>
          <w:rFonts w:ascii="Tahoma" w:hAnsi="Tahoma" w:cs="Tahoma"/>
          <w:sz w:val="22"/>
          <w:szCs w:val="22"/>
        </w:rPr>
        <w:t xml:space="preserve">, giving people </w:t>
      </w:r>
      <w:r w:rsidR="00974CA6">
        <w:rPr>
          <w:rFonts w:ascii="Tahoma" w:hAnsi="Tahoma" w:cs="Tahoma"/>
          <w:sz w:val="22"/>
          <w:szCs w:val="22"/>
        </w:rPr>
        <w:t xml:space="preserve">accessibility options that best meets their needs. </w:t>
      </w:r>
      <w:r w:rsidRPr="00FA6085">
        <w:rPr>
          <w:rFonts w:ascii="Tahoma" w:hAnsi="Tahoma" w:cs="Tahoma"/>
          <w:sz w:val="22"/>
          <w:szCs w:val="22"/>
        </w:rPr>
        <w:t xml:space="preserve">Key to success is the initial assessment of clients’ needs to ensure they receive the most appropriate support </w:t>
      </w:r>
      <w:r w:rsidR="00974CA6">
        <w:rPr>
          <w:rFonts w:ascii="Tahoma" w:hAnsi="Tahoma" w:cs="Tahoma"/>
          <w:sz w:val="22"/>
          <w:szCs w:val="22"/>
        </w:rPr>
        <w:t>timeously as well as supporting the</w:t>
      </w:r>
      <w:r w:rsidRPr="00FA6085">
        <w:rPr>
          <w:rFonts w:ascii="Tahoma" w:hAnsi="Tahoma" w:cs="Tahoma"/>
          <w:sz w:val="22"/>
          <w:szCs w:val="22"/>
        </w:rPr>
        <w:t xml:space="preserve"> smooth transfer of clients from phone, email</w:t>
      </w:r>
      <w:r w:rsidR="00974CA6">
        <w:rPr>
          <w:rFonts w:ascii="Tahoma" w:hAnsi="Tahoma" w:cs="Tahoma"/>
          <w:sz w:val="22"/>
          <w:szCs w:val="22"/>
        </w:rPr>
        <w:t xml:space="preserve"> and in person </w:t>
      </w:r>
      <w:r w:rsidRPr="00FA6085">
        <w:rPr>
          <w:rFonts w:ascii="Tahoma" w:hAnsi="Tahoma" w:cs="Tahoma"/>
          <w:sz w:val="22"/>
          <w:szCs w:val="22"/>
        </w:rPr>
        <w:t xml:space="preserve">services at various locations. The </w:t>
      </w:r>
      <w:r w:rsidR="003A2044">
        <w:rPr>
          <w:rFonts w:ascii="Tahoma" w:hAnsi="Tahoma" w:cs="Tahoma"/>
          <w:sz w:val="22"/>
          <w:szCs w:val="22"/>
        </w:rPr>
        <w:t xml:space="preserve">Access </w:t>
      </w:r>
      <w:r w:rsidRPr="00FA6085">
        <w:rPr>
          <w:rFonts w:ascii="Tahoma" w:hAnsi="Tahoma" w:cs="Tahoma"/>
          <w:sz w:val="22"/>
          <w:szCs w:val="22"/>
        </w:rPr>
        <w:t xml:space="preserve">Coordinator will be the first point of contact for </w:t>
      </w:r>
      <w:r w:rsidR="00974CA6">
        <w:rPr>
          <w:rFonts w:ascii="Tahoma" w:hAnsi="Tahoma" w:cs="Tahoma"/>
          <w:sz w:val="22"/>
          <w:szCs w:val="22"/>
        </w:rPr>
        <w:t xml:space="preserve">our clients, providing reassurance and impactful solutions to our diverse community. </w:t>
      </w:r>
    </w:p>
    <w:p w:rsidR="00974CA6" w:rsidRDefault="00974CA6" w:rsidP="00FA6085">
      <w:pPr>
        <w:pStyle w:val="Default"/>
        <w:spacing w:after="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Effective triaging will ensure GNWCAB can maximise capacity and efficient use of resources.  </w:t>
      </w:r>
    </w:p>
    <w:p w:rsidR="00C70325" w:rsidRDefault="00C70325" w:rsidP="00CD767D">
      <w:pPr>
        <w:jc w:val="both"/>
        <w:rPr>
          <w:rFonts w:ascii="Tahoma" w:hAnsi="Tahoma" w:cs="Tahoma"/>
          <w:b/>
          <w:color w:val="002060"/>
        </w:rPr>
      </w:pPr>
    </w:p>
    <w:p w:rsidR="00CD767D" w:rsidRDefault="00CD767D" w:rsidP="00CD767D">
      <w:pPr>
        <w:jc w:val="both"/>
        <w:rPr>
          <w:rFonts w:ascii="Tahoma" w:hAnsi="Tahoma" w:cs="Tahoma"/>
          <w:b/>
          <w:color w:val="002060"/>
        </w:rPr>
      </w:pPr>
      <w:r w:rsidRPr="00C70325">
        <w:rPr>
          <w:rFonts w:ascii="Tahoma" w:hAnsi="Tahoma" w:cs="Tahoma"/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2F0E5" wp14:editId="38A046E0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FF846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" strokecolor="#003e82" strokeweight="3pt">
                <v:stroke joinstyle="miter"/>
              </v:line>
            </w:pict>
          </mc:Fallback>
        </mc:AlternateContent>
      </w:r>
      <w:r w:rsidR="00C70325" w:rsidRPr="00C70325">
        <w:rPr>
          <w:rFonts w:ascii="Tahoma" w:hAnsi="Tahoma" w:cs="Tahoma"/>
          <w:b/>
          <w:color w:val="002060"/>
        </w:rPr>
        <w:t>Job Description</w:t>
      </w:r>
    </w:p>
    <w:p w:rsidR="00C70325" w:rsidRPr="00C70325" w:rsidRDefault="00C70325" w:rsidP="00CD767D">
      <w:pPr>
        <w:jc w:val="both"/>
        <w:rPr>
          <w:rFonts w:ascii="Tahoma" w:hAnsi="Tahoma" w:cs="Tahoma"/>
          <w:b/>
          <w:color w:val="002060"/>
        </w:rPr>
      </w:pPr>
    </w:p>
    <w:p w:rsidR="00974CA6" w:rsidRDefault="00FA6085" w:rsidP="00974CA6">
      <w:pPr>
        <w:pStyle w:val="Default"/>
        <w:spacing w:after="20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 xml:space="preserve">The Access Co-ordinator will use of effective questioning skills </w:t>
      </w:r>
      <w:r w:rsidR="00974CA6">
        <w:rPr>
          <w:rFonts w:ascii="Tahoma" w:hAnsi="Tahoma" w:cs="Tahoma"/>
          <w:sz w:val="22"/>
          <w:szCs w:val="22"/>
        </w:rPr>
        <w:t>to</w:t>
      </w:r>
      <w:r w:rsidRPr="0041375A">
        <w:rPr>
          <w:rFonts w:ascii="Tahoma" w:hAnsi="Tahoma" w:cs="Tahoma"/>
          <w:sz w:val="22"/>
          <w:szCs w:val="22"/>
        </w:rPr>
        <w:t xml:space="preserve"> determine the most appropriate source and timing of help for the client. They will</w:t>
      </w:r>
      <w:r w:rsidR="00974CA6">
        <w:rPr>
          <w:rFonts w:ascii="Tahoma" w:hAnsi="Tahoma" w:cs="Tahoma"/>
          <w:sz w:val="22"/>
          <w:szCs w:val="22"/>
        </w:rPr>
        <w:t>:</w:t>
      </w:r>
      <w:r w:rsidRPr="0041375A">
        <w:rPr>
          <w:rFonts w:ascii="Tahoma" w:hAnsi="Tahoma" w:cs="Tahoma"/>
          <w:sz w:val="22"/>
          <w:szCs w:val="22"/>
        </w:rPr>
        <w:t xml:space="preserve"> identify emergencies</w:t>
      </w:r>
      <w:r w:rsidR="00974CA6">
        <w:rPr>
          <w:rFonts w:ascii="Tahoma" w:hAnsi="Tahoma" w:cs="Tahoma"/>
          <w:sz w:val="22"/>
          <w:szCs w:val="22"/>
        </w:rPr>
        <w:t>;</w:t>
      </w:r>
      <w:r w:rsidRPr="0041375A">
        <w:rPr>
          <w:rFonts w:ascii="Tahoma" w:hAnsi="Tahoma" w:cs="Tahoma"/>
          <w:sz w:val="22"/>
          <w:szCs w:val="22"/>
        </w:rPr>
        <w:t xml:space="preserve"> opportunities for the client to self-help</w:t>
      </w:r>
      <w:r w:rsidR="00974CA6">
        <w:rPr>
          <w:rFonts w:ascii="Tahoma" w:hAnsi="Tahoma" w:cs="Tahoma"/>
          <w:sz w:val="22"/>
          <w:szCs w:val="22"/>
        </w:rPr>
        <w:t>;</w:t>
      </w:r>
      <w:r w:rsidRPr="0041375A">
        <w:rPr>
          <w:rFonts w:ascii="Tahoma" w:hAnsi="Tahoma" w:cs="Tahoma"/>
          <w:sz w:val="22"/>
          <w:szCs w:val="22"/>
        </w:rPr>
        <w:t xml:space="preserve"> provide prompt Type </w:t>
      </w:r>
      <w:proofErr w:type="spellStart"/>
      <w:r w:rsidRPr="0041375A">
        <w:rPr>
          <w:rFonts w:ascii="Tahoma" w:hAnsi="Tahoma" w:cs="Tahoma"/>
          <w:sz w:val="22"/>
          <w:szCs w:val="22"/>
        </w:rPr>
        <w:t>I advice</w:t>
      </w:r>
      <w:proofErr w:type="spellEnd"/>
      <w:r w:rsidRPr="0041375A">
        <w:rPr>
          <w:rFonts w:ascii="Tahoma" w:hAnsi="Tahoma" w:cs="Tahoma"/>
          <w:sz w:val="22"/>
          <w:szCs w:val="22"/>
        </w:rPr>
        <w:t xml:space="preserve"> where appropriate and arrange call backs and appointments as </w:t>
      </w:r>
      <w:r w:rsidR="00974CA6">
        <w:rPr>
          <w:rFonts w:ascii="Tahoma" w:hAnsi="Tahoma" w:cs="Tahoma"/>
          <w:sz w:val="22"/>
          <w:szCs w:val="22"/>
        </w:rPr>
        <w:t>needed</w:t>
      </w:r>
      <w:r w:rsidRPr="0041375A">
        <w:rPr>
          <w:rFonts w:ascii="Tahoma" w:hAnsi="Tahoma" w:cs="Tahoma"/>
          <w:sz w:val="22"/>
          <w:szCs w:val="22"/>
        </w:rPr>
        <w:t xml:space="preserve">. </w:t>
      </w:r>
    </w:p>
    <w:p w:rsidR="00FA6085" w:rsidRPr="00974CA6" w:rsidRDefault="00974CA6" w:rsidP="00974CA6">
      <w:pPr>
        <w:pStyle w:val="Default"/>
        <w:spacing w:after="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The</w:t>
      </w:r>
      <w:r w:rsidR="003A2044">
        <w:rPr>
          <w:rFonts w:ascii="Tahoma" w:hAnsi="Tahoma" w:cs="Tahoma"/>
          <w:color w:val="auto"/>
          <w:sz w:val="22"/>
          <w:szCs w:val="22"/>
        </w:rPr>
        <w:t>y</w:t>
      </w:r>
      <w:r>
        <w:rPr>
          <w:rFonts w:ascii="Tahoma" w:hAnsi="Tahoma" w:cs="Tahoma"/>
          <w:color w:val="auto"/>
          <w:sz w:val="22"/>
          <w:szCs w:val="22"/>
        </w:rPr>
        <w:t xml:space="preserve"> will determine the most appropriate course of action considering the level of priority, client choice and resource availability. </w:t>
      </w:r>
      <w:r w:rsidRPr="00FA6085">
        <w:rPr>
          <w:rFonts w:ascii="Tahoma" w:hAnsi="Tahoma" w:cs="Tahoma"/>
          <w:color w:val="auto"/>
          <w:sz w:val="22"/>
          <w:szCs w:val="22"/>
        </w:rPr>
        <w:t xml:space="preserve"> </w:t>
      </w:r>
      <w:r w:rsidR="0041375A" w:rsidRPr="0041375A">
        <w:rPr>
          <w:rFonts w:ascii="Tahoma" w:hAnsi="Tahoma" w:cs="Tahoma"/>
          <w:sz w:val="22"/>
          <w:szCs w:val="22"/>
        </w:rPr>
        <w:t>Th</w:t>
      </w:r>
      <w:r w:rsidR="00FA6085" w:rsidRPr="0041375A">
        <w:rPr>
          <w:rFonts w:ascii="Tahoma" w:hAnsi="Tahoma" w:cs="Tahoma"/>
          <w:sz w:val="22"/>
          <w:szCs w:val="22"/>
        </w:rPr>
        <w:t>e</w:t>
      </w:r>
      <w:r w:rsidRPr="00974CA6">
        <w:rPr>
          <w:rFonts w:ascii="Tahoma" w:hAnsi="Tahoma" w:cs="Tahoma"/>
          <w:sz w:val="22"/>
          <w:szCs w:val="22"/>
        </w:rPr>
        <w:t xml:space="preserve"> </w:t>
      </w:r>
      <w:r w:rsidRPr="0041375A">
        <w:rPr>
          <w:rFonts w:ascii="Tahoma" w:hAnsi="Tahoma" w:cs="Tahoma"/>
          <w:sz w:val="22"/>
          <w:szCs w:val="22"/>
        </w:rPr>
        <w:t>Access Co-ordinator</w:t>
      </w:r>
      <w:r w:rsidR="00FA6085" w:rsidRPr="0041375A">
        <w:rPr>
          <w:rFonts w:ascii="Tahoma" w:hAnsi="Tahoma" w:cs="Tahoma"/>
          <w:sz w:val="22"/>
          <w:szCs w:val="22"/>
        </w:rPr>
        <w:t xml:space="preserve"> will manage the</w:t>
      </w:r>
      <w:r w:rsidR="0041375A" w:rsidRPr="0041375A">
        <w:rPr>
          <w:rFonts w:ascii="Tahoma" w:hAnsi="Tahoma" w:cs="Tahoma"/>
          <w:sz w:val="22"/>
          <w:szCs w:val="22"/>
        </w:rPr>
        <w:t xml:space="preserve"> 10 to 8</w:t>
      </w:r>
      <w:r w:rsidR="00FA6085" w:rsidRPr="0041375A">
        <w:rPr>
          <w:rFonts w:ascii="Tahoma" w:hAnsi="Tahoma" w:cs="Tahoma"/>
          <w:sz w:val="22"/>
          <w:szCs w:val="22"/>
        </w:rPr>
        <w:t xml:space="preserve"> appointments system </w:t>
      </w:r>
      <w:r w:rsidR="0041375A" w:rsidRPr="0041375A">
        <w:rPr>
          <w:rFonts w:ascii="Tahoma" w:hAnsi="Tahoma" w:cs="Tahoma"/>
          <w:sz w:val="22"/>
          <w:szCs w:val="22"/>
        </w:rPr>
        <w:t>to coordinate access to the service</w:t>
      </w:r>
      <w:r w:rsidR="00FA6085" w:rsidRPr="0041375A">
        <w:rPr>
          <w:rFonts w:ascii="Tahoma" w:hAnsi="Tahoma" w:cs="Tahoma"/>
          <w:sz w:val="22"/>
          <w:szCs w:val="22"/>
        </w:rPr>
        <w:t xml:space="preserve"> using multichannel options. </w:t>
      </w:r>
      <w:r w:rsidR="0041375A" w:rsidRPr="0041375A">
        <w:rPr>
          <w:rFonts w:ascii="Tahoma" w:hAnsi="Tahoma" w:cs="Tahoma"/>
          <w:sz w:val="22"/>
          <w:szCs w:val="22"/>
        </w:rPr>
        <w:t>They will</w:t>
      </w:r>
      <w:r w:rsidR="00FA6085" w:rsidRPr="0041375A">
        <w:rPr>
          <w:rFonts w:ascii="Tahoma" w:hAnsi="Tahoma" w:cs="Tahoma"/>
          <w:sz w:val="22"/>
          <w:szCs w:val="22"/>
        </w:rPr>
        <w:t xml:space="preserve"> updat</w:t>
      </w:r>
      <w:r w:rsidR="0041375A" w:rsidRPr="0041375A">
        <w:rPr>
          <w:rFonts w:ascii="Tahoma" w:hAnsi="Tahoma" w:cs="Tahoma"/>
          <w:sz w:val="22"/>
          <w:szCs w:val="22"/>
        </w:rPr>
        <w:t>e the</w:t>
      </w:r>
      <w:r w:rsidR="00FA6085" w:rsidRPr="0041375A">
        <w:rPr>
          <w:rFonts w:ascii="Tahoma" w:hAnsi="Tahoma" w:cs="Tahoma"/>
          <w:sz w:val="22"/>
          <w:szCs w:val="22"/>
        </w:rPr>
        <w:t xml:space="preserve"> case recording </w:t>
      </w:r>
      <w:r w:rsidR="0041375A" w:rsidRPr="0041375A">
        <w:rPr>
          <w:rFonts w:ascii="Tahoma" w:hAnsi="Tahoma" w:cs="Tahoma"/>
          <w:sz w:val="22"/>
          <w:szCs w:val="22"/>
        </w:rPr>
        <w:t xml:space="preserve">and </w:t>
      </w:r>
      <w:r w:rsidR="00FA6085" w:rsidRPr="0041375A">
        <w:rPr>
          <w:rFonts w:ascii="Tahoma" w:hAnsi="Tahoma" w:cs="Tahoma"/>
          <w:sz w:val="22"/>
          <w:szCs w:val="22"/>
        </w:rPr>
        <w:t>appointment management system</w:t>
      </w:r>
      <w:r>
        <w:rPr>
          <w:rFonts w:ascii="Tahoma" w:hAnsi="Tahoma" w:cs="Tahoma"/>
          <w:sz w:val="22"/>
          <w:szCs w:val="22"/>
        </w:rPr>
        <w:t xml:space="preserve"> and</w:t>
      </w:r>
      <w:r w:rsidR="00FA6085" w:rsidRPr="0041375A">
        <w:rPr>
          <w:rFonts w:ascii="Tahoma" w:hAnsi="Tahoma" w:cs="Tahoma"/>
          <w:sz w:val="22"/>
          <w:szCs w:val="22"/>
        </w:rPr>
        <w:t xml:space="preserve"> by working closely with General Service Coordinator</w:t>
      </w:r>
      <w:r>
        <w:rPr>
          <w:rFonts w:ascii="Tahoma" w:hAnsi="Tahoma" w:cs="Tahoma"/>
          <w:sz w:val="22"/>
          <w:szCs w:val="22"/>
        </w:rPr>
        <w:t>,</w:t>
      </w:r>
      <w:r w:rsidR="0041375A" w:rsidRPr="0041375A">
        <w:rPr>
          <w:rFonts w:ascii="Tahoma" w:hAnsi="Tahoma" w:cs="Tahoma"/>
          <w:sz w:val="22"/>
          <w:szCs w:val="22"/>
        </w:rPr>
        <w:t xml:space="preserve"> maintain an understanding of internal and external capacity and sources of help.</w:t>
      </w:r>
      <w:r w:rsidR="00FA6085" w:rsidRPr="0041375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They will p</w:t>
      </w:r>
      <w:r w:rsidR="00FA6085" w:rsidRPr="0041375A">
        <w:rPr>
          <w:rFonts w:ascii="Tahoma" w:hAnsi="Tahoma" w:cs="Tahoma"/>
          <w:bCs/>
          <w:sz w:val="22"/>
          <w:szCs w:val="22"/>
        </w:rPr>
        <w:t>rov</w:t>
      </w:r>
      <w:r>
        <w:rPr>
          <w:rFonts w:ascii="Tahoma" w:hAnsi="Tahoma" w:cs="Tahoma"/>
          <w:bCs/>
          <w:sz w:val="22"/>
          <w:szCs w:val="22"/>
        </w:rPr>
        <w:t>ide</w:t>
      </w:r>
      <w:r w:rsidR="00FA6085" w:rsidRPr="0041375A">
        <w:rPr>
          <w:rFonts w:ascii="Tahoma" w:hAnsi="Tahoma" w:cs="Tahoma"/>
          <w:sz w:val="22"/>
          <w:szCs w:val="22"/>
        </w:rPr>
        <w:t xml:space="preserve"> a full and effective administrative service to the bureau </w:t>
      </w:r>
      <w:r w:rsidR="00FA6085" w:rsidRPr="0041375A">
        <w:rPr>
          <w:rFonts w:ascii="Tahoma" w:hAnsi="Tahoma" w:cs="Tahoma"/>
          <w:bCs/>
          <w:sz w:val="22"/>
          <w:szCs w:val="22"/>
        </w:rPr>
        <w:t>by a</w:t>
      </w:r>
      <w:r w:rsidR="00FA6085" w:rsidRPr="0041375A">
        <w:rPr>
          <w:rFonts w:ascii="Tahoma" w:hAnsi="Tahoma" w:cs="Tahoma"/>
          <w:sz w:val="22"/>
          <w:szCs w:val="22"/>
        </w:rPr>
        <w:t>nswering all Bureau calls, email and CASTLE allocations.</w:t>
      </w:r>
    </w:p>
    <w:p w:rsidR="00CD767D" w:rsidRDefault="00CD767D" w:rsidP="00F50F54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</w:p>
    <w:bookmarkEnd w:id="0"/>
    <w:bookmarkEnd w:id="1"/>
    <w:bookmarkEnd w:id="2"/>
    <w:p w:rsidR="0041375A" w:rsidRDefault="0041375A" w:rsidP="00CD767D">
      <w:pPr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:rsidR="00974CA6" w:rsidRDefault="00C70325" w:rsidP="0041375A">
      <w:pPr>
        <w:pStyle w:val="Default"/>
        <w:numPr>
          <w:ilvl w:val="0"/>
          <w:numId w:val="10"/>
        </w:numPr>
        <w:spacing w:after="3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</w:t>
      </w:r>
      <w:r w:rsidR="0041375A" w:rsidRPr="0041375A">
        <w:rPr>
          <w:rFonts w:ascii="Tahoma" w:hAnsi="Tahoma" w:cs="Tahoma"/>
          <w:sz w:val="22"/>
          <w:szCs w:val="22"/>
        </w:rPr>
        <w:t>complet</w:t>
      </w:r>
      <w:r>
        <w:rPr>
          <w:rFonts w:ascii="Tahoma" w:hAnsi="Tahoma" w:cs="Tahoma"/>
          <w:sz w:val="22"/>
          <w:szCs w:val="22"/>
        </w:rPr>
        <w:t>e</w:t>
      </w:r>
      <w:r w:rsidR="0041375A" w:rsidRPr="0041375A">
        <w:rPr>
          <w:rFonts w:ascii="Tahoma" w:hAnsi="Tahoma" w:cs="Tahoma"/>
          <w:sz w:val="22"/>
          <w:szCs w:val="22"/>
        </w:rPr>
        <w:t xml:space="preserve"> client profiling information, identifying presenting and underlying issues, </w:t>
      </w:r>
    </w:p>
    <w:p w:rsidR="00C70325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explore clients’ circumstances, support needs and access channel preferences considering language barriers, accessibility needs, and issues around digital access and ability</w:t>
      </w:r>
      <w:r>
        <w:rPr>
          <w:rFonts w:ascii="Tahoma" w:hAnsi="Tahoma" w:cs="Tahoma"/>
        </w:rPr>
        <w:t>.</w:t>
      </w:r>
    </w:p>
    <w:p w:rsidR="00C70325" w:rsidRPr="008B033D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liaise where appropriate with bureau staff and other relevant agencies as appropriate</w:t>
      </w:r>
    </w:p>
    <w:p w:rsidR="00C70325" w:rsidRPr="008B033D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record, update and maintain information on a case management system for the purpose of continuity of casework, information retrieval, statistical monitoring</w:t>
      </w:r>
      <w:r>
        <w:rPr>
          <w:rFonts w:ascii="Tahoma" w:hAnsi="Tahoma" w:cs="Tahoma"/>
        </w:rPr>
        <w:t>,</w:t>
      </w:r>
      <w:r w:rsidRPr="008B033D">
        <w:rPr>
          <w:rFonts w:ascii="Tahoma" w:hAnsi="Tahoma" w:cs="Tahoma"/>
        </w:rPr>
        <w:t xml:space="preserve"> and report preparation</w:t>
      </w:r>
    </w:p>
    <w:p w:rsidR="00C70325" w:rsidRPr="008B033D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ensure that all work meets quality standards and the requirements of the funder</w:t>
      </w:r>
    </w:p>
    <w:p w:rsidR="00C70325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remain up to date with all relevant legislation and practice in relation to welfare benefits, debt, immigration, housing. </w:t>
      </w:r>
    </w:p>
    <w:p w:rsidR="00C70325" w:rsidRDefault="00C70325" w:rsidP="00C7032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adhere to all GDPR requirements and CAB policies. </w:t>
      </w:r>
    </w:p>
    <w:p w:rsidR="00C70325" w:rsidRPr="00E54CC9" w:rsidRDefault="00C70325" w:rsidP="00C70325">
      <w:pPr>
        <w:pStyle w:val="ListParagraph"/>
        <w:numPr>
          <w:ilvl w:val="0"/>
          <w:numId w:val="10"/>
        </w:numPr>
        <w:autoSpaceDE/>
        <w:autoSpaceDN/>
        <w:rPr>
          <w:rFonts w:ascii="Tahoma" w:eastAsiaTheme="minorHAnsi" w:hAnsi="Tahoma" w:cs="Tahoma"/>
          <w:sz w:val="22"/>
          <w:szCs w:val="22"/>
        </w:rPr>
      </w:pPr>
      <w:r w:rsidRPr="00E54CC9">
        <w:rPr>
          <w:rFonts w:ascii="Tahoma" w:hAnsi="Tahoma" w:cs="Tahoma"/>
          <w:sz w:val="22"/>
          <w:szCs w:val="22"/>
        </w:rPr>
        <w:t xml:space="preserve">To provide regular reports on the functioning of the work as well as progress and learning achieved </w:t>
      </w:r>
    </w:p>
    <w:p w:rsidR="00C70325" w:rsidRDefault="00C70325" w:rsidP="00C70325">
      <w:pPr>
        <w:pStyle w:val="NoSpacing"/>
        <w:ind w:left="720"/>
        <w:jc w:val="both"/>
        <w:rPr>
          <w:rFonts w:ascii="Tahoma" w:hAnsi="Tahoma" w:cs="Tahoma"/>
        </w:rPr>
      </w:pPr>
    </w:p>
    <w:p w:rsidR="00974CA6" w:rsidRPr="00C70325" w:rsidRDefault="0041375A" w:rsidP="00C70325">
      <w:pPr>
        <w:pStyle w:val="Default"/>
        <w:numPr>
          <w:ilvl w:val="0"/>
          <w:numId w:val="10"/>
        </w:numPr>
        <w:spacing w:after="36"/>
        <w:rPr>
          <w:rFonts w:ascii="Tahoma" w:hAnsi="Tahoma" w:cs="Tahoma"/>
          <w:sz w:val="22"/>
          <w:szCs w:val="22"/>
        </w:rPr>
      </w:pPr>
      <w:r w:rsidRPr="00C70325">
        <w:rPr>
          <w:rFonts w:ascii="Tahoma" w:hAnsi="Tahoma" w:cs="Tahoma"/>
          <w:sz w:val="22"/>
          <w:szCs w:val="22"/>
        </w:rPr>
        <w:t>Identifying key information about the problem including time limits, key dates and any requirement for urgent advice or action, addressing emergencies/priorities</w:t>
      </w:r>
      <w:r w:rsidR="00974CA6" w:rsidRPr="00C70325">
        <w:rPr>
          <w:rFonts w:ascii="Tahoma" w:hAnsi="Tahoma" w:cs="Tahoma"/>
          <w:sz w:val="22"/>
          <w:szCs w:val="22"/>
        </w:rPr>
        <w:t>.</w:t>
      </w:r>
    </w:p>
    <w:p w:rsidR="0041375A" w:rsidRPr="0041375A" w:rsidRDefault="00974CA6" w:rsidP="0041375A">
      <w:pPr>
        <w:pStyle w:val="Default"/>
        <w:numPr>
          <w:ilvl w:val="0"/>
          <w:numId w:val="10"/>
        </w:numPr>
        <w:spacing w:after="36"/>
        <w:rPr>
          <w:rFonts w:ascii="Tahoma" w:hAnsi="Tahoma" w:cs="Tahoma"/>
          <w:sz w:val="22"/>
          <w:szCs w:val="22"/>
        </w:rPr>
      </w:pPr>
      <w:bookmarkStart w:id="3" w:name="_GoBack"/>
      <w:bookmarkEnd w:id="3"/>
      <w:r>
        <w:rPr>
          <w:rFonts w:ascii="Tahoma" w:hAnsi="Tahoma" w:cs="Tahoma"/>
          <w:sz w:val="22"/>
          <w:szCs w:val="22"/>
        </w:rPr>
        <w:lastRenderedPageBreak/>
        <w:t>R</w:t>
      </w:r>
      <w:r w:rsidR="0041375A" w:rsidRPr="0041375A">
        <w:rPr>
          <w:rFonts w:ascii="Tahoma" w:hAnsi="Tahoma" w:cs="Tahoma"/>
          <w:sz w:val="22"/>
          <w:szCs w:val="22"/>
        </w:rPr>
        <w:t xml:space="preserve">esearching Advisernet, determining the most appropriate course of action, making appointments with advisers via preferred </w:t>
      </w:r>
      <w:r>
        <w:rPr>
          <w:rFonts w:ascii="Tahoma" w:hAnsi="Tahoma" w:cs="Tahoma"/>
          <w:sz w:val="22"/>
          <w:szCs w:val="22"/>
        </w:rPr>
        <w:t>channel</w:t>
      </w:r>
      <w:r w:rsidR="0041375A" w:rsidRPr="0041375A">
        <w:rPr>
          <w:rFonts w:ascii="Tahoma" w:hAnsi="Tahoma" w:cs="Tahoma"/>
          <w:sz w:val="22"/>
          <w:szCs w:val="22"/>
        </w:rPr>
        <w:t>, recording information in Castle</w:t>
      </w:r>
    </w:p>
    <w:p w:rsidR="00C70325" w:rsidRPr="0041375A" w:rsidRDefault="0041375A" w:rsidP="00C70325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Maintaining 10 to 8 appointment system</w:t>
      </w:r>
      <w:r w:rsidR="00C70325" w:rsidRPr="00C70325">
        <w:rPr>
          <w:rFonts w:ascii="Tahoma" w:hAnsi="Tahoma" w:cs="Tahoma"/>
          <w:sz w:val="22"/>
          <w:szCs w:val="22"/>
        </w:rPr>
        <w:t xml:space="preserve"> </w:t>
      </w:r>
      <w:r w:rsidR="00C70325" w:rsidRPr="0041375A">
        <w:rPr>
          <w:rFonts w:ascii="Tahoma" w:hAnsi="Tahoma" w:cs="Tahoma"/>
          <w:sz w:val="22"/>
          <w:szCs w:val="22"/>
        </w:rPr>
        <w:t>Take responsibility for implementing policies, procedures and protocols of the organisation.</w:t>
      </w:r>
    </w:p>
    <w:p w:rsidR="00C70325" w:rsidRPr="0041375A" w:rsidRDefault="00C70325" w:rsidP="00C70325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Understanding of </w:t>
      </w:r>
      <w:r w:rsidRPr="0041375A">
        <w:rPr>
          <w:rFonts w:ascii="Tahoma" w:hAnsi="Tahoma" w:cs="Tahoma"/>
          <w:sz w:val="22"/>
          <w:szCs w:val="22"/>
        </w:rPr>
        <w:t>personal safety in accordance with the organisation's Safety Procedure.</w:t>
      </w:r>
    </w:p>
    <w:p w:rsidR="00C70325" w:rsidRPr="00C70325" w:rsidRDefault="00C70325" w:rsidP="00C70325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C70325">
        <w:rPr>
          <w:rFonts w:ascii="Tahoma" w:hAnsi="Tahoma" w:cs="Tahoma"/>
          <w:sz w:val="22"/>
          <w:szCs w:val="22"/>
        </w:rPr>
        <w:t>Actively participate in team meetings</w:t>
      </w:r>
      <w:r>
        <w:rPr>
          <w:rFonts w:ascii="Tahoma" w:hAnsi="Tahoma" w:cs="Tahoma"/>
          <w:sz w:val="22"/>
          <w:szCs w:val="22"/>
        </w:rPr>
        <w:t xml:space="preserve"> and</w:t>
      </w:r>
      <w:r w:rsidRPr="00C70325">
        <w:rPr>
          <w:rFonts w:ascii="Tahoma" w:hAnsi="Tahoma" w:cs="Tahoma"/>
          <w:sz w:val="22"/>
          <w:szCs w:val="22"/>
        </w:rPr>
        <w:t xml:space="preserve"> the development of the organisation by participating in development days and focus groups.</w:t>
      </w:r>
    </w:p>
    <w:p w:rsidR="00C70325" w:rsidRPr="0041375A" w:rsidRDefault="00C70325" w:rsidP="00C70325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Keep up to date knowledge of legislation, policies etc. relevant to post</w:t>
      </w:r>
    </w:p>
    <w:p w:rsidR="00C70325" w:rsidRPr="0041375A" w:rsidRDefault="00C70325" w:rsidP="00C70325">
      <w:pPr>
        <w:numPr>
          <w:ilvl w:val="0"/>
          <w:numId w:val="10"/>
        </w:numPr>
        <w:jc w:val="both"/>
        <w:rPr>
          <w:rFonts w:ascii="Tahoma" w:hAnsi="Tahoma" w:cs="Tahoma"/>
          <w:b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Identify own learning needs and participate in identified learning opportunities when required.</w:t>
      </w:r>
      <w:r w:rsidRPr="0041375A">
        <w:rPr>
          <w:rFonts w:ascii="Tahoma" w:hAnsi="Tahoma" w:cs="Tahoma"/>
          <w:b/>
          <w:sz w:val="22"/>
          <w:szCs w:val="22"/>
        </w:rPr>
        <w:t xml:space="preserve"> </w:t>
      </w:r>
    </w:p>
    <w:p w:rsidR="0041375A" w:rsidRPr="0041375A" w:rsidRDefault="0041375A" w:rsidP="0041375A">
      <w:pPr>
        <w:numPr>
          <w:ilvl w:val="0"/>
          <w:numId w:val="10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Managing diar</w:t>
      </w:r>
      <w:r w:rsidR="00974CA6">
        <w:rPr>
          <w:rFonts w:ascii="Tahoma" w:hAnsi="Tahoma" w:cs="Tahoma"/>
          <w:sz w:val="22"/>
          <w:szCs w:val="22"/>
        </w:rPr>
        <w:t>ies</w:t>
      </w:r>
      <w:r w:rsidRPr="0041375A">
        <w:rPr>
          <w:rFonts w:ascii="Tahoma" w:hAnsi="Tahoma" w:cs="Tahoma"/>
          <w:sz w:val="22"/>
          <w:szCs w:val="22"/>
        </w:rPr>
        <w:t xml:space="preserve"> with support of </w:t>
      </w:r>
      <w:r>
        <w:rPr>
          <w:rFonts w:ascii="Tahoma" w:hAnsi="Tahoma" w:cs="Tahoma"/>
          <w:sz w:val="22"/>
          <w:szCs w:val="22"/>
        </w:rPr>
        <w:t>General Servi</w:t>
      </w:r>
      <w:r w:rsidR="00974CA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 Coordinator t</w:t>
      </w:r>
      <w:r w:rsidRPr="0041375A">
        <w:rPr>
          <w:rFonts w:ascii="Tahoma" w:hAnsi="Tahoma" w:cs="Tahoma"/>
          <w:sz w:val="22"/>
          <w:szCs w:val="22"/>
        </w:rPr>
        <w:t xml:space="preserve">o maximise use of available resource. </w:t>
      </w:r>
    </w:p>
    <w:p w:rsidR="0041375A" w:rsidRPr="0041375A" w:rsidRDefault="0041375A" w:rsidP="0041375A">
      <w:pPr>
        <w:numPr>
          <w:ilvl w:val="0"/>
          <w:numId w:val="10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Carrying out evaluation work i.e. exit surveys/impact surveys to monitor the impact of advice given</w:t>
      </w:r>
    </w:p>
    <w:p w:rsidR="0041375A" w:rsidRDefault="0041375A" w:rsidP="0041375A">
      <w:pPr>
        <w:numPr>
          <w:ilvl w:val="0"/>
          <w:numId w:val="10"/>
        </w:numPr>
        <w:autoSpaceDE w:val="0"/>
        <w:autoSpaceDN w:val="0"/>
        <w:rPr>
          <w:rFonts w:ascii="Tahoma" w:hAnsi="Tahoma" w:cs="Tahoma"/>
          <w:sz w:val="22"/>
          <w:szCs w:val="22"/>
        </w:rPr>
      </w:pPr>
      <w:r w:rsidRPr="0041375A">
        <w:rPr>
          <w:rFonts w:ascii="Tahoma" w:hAnsi="Tahoma" w:cs="Tahoma"/>
          <w:sz w:val="22"/>
          <w:szCs w:val="22"/>
        </w:rPr>
        <w:t>Following up on client’s outcomes and recording them in Castle</w:t>
      </w:r>
    </w:p>
    <w:p w:rsidR="00C70325" w:rsidRPr="00E54CC9" w:rsidRDefault="00C70325" w:rsidP="00C70325">
      <w:pPr>
        <w:pStyle w:val="NoSpacing"/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</w:rPr>
      </w:pPr>
      <w:r w:rsidRPr="00E54CC9">
        <w:rPr>
          <w:rFonts w:ascii="Tahoma" w:hAnsi="Tahoma" w:cs="Tahoma"/>
        </w:rPr>
        <w:t>To work to Scottish National Standards for Information and Advice giving and Citizens Advice Scotland Quality Advice Framework</w:t>
      </w:r>
    </w:p>
    <w:p w:rsidR="00C70325" w:rsidRPr="00E54CC9" w:rsidRDefault="00C70325" w:rsidP="00C70325">
      <w:pPr>
        <w:pStyle w:val="NoSpacing"/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</w:rPr>
      </w:pPr>
      <w:r w:rsidRPr="00E54CC9">
        <w:rPr>
          <w:rFonts w:ascii="Tahoma" w:hAnsi="Tahoma" w:cs="Tahoma"/>
        </w:rPr>
        <w:t xml:space="preserve">To liaise, communicate with and be operationally responsible to the </w:t>
      </w:r>
      <w:r>
        <w:rPr>
          <w:rFonts w:ascii="Tahoma" w:hAnsi="Tahoma" w:cs="Tahoma"/>
        </w:rPr>
        <w:t>General Service</w:t>
      </w:r>
      <w:r w:rsidRPr="00E54CC9">
        <w:rPr>
          <w:rFonts w:ascii="Tahoma" w:hAnsi="Tahoma" w:cs="Tahoma"/>
        </w:rPr>
        <w:t xml:space="preserve"> Coordinator</w:t>
      </w:r>
    </w:p>
    <w:p w:rsidR="00C70325" w:rsidRPr="008B033D" w:rsidRDefault="00C70325" w:rsidP="00C70325">
      <w:pPr>
        <w:jc w:val="both"/>
        <w:rPr>
          <w:rFonts w:ascii="Tahoma" w:hAnsi="Tahoma" w:cs="Tahoma"/>
          <w:sz w:val="22"/>
          <w:szCs w:val="22"/>
        </w:rPr>
      </w:pPr>
    </w:p>
    <w:p w:rsidR="00C70325" w:rsidRPr="008B033D" w:rsidRDefault="00C70325" w:rsidP="00C7032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 as reasonabl</w:t>
      </w:r>
      <w:r w:rsidR="00F72A3C">
        <w:rPr>
          <w:rFonts w:ascii="Tahoma" w:hAnsi="Tahoma" w:cs="Tahoma"/>
          <w:sz w:val="22"/>
          <w:szCs w:val="22"/>
        </w:rPr>
        <w:t>y</w:t>
      </w:r>
      <w:r w:rsidRPr="008B033D">
        <w:rPr>
          <w:rFonts w:ascii="Tahoma" w:hAnsi="Tahoma" w:cs="Tahoma"/>
          <w:sz w:val="22"/>
          <w:szCs w:val="22"/>
        </w:rPr>
        <w:t xml:space="preserve"> requested by the </w:t>
      </w:r>
      <w:r>
        <w:rPr>
          <w:rFonts w:ascii="Tahoma" w:hAnsi="Tahoma" w:cs="Tahoma"/>
          <w:sz w:val="22"/>
          <w:szCs w:val="22"/>
        </w:rPr>
        <w:t>CEO</w:t>
      </w:r>
      <w:r w:rsidRPr="008B033D">
        <w:rPr>
          <w:rFonts w:ascii="Tahoma" w:hAnsi="Tahoma" w:cs="Tahoma"/>
          <w:sz w:val="22"/>
          <w:szCs w:val="22"/>
        </w:rPr>
        <w:t>.</w:t>
      </w:r>
    </w:p>
    <w:p w:rsidR="00C70325" w:rsidRDefault="00C70325" w:rsidP="00C70325">
      <w:pPr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</w:p>
    <w:p w:rsidR="00C70325" w:rsidRPr="008B033D" w:rsidRDefault="00C70325" w:rsidP="00C70325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</w:p>
    <w:p w:rsidR="00C70325" w:rsidRPr="008B033D" w:rsidRDefault="00C70325" w:rsidP="00C7032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EE523" wp14:editId="716967B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3E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79176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" strokecolor="#003e82" strokeweight="3pt">
                <v:stroke joinstyle="miter"/>
              </v:line>
            </w:pict>
          </mc:Fallback>
        </mc:AlternateContent>
      </w:r>
    </w:p>
    <w:p w:rsidR="00C70325" w:rsidRDefault="00C70325" w:rsidP="00C7032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4" w:name="_Toc520296378"/>
    </w:p>
    <w:p w:rsidR="00C70325" w:rsidRPr="008B033D" w:rsidRDefault="00C70325" w:rsidP="00C7032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4"/>
    </w:p>
    <w:p w:rsidR="00C70325" w:rsidRPr="008B033D" w:rsidRDefault="00C70325" w:rsidP="00C70325">
      <w:pPr>
        <w:jc w:val="both"/>
        <w:rPr>
          <w:rFonts w:ascii="Tahoma" w:hAnsi="Tahoma" w:cs="Tahoma"/>
          <w:sz w:val="22"/>
          <w:szCs w:val="22"/>
        </w:rPr>
      </w:pPr>
    </w:p>
    <w:p w:rsidR="00C70325" w:rsidRPr="008B033D" w:rsidRDefault="00C70325" w:rsidP="00C70325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:rsidR="00C70325" w:rsidRPr="008B033D" w:rsidRDefault="00C70325" w:rsidP="00C70325">
      <w:pPr>
        <w:jc w:val="both"/>
        <w:rPr>
          <w:rFonts w:ascii="Tahoma" w:hAnsi="Tahoma" w:cs="Tahoma"/>
          <w:b/>
          <w:sz w:val="22"/>
          <w:szCs w:val="22"/>
        </w:rPr>
      </w:pP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Demonstrable understanding of delivering advice in welfare benefits, debt, housing</w:t>
      </w:r>
    </w:p>
    <w:p w:rsidR="00C70325" w:rsidRPr="0010029F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10029F">
        <w:rPr>
          <w:rFonts w:ascii="Tahoma" w:hAnsi="Tahoma" w:cs="Tahoma"/>
        </w:rPr>
        <w:t xml:space="preserve">nderstanding, maintaining and practising high standard of case recording requirements as according to the </w:t>
      </w:r>
      <w:r>
        <w:rPr>
          <w:rFonts w:ascii="Tahoma" w:hAnsi="Tahoma" w:cs="Tahoma"/>
        </w:rPr>
        <w:t>p</w:t>
      </w:r>
      <w:r w:rsidRPr="0010029F">
        <w:rPr>
          <w:rFonts w:ascii="Tahoma" w:hAnsi="Tahoma" w:cs="Tahoma"/>
        </w:rPr>
        <w:t>roject specification</w:t>
      </w:r>
      <w:r>
        <w:rPr>
          <w:rFonts w:ascii="Tahoma" w:hAnsi="Tahoma" w:cs="Tahoma"/>
        </w:rPr>
        <w:t>,</w:t>
      </w:r>
      <w:r w:rsidRPr="0010029F">
        <w:rPr>
          <w:rFonts w:ascii="Tahoma" w:hAnsi="Tahoma" w:cs="Tahoma"/>
        </w:rPr>
        <w:t xml:space="preserve"> CAS </w:t>
      </w:r>
      <w:r>
        <w:rPr>
          <w:rFonts w:ascii="Tahoma" w:hAnsi="Tahoma" w:cs="Tahoma"/>
        </w:rPr>
        <w:t>q</w:t>
      </w:r>
      <w:r w:rsidRPr="0010029F">
        <w:rPr>
          <w:rFonts w:ascii="Tahoma" w:hAnsi="Tahoma" w:cs="Tahoma"/>
        </w:rPr>
        <w:t xml:space="preserve">uality </w:t>
      </w:r>
      <w:r>
        <w:rPr>
          <w:rFonts w:ascii="Tahoma" w:hAnsi="Tahoma" w:cs="Tahoma"/>
        </w:rPr>
        <w:t>a</w:t>
      </w:r>
      <w:r w:rsidRPr="0010029F">
        <w:rPr>
          <w:rFonts w:ascii="Tahoma" w:hAnsi="Tahoma" w:cs="Tahoma"/>
        </w:rPr>
        <w:t xml:space="preserve">ssurance </w:t>
      </w:r>
      <w:r>
        <w:rPr>
          <w:rFonts w:ascii="Tahoma" w:hAnsi="Tahoma" w:cs="Tahoma"/>
        </w:rPr>
        <w:t>and Scottish National Standards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use telephony and IT systems to deliver services across multiple channels (web chat</w:t>
      </w:r>
      <w:r>
        <w:rPr>
          <w:rFonts w:ascii="Tahoma" w:hAnsi="Tahoma" w:cs="Tahoma"/>
        </w:rPr>
        <w:t xml:space="preserve">, </w:t>
      </w:r>
      <w:r w:rsidRPr="008B033D">
        <w:rPr>
          <w:rFonts w:ascii="Tahoma" w:hAnsi="Tahoma" w:cs="Tahoma"/>
        </w:rPr>
        <w:t>telephony</w:t>
      </w:r>
      <w:r>
        <w:rPr>
          <w:rFonts w:ascii="Tahoma" w:hAnsi="Tahoma" w:cs="Tahoma"/>
        </w:rPr>
        <w:t xml:space="preserve"> and video</w:t>
      </w:r>
      <w:r w:rsidRPr="008B033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via Avaya, Near Me, Zoom, Teams and other systems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using a range of IT tools to carry out work, including case management systems, Microsoft Office, internet and</w:t>
      </w:r>
      <w:r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 xml:space="preserve">email etc. </w:t>
      </w:r>
    </w:p>
    <w:p w:rsidR="00F72A3C" w:rsidRPr="008B033D" w:rsidRDefault="00F72A3C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Ability to work calmly when dealing with competing priorities</w:t>
      </w:r>
    </w:p>
    <w:p w:rsidR="00C70325" w:rsidRPr="00EA1CD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>Ability to work without supervision and prioritize workload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working with people with multiple and complex needs</w:t>
      </w:r>
    </w:p>
    <w:p w:rsidR="00C70325" w:rsidRPr="008E5302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8E5302">
        <w:rPr>
          <w:rFonts w:ascii="Tahoma" w:hAnsi="Tahoma" w:cs="Tahoma"/>
        </w:rPr>
        <w:t xml:space="preserve">bility to deal with issues </w:t>
      </w:r>
      <w:r>
        <w:rPr>
          <w:rFonts w:ascii="Tahoma" w:hAnsi="Tahoma" w:cs="Tahoma"/>
        </w:rPr>
        <w:t>sensitively</w:t>
      </w:r>
    </w:p>
    <w:p w:rsidR="00C70325" w:rsidRPr="008B033D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 xml:space="preserve">Excellent oral and written communication skills, including the ability to communicate complex information </w:t>
      </w:r>
      <w:r w:rsidRPr="008B033D">
        <w:rPr>
          <w:rFonts w:ascii="Tahoma" w:hAnsi="Tahoma" w:cs="Tahoma"/>
        </w:rPr>
        <w:t>in a clear and accessible manner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lastRenderedPageBreak/>
        <w:t>Excellent organisational skills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Ability to work across multiple teams and build effective relationships quickly</w:t>
      </w:r>
    </w:p>
    <w:p w:rsidR="00C70325" w:rsidRPr="0010029F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10029F">
        <w:rPr>
          <w:rFonts w:ascii="Tahoma" w:hAnsi="Tahoma" w:cs="Tahoma"/>
        </w:rPr>
        <w:t xml:space="preserve">Knowledge of a range of enquiry areas to aid with identifying emergencies </w:t>
      </w:r>
    </w:p>
    <w:p w:rsidR="00C70325" w:rsidRPr="008B033D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>A commitment to the aims</w:t>
      </w:r>
      <w:r>
        <w:rPr>
          <w:rFonts w:ascii="Tahoma" w:hAnsi="Tahoma" w:cs="Tahoma"/>
          <w:lang w:val="en-US"/>
        </w:rPr>
        <w:t xml:space="preserve"> and</w:t>
      </w:r>
      <w:r w:rsidRPr="008B033D">
        <w:rPr>
          <w:rFonts w:ascii="Tahoma" w:hAnsi="Tahoma" w:cs="Tahoma"/>
          <w:lang w:val="en-US"/>
        </w:rPr>
        <w:t xml:space="preserve"> principles of Citizens Advice </w:t>
      </w:r>
      <w:r>
        <w:rPr>
          <w:rFonts w:ascii="Tahoma" w:hAnsi="Tahoma" w:cs="Tahoma"/>
          <w:lang w:val="en-US"/>
        </w:rPr>
        <w:t>Bureau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operate as a team player and communicate effectively with colleagues and managers</w:t>
      </w: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Commitment to volunteerism</w:t>
      </w:r>
    </w:p>
    <w:p w:rsidR="00C70325" w:rsidRDefault="00C70325" w:rsidP="00C70325">
      <w:pPr>
        <w:jc w:val="both"/>
        <w:rPr>
          <w:rFonts w:ascii="Tahoma" w:hAnsi="Tahoma" w:cs="Tahoma"/>
          <w:b/>
          <w:sz w:val="22"/>
          <w:szCs w:val="22"/>
        </w:rPr>
      </w:pPr>
    </w:p>
    <w:p w:rsidR="00C70325" w:rsidRDefault="00C70325" w:rsidP="00C70325">
      <w:pPr>
        <w:jc w:val="both"/>
        <w:rPr>
          <w:rFonts w:ascii="Tahoma" w:hAnsi="Tahoma" w:cs="Tahoma"/>
          <w:b/>
          <w:sz w:val="22"/>
          <w:szCs w:val="22"/>
        </w:rPr>
      </w:pPr>
      <w:r w:rsidRPr="00EA1CD5">
        <w:rPr>
          <w:rFonts w:ascii="Tahoma" w:hAnsi="Tahoma" w:cs="Tahoma"/>
          <w:b/>
          <w:sz w:val="22"/>
          <w:szCs w:val="22"/>
        </w:rPr>
        <w:t>Desirable</w:t>
      </w:r>
    </w:p>
    <w:p w:rsidR="00C70325" w:rsidRDefault="00C70325" w:rsidP="00C70325">
      <w:pPr>
        <w:jc w:val="both"/>
        <w:rPr>
          <w:rFonts w:ascii="Tahoma" w:hAnsi="Tahoma" w:cs="Tahoma"/>
          <w:b/>
          <w:sz w:val="22"/>
          <w:szCs w:val="22"/>
        </w:rPr>
      </w:pPr>
    </w:p>
    <w:p w:rsidR="00C70325" w:rsidRDefault="00C70325" w:rsidP="00C70325">
      <w:pPr>
        <w:pStyle w:val="NoSpacing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</w:rPr>
      </w:pPr>
      <w:r w:rsidRPr="0010029F">
        <w:rPr>
          <w:rFonts w:ascii="Tahoma" w:hAnsi="Tahoma" w:cs="Tahoma"/>
        </w:rPr>
        <w:t xml:space="preserve">Experience working </w:t>
      </w:r>
      <w:r>
        <w:rPr>
          <w:rFonts w:ascii="Tahoma" w:hAnsi="Tahoma" w:cs="Tahoma"/>
        </w:rPr>
        <w:t xml:space="preserve">remotely, </w:t>
      </w:r>
      <w:r w:rsidRPr="0010029F">
        <w:rPr>
          <w:rFonts w:ascii="Tahoma" w:hAnsi="Tahoma" w:cs="Tahoma"/>
        </w:rPr>
        <w:t>on webchat and video conferencing (Near Me)</w:t>
      </w:r>
    </w:p>
    <w:p w:rsidR="00C70325" w:rsidRPr="0010029F" w:rsidRDefault="00C70325" w:rsidP="00C70325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:rsidR="00C70325" w:rsidRPr="008B033D" w:rsidRDefault="00C70325" w:rsidP="00C70325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Glasgow North West </w:t>
      </w:r>
      <w:r w:rsidRPr="008B033D">
        <w:rPr>
          <w:rFonts w:ascii="Tahoma" w:hAnsi="Tahoma" w:cs="Tahoma"/>
          <w:b/>
          <w:sz w:val="22"/>
          <w:szCs w:val="22"/>
        </w:rPr>
        <w:t>Citizens Advice Bureau is committed to equal opportunities both in service provision and employment.</w:t>
      </w:r>
    </w:p>
    <w:p w:rsidR="00C70325" w:rsidRPr="008B033D" w:rsidRDefault="00C70325" w:rsidP="00C70325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 xml:space="preserve">Charity number: </w:t>
      </w:r>
      <w:r>
        <w:rPr>
          <w:rFonts w:ascii="Tahoma" w:hAnsi="Tahoma" w:cs="Tahoma"/>
          <w:b/>
          <w:sz w:val="22"/>
          <w:szCs w:val="22"/>
        </w:rPr>
        <w:t>SCO05641</w:t>
      </w:r>
    </w:p>
    <w:p w:rsidR="00C70325" w:rsidRPr="008B033D" w:rsidRDefault="00C70325" w:rsidP="00C70325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>
        <w:rPr>
          <w:rFonts w:ascii="Tahoma" w:hAnsi="Tahoma" w:cs="Tahoma"/>
          <w:b/>
          <w:sz w:val="22"/>
          <w:szCs w:val="22"/>
        </w:rPr>
        <w:t xml:space="preserve"> Glasgow North West Citizens Advice Service </w:t>
      </w:r>
    </w:p>
    <w:p w:rsidR="00C70325" w:rsidRPr="0041375A" w:rsidRDefault="00C70325" w:rsidP="00C70325">
      <w:pPr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</w:p>
    <w:p w:rsidR="00003BC7" w:rsidRDefault="00003BC7" w:rsidP="002A40DD">
      <w:pPr>
        <w:pStyle w:val="NoSpacing"/>
        <w:spacing w:after="60" w:line="276" w:lineRule="auto"/>
        <w:ind w:left="360"/>
        <w:jc w:val="both"/>
        <w:rPr>
          <w:rFonts w:ascii="Tahoma" w:hAnsi="Tahoma" w:cs="Tahoma"/>
          <w:b/>
        </w:rPr>
      </w:pPr>
    </w:p>
    <w:p w:rsidR="00003BC7" w:rsidRDefault="00003BC7" w:rsidP="002A40DD">
      <w:pPr>
        <w:pStyle w:val="NoSpacing"/>
        <w:spacing w:after="60" w:line="276" w:lineRule="auto"/>
        <w:ind w:left="360"/>
        <w:jc w:val="both"/>
        <w:rPr>
          <w:rFonts w:ascii="Tahoma" w:hAnsi="Tahoma" w:cs="Tahoma"/>
          <w:b/>
        </w:rPr>
      </w:pPr>
    </w:p>
    <w:p w:rsidR="009761FB" w:rsidRDefault="009761FB"/>
    <w:sectPr w:rsidR="009761FB" w:rsidSect="009761F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FB" w:rsidRDefault="009761FB">
      <w:r>
        <w:separator/>
      </w:r>
    </w:p>
  </w:endnote>
  <w:endnote w:type="continuationSeparator" w:id="0">
    <w:p w:rsidR="009761FB" w:rsidRDefault="0097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1FB" w:rsidRPr="00D12F2A" w:rsidRDefault="00F50F54" w:rsidP="009761FB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A40DD">
          <w:rPr>
            <w:rFonts w:ascii="Tahoma" w:hAnsi="Tahoma" w:cs="Tahoma"/>
            <w:noProof/>
            <w:sz w:val="18"/>
          </w:rPr>
          <w:t>7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1FB" w:rsidRPr="00D12F2A" w:rsidRDefault="00F50F54" w:rsidP="009761FB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A40DD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FB" w:rsidRDefault="009761FB">
      <w:r>
        <w:separator/>
      </w:r>
    </w:p>
  </w:footnote>
  <w:footnote w:type="continuationSeparator" w:id="0">
    <w:p w:rsidR="009761FB" w:rsidRDefault="0097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B" w:rsidRDefault="00F50F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15305" cy="2245995"/>
              <wp:effectExtent l="0" t="1438275" r="0" b="12306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15305" cy="22459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54" w:rsidRDefault="00F50F54" w:rsidP="00F50F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42.15pt;height:17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F50F54" w:rsidRDefault="00F50F54" w:rsidP="00F50F5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-1857803478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668984938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-564415846"/>
        <w:temporary/>
        <w:showingPlcHdr/>
      </w:sdtPr>
      <w:sdtEndPr/>
      <w:sdtContent>
        <w:r>
          <w:t>[Type text]</w:t>
        </w:r>
      </w:sdtContent>
    </w:sdt>
  </w:p>
  <w:p w:rsidR="009761FB" w:rsidRDefault="00976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B" w:rsidRPr="008508E6" w:rsidRDefault="00F50F54" w:rsidP="009761FB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15305" cy="2245995"/>
              <wp:effectExtent l="0" t="1438275" r="0" b="12306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15305" cy="22459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54" w:rsidRDefault="00F50F54" w:rsidP="00F50F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15pt;height:17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F50F54" w:rsidRDefault="00F50F54" w:rsidP="00F50F5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Pr="008508E6">
      <w:rPr>
        <w:rFonts w:ascii="Tahoma" w:hAnsi="Tahoma" w:cs="Tahoma"/>
        <w:color w:val="000000" w:themeColor="text1"/>
        <w:sz w:val="20"/>
        <w:szCs w:val="18"/>
      </w:rPr>
      <w:tab/>
      <w:t xml:space="preserve">     </w:t>
    </w:r>
    <w:r w:rsidRPr="008508E6">
      <w:rPr>
        <w:rFonts w:ascii="Tahoma" w:hAnsi="Tahoma" w:cs="Tahoma"/>
        <w:color w:val="000000" w:themeColor="text1"/>
        <w:sz w:val="20"/>
        <w:szCs w:val="18"/>
      </w:rPr>
      <w:tab/>
    </w:r>
    <w:r>
      <w:rPr>
        <w:rFonts w:ascii="Tahoma" w:hAnsi="Tahoma" w:cs="Tahoma"/>
        <w:color w:val="000000" w:themeColor="text1"/>
        <w:sz w:val="20"/>
        <w:szCs w:val="18"/>
      </w:rPr>
      <w:tab/>
    </w:r>
    <w:r w:rsidR="00DF1B4B">
      <w:rPr>
        <w:rFonts w:ascii="Tahoma" w:hAnsi="Tahoma" w:cs="Tahoma"/>
        <w:sz w:val="20"/>
      </w:rPr>
      <w:t>Glasgow North West CAB</w:t>
    </w:r>
    <w:r w:rsidRPr="00FE6294">
      <w:rPr>
        <w:rFonts w:ascii="Tahoma" w:hAnsi="Tahoma" w:cs="Tahoma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B" w:rsidRPr="00F027DB" w:rsidRDefault="00D904C1" w:rsidP="009761FB">
    <w:pPr>
      <w:pStyle w:val="Header"/>
      <w:rPr>
        <w:rFonts w:ascii="Tahoma" w:hAnsi="Tahoma" w:cs="Tahoma"/>
        <w:sz w:val="20"/>
      </w:rPr>
    </w:pP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2336" behindDoc="0" locked="0" layoutInCell="1" allowOverlap="1" wp14:anchorId="7C4A3A9C" wp14:editId="46B7769F">
          <wp:simplePos x="0" y="0"/>
          <wp:positionH relativeFrom="column">
            <wp:posOffset>4968240</wp:posOffset>
          </wp:positionH>
          <wp:positionV relativeFrom="paragraph">
            <wp:posOffset>-403860</wp:posOffset>
          </wp:positionV>
          <wp:extent cx="1981200" cy="716280"/>
          <wp:effectExtent l="0" t="0" r="0" b="7620"/>
          <wp:wrapNone/>
          <wp:docPr id="4" name="Picture 4" descr="https://lh5.googleusercontent.com/-BcvRiJbNXl9L3UWAHQ92BCGd-UN_YjRm7DKAItl-btkzcPGm5MeJssiXQJa3j3sIS6aT7nlWAgphE1gbyUBisVmfbQdAlybpmBjcU6UHqtcu_wJ5KtYkN5jE_rmZweGtfuNgp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-BcvRiJbNXl9L3UWAHQ92BCGd-UN_YjRm7DKAItl-btkzcPGm5MeJssiXQJa3j3sIS6aT7nlWAgphE1gbyUBisVmfbQdAlybpmBjcU6UHqtcu_wJ5KtYkN5jE_rmZweGtfuNgp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54" w:rsidRPr="002C6B30">
      <w:rPr>
        <w:rFonts w:ascii="Tahoma" w:hAnsi="Tahoma" w:cs="Tahoma"/>
        <w:sz w:val="20"/>
      </w:rPr>
      <w:t xml:space="preserve">Job </w:t>
    </w:r>
    <w:r w:rsidR="00F50F54">
      <w:rPr>
        <w:rFonts w:ascii="Tahoma" w:hAnsi="Tahoma" w:cs="Tahoma"/>
        <w:sz w:val="20"/>
      </w:rPr>
      <w:t>Description</w:t>
    </w:r>
    <w:r w:rsidR="00F50F54" w:rsidRPr="002C6B30">
      <w:rPr>
        <w:rFonts w:ascii="Tahoma" w:hAnsi="Tahoma" w:cs="Tahoma"/>
        <w:sz w:val="20"/>
      </w:rPr>
      <w:t xml:space="preserve"> –</w:t>
    </w:r>
    <w:r w:rsidR="003A2044">
      <w:rPr>
        <w:rFonts w:ascii="Tahoma" w:hAnsi="Tahoma" w:cs="Tahoma"/>
        <w:sz w:val="20"/>
      </w:rPr>
      <w:t xml:space="preserve"> </w:t>
    </w:r>
    <w:r w:rsidR="00FA6085">
      <w:rPr>
        <w:rFonts w:ascii="Tahoma" w:hAnsi="Tahoma" w:cs="Tahoma"/>
        <w:sz w:val="20"/>
      </w:rPr>
      <w:t>Access Coordinator</w:t>
    </w:r>
    <w:r w:rsidR="002A40DD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 xml:space="preserve">- Glasgow North West CAB </w:t>
    </w:r>
  </w:p>
  <w:p w:rsidR="009761FB" w:rsidRPr="008508E6" w:rsidRDefault="009761FB" w:rsidP="009761FB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67C"/>
    <w:multiLevelType w:val="hybridMultilevel"/>
    <w:tmpl w:val="A5461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B01"/>
    <w:multiLevelType w:val="hybridMultilevel"/>
    <w:tmpl w:val="3DE03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181"/>
    <w:multiLevelType w:val="hybridMultilevel"/>
    <w:tmpl w:val="CB948B58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C61"/>
    <w:multiLevelType w:val="hybridMultilevel"/>
    <w:tmpl w:val="B0B8F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0961"/>
    <w:multiLevelType w:val="hybridMultilevel"/>
    <w:tmpl w:val="AADC2DF8"/>
    <w:lvl w:ilvl="0" w:tplc="0DA83AD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D19"/>
    <w:multiLevelType w:val="hybridMultilevel"/>
    <w:tmpl w:val="49DE4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C5230"/>
    <w:multiLevelType w:val="hybridMultilevel"/>
    <w:tmpl w:val="045E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54"/>
    <w:rsid w:val="00003BC7"/>
    <w:rsid w:val="001730FB"/>
    <w:rsid w:val="001C4A61"/>
    <w:rsid w:val="001C632D"/>
    <w:rsid w:val="001E6F51"/>
    <w:rsid w:val="002037D6"/>
    <w:rsid w:val="002335DA"/>
    <w:rsid w:val="002748EB"/>
    <w:rsid w:val="002A40DD"/>
    <w:rsid w:val="002F4ECA"/>
    <w:rsid w:val="00330075"/>
    <w:rsid w:val="00350CA0"/>
    <w:rsid w:val="003A2044"/>
    <w:rsid w:val="0041375A"/>
    <w:rsid w:val="00630A4C"/>
    <w:rsid w:val="00701D6C"/>
    <w:rsid w:val="00710D16"/>
    <w:rsid w:val="00766329"/>
    <w:rsid w:val="007B372B"/>
    <w:rsid w:val="007E708B"/>
    <w:rsid w:val="00974CA6"/>
    <w:rsid w:val="009761FB"/>
    <w:rsid w:val="009C5B79"/>
    <w:rsid w:val="00A05915"/>
    <w:rsid w:val="00A67EF8"/>
    <w:rsid w:val="00B032ED"/>
    <w:rsid w:val="00BD2ED3"/>
    <w:rsid w:val="00C5145E"/>
    <w:rsid w:val="00C70325"/>
    <w:rsid w:val="00CD767D"/>
    <w:rsid w:val="00D904C1"/>
    <w:rsid w:val="00DB611E"/>
    <w:rsid w:val="00DF1B4B"/>
    <w:rsid w:val="00E42084"/>
    <w:rsid w:val="00ED7833"/>
    <w:rsid w:val="00F50F54"/>
    <w:rsid w:val="00F6457D"/>
    <w:rsid w:val="00F72A3C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077255E"/>
  <w15:chartTrackingRefBased/>
  <w15:docId w15:val="{CC560E5A-F03B-4174-B8F9-8380145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F5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F54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54"/>
    <w:rPr>
      <w:rFonts w:eastAsiaTheme="minorEastAsia" w:cstheme="minorHAnsi"/>
      <w:b/>
      <w:color w:val="003E82"/>
      <w:sz w:val="34"/>
      <w:szCs w:val="34"/>
    </w:rPr>
  </w:style>
  <w:style w:type="paragraph" w:styleId="Header">
    <w:name w:val="header"/>
    <w:basedOn w:val="Normal"/>
    <w:link w:val="HeaderChar"/>
    <w:unhideWhenUsed/>
    <w:rsid w:val="00F50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0F5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54"/>
    <w:rPr>
      <w:rFonts w:eastAsiaTheme="minorEastAsia"/>
      <w:sz w:val="24"/>
      <w:szCs w:val="24"/>
    </w:rPr>
  </w:style>
  <w:style w:type="paragraph" w:customStyle="1" w:styleId="CASBody">
    <w:name w:val="CAS Body"/>
    <w:basedOn w:val="Normal"/>
    <w:qFormat/>
    <w:rsid w:val="00F50F54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paragraph" w:styleId="NoSpacing">
    <w:name w:val="No Spacing"/>
    <w:uiPriority w:val="1"/>
    <w:qFormat/>
    <w:rsid w:val="00F50F54"/>
    <w:pPr>
      <w:spacing w:after="0" w:line="240" w:lineRule="auto"/>
    </w:pPr>
    <w:rPr>
      <w:rFonts w:ascii="Arial" w:eastAsia="Calibri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50F5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FA6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75A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semiHidden/>
    <w:rsid w:val="00003BC7"/>
    <w:pPr>
      <w:spacing w:after="120"/>
    </w:pPr>
    <w:rPr>
      <w:rFonts w:ascii="Tahoma" w:eastAsia="Times New Roman" w:hAnsi="Tahoma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003BC7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Mallis</dc:creator>
  <cp:keywords/>
  <dc:description/>
  <cp:lastModifiedBy>Victoria Clark</cp:lastModifiedBy>
  <cp:revision>5</cp:revision>
  <dcterms:created xsi:type="dcterms:W3CDTF">2022-07-04T20:19:00Z</dcterms:created>
  <dcterms:modified xsi:type="dcterms:W3CDTF">2022-07-07T16:16:00Z</dcterms:modified>
</cp:coreProperties>
</file>