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78" w:rsidRPr="00D57D78" w:rsidRDefault="001560E1" w:rsidP="00D57D78">
      <w:pPr>
        <w:pStyle w:val="Heading1"/>
        <w:rPr>
          <w:rFonts w:ascii="Arial" w:hAnsi="Arial" w:cs="Arial"/>
          <w:b/>
          <w:color w:val="8496B0" w:themeColor="text2" w:themeTint="99"/>
          <w:sz w:val="36"/>
          <w:szCs w:val="36"/>
        </w:rPr>
      </w:pPr>
      <w:bookmarkStart w:id="0" w:name="_GoBack"/>
      <w:bookmarkEnd w:id="0"/>
      <w:r>
        <w:rPr>
          <w:rFonts w:ascii="Arial" w:hAnsi="Arial" w:cs="Arial"/>
          <w:b/>
          <w:noProof/>
          <w:color w:val="1F4E79" w:themeColor="accent1" w:themeShade="80"/>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6.95pt;margin-top:-1.7pt;width:59.55pt;height:59.55pt;z-index:251659264;visibility:visible;mso-wrap-edited:f" o:allowincell="f">
            <v:imagedata r:id="rId8" o:title=""/>
            <w10:wrap type="square"/>
          </v:shape>
          <o:OLEObject Type="Embed" ProgID="Word.Picture.8" ShapeID="_x0000_s1028" DrawAspect="Content" ObjectID="_1722848950" r:id="rId9"/>
        </w:object>
      </w:r>
      <w:r w:rsidR="00D57D78" w:rsidRPr="00D57D78">
        <w:rPr>
          <w:rFonts w:ascii="Arial" w:hAnsi="Arial" w:cs="Arial"/>
          <w:b/>
          <w:color w:val="1F4E79" w:themeColor="accent1" w:themeShade="80"/>
          <w:sz w:val="36"/>
          <w:szCs w:val="36"/>
        </w:rPr>
        <w:t>Clackmannanshire</w:t>
      </w:r>
      <w:r w:rsidR="00D57D78" w:rsidRPr="00D57D78">
        <w:rPr>
          <w:rFonts w:ascii="Arial" w:hAnsi="Arial" w:cs="Arial"/>
          <w:b/>
          <w:color w:val="8496B0" w:themeColor="text2" w:themeTint="99"/>
          <w:sz w:val="36"/>
          <w:szCs w:val="36"/>
        </w:rPr>
        <w:t xml:space="preserve"> </w:t>
      </w:r>
    </w:p>
    <w:p w:rsidR="00D57D78" w:rsidRPr="00D57D78" w:rsidRDefault="00D57D78" w:rsidP="00D57D78">
      <w:pPr>
        <w:pStyle w:val="Heading2"/>
        <w:rPr>
          <w:rFonts w:ascii="Arial" w:hAnsi="Arial" w:cs="Arial"/>
          <w:b/>
          <w:color w:val="1F4E79" w:themeColor="accent1" w:themeShade="80"/>
          <w:szCs w:val="36"/>
        </w:rPr>
      </w:pPr>
      <w:r w:rsidRPr="00D57D78">
        <w:rPr>
          <w:rFonts w:ascii="Arial" w:hAnsi="Arial" w:cs="Arial"/>
          <w:b/>
          <w:color w:val="1F4E79" w:themeColor="accent1" w:themeShade="80"/>
          <w:szCs w:val="36"/>
        </w:rPr>
        <w:t>Citizens Advice Bureau Limited</w:t>
      </w:r>
    </w:p>
    <w:p w:rsidR="00D57D78" w:rsidRDefault="00D57D78" w:rsidP="00D57D78">
      <w:pPr>
        <w:pStyle w:val="Header"/>
        <w:rPr>
          <w:rFonts w:ascii="Tahoma" w:hAnsi="Tahoma" w:cs="Tahoma"/>
          <w:b w:val="0"/>
          <w:color w:val="005AB6"/>
          <w:sz w:val="16"/>
          <w:szCs w:val="16"/>
        </w:rPr>
      </w:pPr>
    </w:p>
    <w:p w:rsidR="00D57D78" w:rsidRPr="00D57D78" w:rsidRDefault="00D57D78" w:rsidP="00D57D78"/>
    <w:p w:rsidR="00D57D78" w:rsidRPr="00422B8C" w:rsidRDefault="00D57D78" w:rsidP="00D57D78">
      <w:pPr>
        <w:pStyle w:val="Heading1"/>
        <w:rPr>
          <w:rFonts w:ascii="Tahoma" w:hAnsi="Tahoma" w:cs="Tahoma"/>
          <w:sz w:val="32"/>
          <w:szCs w:val="32"/>
        </w:rPr>
      </w:pPr>
      <w:r>
        <w:rPr>
          <w:rFonts w:ascii="Tahoma" w:hAnsi="Tahoma" w:cs="Tahoma"/>
          <w:color w:val="064169"/>
          <w:sz w:val="32"/>
          <w:szCs w:val="32"/>
        </w:rPr>
        <w:t>Privacy Notice for Job Applicants</w:t>
      </w:r>
      <w:r w:rsidRPr="00422B8C">
        <w:rPr>
          <w:rFonts w:ascii="Tahoma" w:hAnsi="Tahoma" w:cs="Tahoma"/>
          <w:color w:val="064169"/>
          <w:sz w:val="32"/>
          <w:szCs w:val="32"/>
        </w:rPr>
        <w:t xml:space="preserve"> </w:t>
      </w:r>
    </w:p>
    <w:p w:rsidR="004131AE" w:rsidRPr="00567150" w:rsidRDefault="004131AE" w:rsidP="004131AE">
      <w:pPr>
        <w:outlineLvl w:val="1"/>
        <w:rPr>
          <w:rFonts w:ascii="Tahoma" w:eastAsia="Times New Roman" w:hAnsi="Tahoma" w:cs="Tahoma"/>
          <w:b/>
          <w:bCs/>
          <w:sz w:val="16"/>
          <w:szCs w:val="16"/>
          <w:lang w:eastAsia="en-GB"/>
        </w:rPr>
      </w:pPr>
    </w:p>
    <w:p w:rsidR="00567150" w:rsidRPr="00846ACE" w:rsidRDefault="00567150" w:rsidP="004131AE">
      <w:pPr>
        <w:outlineLvl w:val="1"/>
        <w:rPr>
          <w:rFonts w:ascii="Tahoma" w:eastAsia="Times New Roman" w:hAnsi="Tahoma" w:cs="Tahoma"/>
          <w:b/>
          <w:bCs/>
          <w:szCs w:val="24"/>
          <w:lang w:eastAsia="en-GB"/>
        </w:rPr>
      </w:pPr>
      <w:r>
        <w:rPr>
          <w:noProof/>
          <w:lang w:eastAsia="en-GB"/>
        </w:rPr>
        <mc:AlternateContent>
          <mc:Choice Requires="wps">
            <w:drawing>
              <wp:anchor distT="0" distB="0" distL="114300" distR="114300" simplePos="0" relativeHeight="251661312" behindDoc="0" locked="0" layoutInCell="1" allowOverlap="1" wp14:anchorId="10CB5FCC" wp14:editId="1FAFC8B6">
                <wp:simplePos x="0" y="0"/>
                <wp:positionH relativeFrom="column">
                  <wp:posOffset>0</wp:posOffset>
                </wp:positionH>
                <wp:positionV relativeFrom="paragraph">
                  <wp:posOffset>25400</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06080FF"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pt" to="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" strokecolor="#003e82" strokeweight="3pt">
                <v:stroke joinstyle="miter"/>
              </v:line>
            </w:pict>
          </mc:Fallback>
        </mc:AlternateContent>
      </w:r>
    </w:p>
    <w:p w:rsidR="004131AE" w:rsidRDefault="00B35E1F" w:rsidP="00B35E1F">
      <w:pPr>
        <w:jc w:val="both"/>
        <w:rPr>
          <w:rFonts w:ascii="Tahoma" w:eastAsia="Times New Roman" w:hAnsi="Tahoma" w:cs="Tahoma"/>
          <w:bCs/>
          <w:szCs w:val="24"/>
          <w:lang w:eastAsia="en-GB"/>
        </w:rPr>
      </w:pPr>
      <w:r>
        <w:rPr>
          <w:rFonts w:ascii="Tahoma" w:eastAsia="Times New Roman" w:hAnsi="Tahoma" w:cs="Tahoma"/>
          <w:bCs/>
          <w:szCs w:val="24"/>
          <w:lang w:eastAsia="en-GB"/>
        </w:rPr>
        <w:t>Clackmannanshire</w:t>
      </w:r>
      <w:r w:rsidR="004E61EF">
        <w:rPr>
          <w:rFonts w:ascii="Tahoma" w:eastAsia="Times New Roman" w:hAnsi="Tahoma" w:cs="Tahoma"/>
          <w:bCs/>
          <w:szCs w:val="24"/>
          <w:lang w:eastAsia="en-GB"/>
        </w:rPr>
        <w:t xml:space="preserve"> 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B35E1F">
      <w:pPr>
        <w:jc w:val="both"/>
        <w:rPr>
          <w:rFonts w:ascii="Tahoma" w:eastAsia="Times New Roman" w:hAnsi="Tahoma" w:cs="Tahoma"/>
          <w:bCs/>
          <w:szCs w:val="24"/>
          <w:lang w:eastAsia="en-GB"/>
        </w:rPr>
      </w:pPr>
    </w:p>
    <w:p w:rsidR="00513BD0" w:rsidRDefault="00513BD0" w:rsidP="00B35E1F">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B35E1F">
      <w:pPr>
        <w:pStyle w:val="ParaClause"/>
        <w:spacing w:before="0" w:after="0" w:line="240" w:lineRule="auto"/>
        <w:ind w:left="0"/>
        <w:rPr>
          <w:rFonts w:ascii="Tahoma" w:hAnsi="Tahoma" w:cs="Tahoma"/>
          <w:sz w:val="24"/>
          <w:szCs w:val="24"/>
        </w:rPr>
      </w:pPr>
    </w:p>
    <w:p w:rsidR="00513BD0" w:rsidRDefault="00513BD0" w:rsidP="00B35E1F">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B35E1F">
      <w:pPr>
        <w:jc w:val="both"/>
        <w:rPr>
          <w:rFonts w:ascii="Tahoma" w:eastAsia="Times New Roman" w:hAnsi="Tahoma" w:cs="Tahoma"/>
          <w:bCs/>
          <w:szCs w:val="24"/>
          <w:lang w:eastAsia="en-GB"/>
        </w:rPr>
      </w:pPr>
    </w:p>
    <w:p w:rsidR="004E61EF" w:rsidRDefault="004131AE" w:rsidP="004131AE">
      <w:pPr>
        <w:rPr>
          <w:rFonts w:ascii="Tahoma" w:hAnsi="Tahoma" w:cs="Tahoma"/>
          <w:b/>
          <w:szCs w:val="24"/>
        </w:rPr>
      </w:pPr>
      <w:r w:rsidRPr="0000512A">
        <w:rPr>
          <w:rFonts w:ascii="Tahoma" w:hAnsi="Tahoma" w:cs="Tahoma"/>
          <w:b/>
          <w:szCs w:val="24"/>
        </w:rPr>
        <w:t>Data controller details</w:t>
      </w:r>
    </w:p>
    <w:p w:rsidR="004A62B0" w:rsidRDefault="00B35E1F" w:rsidP="00263300">
      <w:pPr>
        <w:jc w:val="both"/>
        <w:rPr>
          <w:rFonts w:ascii="Tahoma" w:hAnsi="Tahoma" w:cs="Tahoma"/>
          <w:i/>
          <w:szCs w:val="24"/>
        </w:rPr>
      </w:pPr>
      <w:r>
        <w:rPr>
          <w:rFonts w:ascii="Tahoma" w:hAnsi="Tahoma" w:cs="Tahoma"/>
          <w:szCs w:val="24"/>
        </w:rPr>
        <w:t xml:space="preserve">Clackmannanshire </w:t>
      </w:r>
      <w:r w:rsidR="004E61EF">
        <w:rPr>
          <w:rFonts w:ascii="Tahoma" w:hAnsi="Tahoma" w:cs="Tahoma"/>
          <w:szCs w:val="24"/>
        </w:rPr>
        <w:t>CAB</w:t>
      </w:r>
      <w:r w:rsidR="009E67F6">
        <w:rPr>
          <w:rFonts w:ascii="Tahoma" w:hAnsi="Tahoma" w:cs="Tahoma"/>
          <w:szCs w:val="24"/>
        </w:rPr>
        <w:t xml:space="preserve">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contact details are as follows: </w:t>
      </w:r>
      <w:r w:rsidR="00263300" w:rsidRPr="00263300">
        <w:rPr>
          <w:rFonts w:ascii="Tahoma" w:hAnsi="Tahoma" w:cs="Tahoma"/>
          <w:i/>
          <w:szCs w:val="24"/>
        </w:rPr>
        <w:t>Jonny Miller,</w:t>
      </w:r>
      <w:r w:rsidR="004E61EF" w:rsidRPr="00263300">
        <w:rPr>
          <w:rFonts w:ascii="Tahoma" w:hAnsi="Tahoma" w:cs="Tahoma"/>
          <w:i/>
          <w:szCs w:val="24"/>
        </w:rPr>
        <w:t xml:space="preserve"> </w:t>
      </w:r>
      <w:r w:rsidRPr="00263300">
        <w:rPr>
          <w:rFonts w:ascii="Tahoma" w:hAnsi="Tahoma" w:cs="Tahoma"/>
          <w:i/>
          <w:szCs w:val="24"/>
        </w:rPr>
        <w:t>Clackm</w:t>
      </w:r>
      <w:r>
        <w:rPr>
          <w:rFonts w:ascii="Tahoma" w:hAnsi="Tahoma" w:cs="Tahoma"/>
          <w:i/>
          <w:szCs w:val="24"/>
        </w:rPr>
        <w:t>annanshire Citizens Advice Bureau, Glebe Hall, Burgh Mews</w:t>
      </w:r>
      <w:r w:rsidR="00F81700">
        <w:rPr>
          <w:rFonts w:ascii="Tahoma" w:hAnsi="Tahoma" w:cs="Tahoma"/>
          <w:i/>
          <w:szCs w:val="24"/>
        </w:rPr>
        <w:t xml:space="preserve">, Alloa, FK10 1HS, </w:t>
      </w:r>
      <w:hyperlink r:id="rId10" w:history="1">
        <w:r w:rsidR="00263300" w:rsidRPr="00592D67">
          <w:rPr>
            <w:rStyle w:val="Hyperlink"/>
            <w:rFonts w:ascii="Tahoma" w:hAnsi="Tahoma" w:cs="Tahoma"/>
            <w:i/>
            <w:szCs w:val="24"/>
          </w:rPr>
          <w:t>jonny.miller@clackscab.org.uk</w:t>
        </w:r>
      </w:hyperlink>
      <w:r w:rsidR="00263300">
        <w:rPr>
          <w:rFonts w:ascii="Tahoma" w:hAnsi="Tahoma" w:cs="Tahoma"/>
          <w:i/>
          <w:szCs w:val="24"/>
        </w:rPr>
        <w:t xml:space="preserve"> 01259 219404</w:t>
      </w:r>
    </w:p>
    <w:p w:rsidR="00263300" w:rsidRPr="00846ACE" w:rsidRDefault="00263300" w:rsidP="00263300">
      <w:pPr>
        <w:jc w:val="both"/>
        <w:rPr>
          <w:rFonts w:ascii="Tahoma" w:hAnsi="Tahoma" w:cs="Tahoma"/>
          <w:i/>
          <w:szCs w:val="24"/>
        </w:rPr>
      </w:pPr>
    </w:p>
    <w:p w:rsidR="000B2883" w:rsidRDefault="000B2883" w:rsidP="000B2883">
      <w:pPr>
        <w:rPr>
          <w:rFonts w:ascii="Tahoma" w:eastAsia="Times New Roman" w:hAnsi="Tahoma" w:cs="Tahoma"/>
          <w:b/>
          <w:szCs w:val="24"/>
          <w:lang w:eastAsia="en-GB"/>
        </w:rPr>
      </w:pPr>
      <w:r w:rsidRPr="00846ACE">
        <w:rPr>
          <w:rFonts w:ascii="Tahoma" w:eastAsia="Times New Roman" w:hAnsi="Tahoma" w:cs="Tahoma"/>
          <w:b/>
          <w:szCs w:val="24"/>
          <w:lang w:eastAsia="en-GB"/>
        </w:rPr>
        <w:t>Data protection principles</w:t>
      </w:r>
    </w:p>
    <w:p w:rsidR="000B2883" w:rsidRPr="00846ACE" w:rsidRDefault="000B2883" w:rsidP="000B2883">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0B2883">
      <w:pPr>
        <w:rPr>
          <w:rFonts w:ascii="Tahoma" w:eastAsia="Times New Roman" w:hAnsi="Tahoma" w:cs="Tahoma"/>
          <w:szCs w:val="24"/>
          <w:lang w:eastAsia="en-GB"/>
        </w:rPr>
      </w:pPr>
    </w:p>
    <w:p w:rsidR="000B2883" w:rsidRPr="00846ACE" w:rsidRDefault="000B2883" w:rsidP="000B2883">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0B2883">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p>
    <w:p w:rsidR="0060517C" w:rsidRPr="00846ACE" w:rsidRDefault="00767095"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4A62B0">
      <w:pPr>
        <w:rPr>
          <w:rFonts w:ascii="Tahoma" w:hAnsi="Tahoma" w:cs="Tahoma"/>
          <w:b/>
          <w:szCs w:val="24"/>
        </w:rPr>
      </w:pPr>
    </w:p>
    <w:p w:rsidR="004A62B0" w:rsidRDefault="003427BB" w:rsidP="004A62B0">
      <w:pPr>
        <w:rPr>
          <w:rFonts w:ascii="Tahoma" w:hAnsi="Tahoma" w:cs="Tahoma"/>
          <w:b/>
          <w:szCs w:val="24"/>
        </w:rPr>
      </w:pPr>
      <w:r w:rsidRPr="00846ACE">
        <w:rPr>
          <w:rFonts w:ascii="Tahoma" w:hAnsi="Tahoma" w:cs="Tahoma"/>
          <w:b/>
          <w:szCs w:val="24"/>
        </w:rPr>
        <w:t xml:space="preserve">Types of data </w:t>
      </w:r>
      <w:r w:rsidR="000B2883" w:rsidRPr="00846ACE">
        <w:rPr>
          <w:rFonts w:ascii="Tahoma" w:hAnsi="Tahoma" w:cs="Tahoma"/>
          <w:b/>
          <w:szCs w:val="24"/>
        </w:rPr>
        <w:t>we process</w:t>
      </w:r>
    </w:p>
    <w:p w:rsidR="009A7CB5" w:rsidRDefault="009A7CB5" w:rsidP="004A62B0">
      <w:pPr>
        <w:rPr>
          <w:rFonts w:ascii="Tahoma" w:hAnsi="Tahoma" w:cs="Tahoma"/>
          <w:b/>
          <w:szCs w:val="24"/>
        </w:rPr>
      </w:pPr>
    </w:p>
    <w:p w:rsidR="009A7CB5" w:rsidRPr="00A71FF0" w:rsidRDefault="009A7CB5" w:rsidP="009A7CB5">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A7CB5" w:rsidRPr="00846ACE" w:rsidRDefault="009A7CB5" w:rsidP="004A62B0">
      <w:pPr>
        <w:rPr>
          <w:rFonts w:ascii="Tahoma" w:hAnsi="Tahoma" w:cs="Tahoma"/>
          <w:b/>
          <w:szCs w:val="24"/>
        </w:rPr>
      </w:pPr>
    </w:p>
    <w:p w:rsidR="000E44C4" w:rsidRPr="00846ACE" w:rsidRDefault="00293EDB" w:rsidP="002433F6">
      <w:pPr>
        <w:jc w:val="both"/>
        <w:rPr>
          <w:rFonts w:ascii="Tahoma" w:eastAsia="Times New Roman" w:hAnsi="Tahoma" w:cs="Tahoma"/>
          <w:szCs w:val="24"/>
          <w:lang w:eastAsia="en-GB"/>
        </w:rPr>
      </w:pPr>
      <w:r>
        <w:rPr>
          <w:rFonts w:ascii="Tahoma" w:eastAsia="Times New Roman" w:hAnsi="Tahoma" w:cs="Tahoma"/>
          <w:szCs w:val="24"/>
          <w:lang w:eastAsia="en-GB"/>
        </w:rPr>
        <w:t>W</w:t>
      </w:r>
      <w:r w:rsidR="00A1269F">
        <w:rPr>
          <w:rFonts w:ascii="Tahoma" w:eastAsia="Times New Roman" w:hAnsi="Tahoma" w:cs="Tahoma"/>
          <w:szCs w:val="24"/>
          <w:lang w:eastAsia="en-GB"/>
        </w:rPr>
        <w:t xml:space="preserve">e will hold the following </w:t>
      </w:r>
      <w:r w:rsidR="000E44C4" w:rsidRPr="00846ACE">
        <w:rPr>
          <w:rFonts w:ascii="Tahoma" w:eastAsia="Times New Roman" w:hAnsi="Tahoma" w:cs="Tahoma"/>
          <w:szCs w:val="24"/>
          <w:lang w:eastAsia="en-GB"/>
        </w:rPr>
        <w:t>types of data about you,</w:t>
      </w:r>
      <w:r w:rsidR="00A1269F">
        <w:rPr>
          <w:rFonts w:ascii="Tahoma" w:eastAsia="Times New Roman" w:hAnsi="Tahoma" w:cs="Tahoma"/>
          <w:szCs w:val="24"/>
          <w:lang w:eastAsia="en-GB"/>
        </w:rPr>
        <w:t xml:space="preserve"> during the recruitment and selection process:</w:t>
      </w:r>
    </w:p>
    <w:p w:rsidR="000E44C4" w:rsidRPr="00846ACE" w:rsidRDefault="000E44C4" w:rsidP="003427BB">
      <w:pPr>
        <w:rPr>
          <w:rFonts w:ascii="Tahoma" w:eastAsia="Times New Roman" w:hAnsi="Tahoma" w:cs="Tahoma"/>
          <w:szCs w:val="24"/>
          <w:lang w:eastAsia="en-GB"/>
        </w:rPr>
      </w:pPr>
    </w:p>
    <w:p w:rsidR="00923FD3" w:rsidRPr="00DC46A6" w:rsidRDefault="00435D36" w:rsidP="00DC46A6">
      <w:pPr>
        <w:numPr>
          <w:ilvl w:val="0"/>
          <w:numId w:val="26"/>
        </w:numPr>
        <w:rPr>
          <w:rFonts w:ascii="Tahoma" w:hAnsi="Tahoma" w:cs="Tahoma"/>
          <w:szCs w:val="24"/>
        </w:rPr>
      </w:pPr>
      <w:r w:rsidRPr="00B245BA">
        <w:rPr>
          <w:rFonts w:ascii="Tahoma" w:hAnsi="Tahoma" w:cs="Tahoma"/>
          <w:szCs w:val="24"/>
        </w:rPr>
        <w:lastRenderedPageBreak/>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491A67">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B35E1F">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DC46A6">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B35E1F">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0B2883">
      <w:pPr>
        <w:rPr>
          <w:rFonts w:ascii="Tahoma" w:hAnsi="Tahoma" w:cs="Tahoma"/>
          <w:b/>
          <w:sz w:val="28"/>
          <w:szCs w:val="24"/>
        </w:rPr>
      </w:pPr>
    </w:p>
    <w:p w:rsidR="000B2883" w:rsidRPr="00846ACE" w:rsidRDefault="000B2883" w:rsidP="000B2883">
      <w:pPr>
        <w:rPr>
          <w:rFonts w:ascii="Tahoma" w:hAnsi="Tahoma" w:cs="Tahoma"/>
          <w:b/>
          <w:szCs w:val="24"/>
        </w:rPr>
      </w:pPr>
      <w:r w:rsidRPr="00846ACE">
        <w:rPr>
          <w:rFonts w:ascii="Tahoma" w:hAnsi="Tahoma" w:cs="Tahoma"/>
          <w:b/>
          <w:szCs w:val="24"/>
        </w:rPr>
        <w:t>How we collect your data</w:t>
      </w:r>
    </w:p>
    <w:p w:rsidR="00A363BE" w:rsidRPr="00846ACE" w:rsidRDefault="00EA6495" w:rsidP="002433F6">
      <w:pPr>
        <w:jc w:val="both"/>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846ACE" w:rsidRPr="00846ACE">
        <w:rPr>
          <w:rFonts w:ascii="Tahoma" w:eastAsia="Times New Roman" w:hAnsi="Tahoma" w:cs="Tahoma"/>
          <w:szCs w:val="24"/>
          <w:lang w:eastAsia="en-GB"/>
        </w:rPr>
        <w:t xml:space="preserve">, this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2433F6">
      <w:pPr>
        <w:jc w:val="both"/>
        <w:rPr>
          <w:rFonts w:ascii="Tahoma" w:eastAsia="Times New Roman" w:hAnsi="Tahoma" w:cs="Tahoma"/>
          <w:szCs w:val="24"/>
          <w:lang w:eastAsia="en-GB"/>
        </w:rPr>
      </w:pPr>
    </w:p>
    <w:p w:rsidR="003427BB" w:rsidRPr="00846ACE" w:rsidRDefault="00A363BE" w:rsidP="002433F6">
      <w:pPr>
        <w:jc w:val="both"/>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2433F6">
      <w:pPr>
        <w:jc w:val="both"/>
        <w:rPr>
          <w:rFonts w:ascii="Tahoma" w:hAnsi="Tahoma" w:cs="Tahoma"/>
          <w:b/>
          <w:sz w:val="28"/>
          <w:szCs w:val="24"/>
        </w:rPr>
      </w:pPr>
    </w:p>
    <w:p w:rsidR="004131AE" w:rsidRPr="00846ACE" w:rsidRDefault="004131AE" w:rsidP="002433F6">
      <w:pPr>
        <w:jc w:val="both"/>
        <w:rPr>
          <w:rFonts w:ascii="Tahoma" w:hAnsi="Tahoma" w:cs="Tahoma"/>
          <w:szCs w:val="24"/>
        </w:rPr>
      </w:pPr>
      <w:r w:rsidRPr="00846ACE">
        <w:rPr>
          <w:rFonts w:ascii="Tahoma" w:hAnsi="Tahoma" w:cs="Tahoma"/>
          <w:szCs w:val="24"/>
        </w:rPr>
        <w:t xml:space="preserve">Personal data is kept in personnel files </w:t>
      </w:r>
      <w:r w:rsidR="00263300">
        <w:rPr>
          <w:rFonts w:ascii="Tahoma" w:hAnsi="Tahoma" w:cs="Tahoma"/>
          <w:szCs w:val="24"/>
        </w:rPr>
        <w:t xml:space="preserve">and IT System </w:t>
      </w:r>
      <w:r w:rsidRPr="00846ACE">
        <w:rPr>
          <w:rFonts w:ascii="Tahoma" w:hAnsi="Tahoma" w:cs="Tahoma"/>
          <w:szCs w:val="24"/>
        </w:rPr>
        <w:t>w</w:t>
      </w:r>
      <w:r w:rsidR="00A41707" w:rsidRPr="00846ACE">
        <w:rPr>
          <w:rFonts w:ascii="Tahoma" w:hAnsi="Tahoma" w:cs="Tahoma"/>
          <w:szCs w:val="24"/>
        </w:rPr>
        <w:t xml:space="preserve">ithin the </w:t>
      </w:r>
      <w:r w:rsidR="00263300">
        <w:rPr>
          <w:rFonts w:ascii="Tahoma" w:hAnsi="Tahoma" w:cs="Tahoma"/>
          <w:szCs w:val="24"/>
        </w:rPr>
        <w:t>Clackmannanshire Citizens Advice Bureau.</w:t>
      </w:r>
    </w:p>
    <w:p w:rsidR="00F25A04" w:rsidRPr="00846ACE" w:rsidRDefault="00F25A04" w:rsidP="00DF63AF">
      <w:pPr>
        <w:outlineLvl w:val="1"/>
        <w:rPr>
          <w:rFonts w:ascii="Tahoma" w:eastAsia="Times New Roman" w:hAnsi="Tahoma" w:cs="Tahoma"/>
          <w:b/>
          <w:bCs/>
          <w:szCs w:val="24"/>
          <w:lang w:eastAsia="en-GB"/>
        </w:rPr>
      </w:pPr>
    </w:p>
    <w:p w:rsidR="00F754B5" w:rsidRPr="00846ACE" w:rsidRDefault="00F754B5" w:rsidP="00DF63AF">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Why we process your data</w:t>
      </w:r>
    </w:p>
    <w:p w:rsidR="00F754B5" w:rsidRPr="00846ACE" w:rsidRDefault="00F754B5" w:rsidP="00DF63AF">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DF63AF">
      <w:pPr>
        <w:rPr>
          <w:rFonts w:ascii="Tahoma" w:hAnsi="Tahoma" w:cs="Tahoma"/>
          <w:szCs w:val="24"/>
        </w:rPr>
      </w:pP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for us to carry out our legitimate interests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where something is done in the public interest</w:t>
      </w:r>
      <w:r w:rsidR="00C60556" w:rsidRPr="00846ACE">
        <w:rPr>
          <w:rFonts w:ascii="Tahoma" w:hAnsi="Tahoma" w:cs="Tahoma"/>
          <w:sz w:val="24"/>
          <w:szCs w:val="24"/>
        </w:rPr>
        <w:t>.</w:t>
      </w:r>
    </w:p>
    <w:p w:rsidR="00DF63AF" w:rsidRPr="00846ACE" w:rsidRDefault="00DF63AF" w:rsidP="00DF63AF">
      <w:pPr>
        <w:rPr>
          <w:rFonts w:ascii="Tahoma" w:hAnsi="Tahoma" w:cs="Tahoma"/>
          <w:szCs w:val="24"/>
        </w:rPr>
      </w:pPr>
    </w:p>
    <w:p w:rsidR="00EE3556" w:rsidRPr="00846ACE" w:rsidRDefault="00681C45" w:rsidP="002433F6">
      <w:pPr>
        <w:jc w:val="both"/>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2433F6">
      <w:pPr>
        <w:jc w:val="both"/>
        <w:rPr>
          <w:rFonts w:ascii="Tahoma" w:hAnsi="Tahoma" w:cs="Tahoma"/>
          <w:szCs w:val="24"/>
        </w:rPr>
      </w:pPr>
    </w:p>
    <w:p w:rsidR="00EE3556" w:rsidRPr="00846ACE" w:rsidRDefault="00BD2011" w:rsidP="002433F6">
      <w:pPr>
        <w:jc w:val="both"/>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DF63AF">
      <w:pPr>
        <w:rPr>
          <w:rFonts w:ascii="Tahoma" w:hAnsi="Tahoma" w:cs="Tahoma"/>
          <w:szCs w:val="24"/>
        </w:rPr>
      </w:pPr>
    </w:p>
    <w:p w:rsidR="0041675C"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making reasonable adjustments for disabled employees</w:t>
      </w:r>
      <w:r w:rsidR="00C60556" w:rsidRPr="00846ACE">
        <w:rPr>
          <w:rFonts w:ascii="Tahoma" w:hAnsi="Tahoma" w:cs="Tahoma"/>
          <w:sz w:val="24"/>
          <w:szCs w:val="24"/>
        </w:rPr>
        <w:t>.</w:t>
      </w:r>
    </w:p>
    <w:p w:rsidR="00714520" w:rsidRDefault="00714520">
      <w:pPr>
        <w:rPr>
          <w:rFonts w:ascii="Tahoma" w:hAnsi="Tahoma" w:cs="Tahoma"/>
          <w:szCs w:val="24"/>
        </w:rPr>
      </w:pPr>
      <w:r>
        <w:rPr>
          <w:rFonts w:ascii="Tahoma" w:hAnsi="Tahoma" w:cs="Tahoma"/>
          <w:szCs w:val="24"/>
        </w:rPr>
        <w:br w:type="page"/>
      </w:r>
    </w:p>
    <w:p w:rsidR="00DF63AF" w:rsidRPr="00846ACE" w:rsidRDefault="00DF63AF" w:rsidP="002433F6">
      <w:pPr>
        <w:jc w:val="both"/>
        <w:rPr>
          <w:rFonts w:ascii="Tahoma" w:hAnsi="Tahoma" w:cs="Tahoma"/>
          <w:szCs w:val="24"/>
        </w:rPr>
      </w:pPr>
      <w:r w:rsidRPr="00846ACE">
        <w:rPr>
          <w:rFonts w:ascii="Tahoma" w:hAnsi="Tahoma" w:cs="Tahoma"/>
          <w:szCs w:val="24"/>
        </w:rPr>
        <w:lastRenderedPageBreak/>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714520">
        <w:rPr>
          <w:rFonts w:ascii="Tahoma" w:hAnsi="Tahoma" w:cs="Tahoma"/>
          <w:szCs w:val="24"/>
        </w:rPr>
        <w:t xml:space="preserve">Clackmannanshire </w:t>
      </w:r>
      <w:r w:rsidR="00557F52">
        <w:rPr>
          <w:rFonts w:ascii="Tahoma" w:hAnsi="Tahoma" w:cs="Tahoma"/>
          <w:szCs w:val="24"/>
        </w:rPr>
        <w:t>CAB</w:t>
      </w:r>
      <w:r w:rsidR="00130602" w:rsidRPr="00846ACE">
        <w:rPr>
          <w:rFonts w:ascii="Tahoma" w:hAnsi="Tahoma" w:cs="Tahoma"/>
          <w:szCs w:val="24"/>
        </w:rPr>
        <w:t>. We have set these out below:</w:t>
      </w:r>
    </w:p>
    <w:p w:rsidR="00F86276" w:rsidRPr="00846ACE" w:rsidRDefault="00F86276" w:rsidP="00DF63AF">
      <w:pPr>
        <w:rPr>
          <w:rFonts w:ascii="Tahoma" w:hAnsi="Tahoma" w:cs="Tahoma"/>
          <w:szCs w:val="24"/>
        </w:rPr>
      </w:pPr>
    </w:p>
    <w:p w:rsidR="00F86276" w:rsidRPr="00846ACE" w:rsidRDefault="00F86276"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F86276">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94328B">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2433F6">
      <w:pPr>
        <w:jc w:val="both"/>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714520">
        <w:rPr>
          <w:rFonts w:ascii="Tahoma" w:hAnsi="Tahoma" w:cs="Tahoma"/>
          <w:szCs w:val="24"/>
        </w:rPr>
        <w:t xml:space="preserve">Clackmannanshire </w:t>
      </w:r>
      <w:r w:rsidR="00557F52">
        <w:rPr>
          <w:rFonts w:ascii="Tahoma" w:hAnsi="Tahoma" w:cs="Tahoma"/>
          <w:szCs w:val="24"/>
        </w:rPr>
        <w:t>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94328B">
      <w:pPr>
        <w:rPr>
          <w:rFonts w:ascii="Tahoma" w:hAnsi="Tahoma" w:cs="Tahoma"/>
          <w:szCs w:val="24"/>
        </w:rPr>
      </w:pPr>
    </w:p>
    <w:p w:rsidR="00317DC4" w:rsidRPr="00A37053" w:rsidRDefault="0082604E" w:rsidP="0094328B">
      <w:pPr>
        <w:rPr>
          <w:rFonts w:ascii="Tahoma" w:eastAsia="Times New Roman" w:hAnsi="Tahoma" w:cs="Tahoma"/>
          <w:b/>
          <w:szCs w:val="24"/>
          <w:lang w:eastAsia="en-GB"/>
        </w:rPr>
      </w:pPr>
      <w:r w:rsidRPr="00A37053">
        <w:rPr>
          <w:rFonts w:ascii="Tahoma" w:eastAsia="Times New Roman" w:hAnsi="Tahoma" w:cs="Tahoma"/>
          <w:b/>
          <w:szCs w:val="24"/>
          <w:lang w:eastAsia="en-GB"/>
        </w:rPr>
        <w:t>Special categories of data</w:t>
      </w:r>
    </w:p>
    <w:p w:rsidR="002018E0" w:rsidRPr="00C16AC8" w:rsidRDefault="002018E0" w:rsidP="002433F6">
      <w:pPr>
        <w:jc w:val="both"/>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94328B">
      <w:pPr>
        <w:rPr>
          <w:rFonts w:ascii="Tahoma" w:eastAsia="Times New Roman" w:hAnsi="Tahoma" w:cs="Tahoma"/>
          <w:szCs w:val="24"/>
          <w:lang w:eastAsia="en-GB"/>
        </w:rPr>
      </w:pP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F92E1F">
        <w:rPr>
          <w:rFonts w:ascii="Tahoma" w:eastAsia="Times New Roman" w:hAnsi="Tahoma" w:cs="Tahoma"/>
          <w:sz w:val="24"/>
          <w:szCs w:val="24"/>
          <w:lang w:eastAsia="en-GB"/>
        </w:rPr>
        <w:t>genetic and biometric data.</w:t>
      </w:r>
    </w:p>
    <w:p w:rsidR="0094328B" w:rsidRPr="00B77DC3" w:rsidRDefault="0094328B" w:rsidP="0094328B">
      <w:pPr>
        <w:rPr>
          <w:rFonts w:ascii="Tahoma" w:eastAsia="Times New Roman" w:hAnsi="Tahoma" w:cs="Tahoma"/>
          <w:szCs w:val="24"/>
          <w:lang w:eastAsia="en-GB"/>
        </w:rPr>
      </w:pPr>
    </w:p>
    <w:p w:rsidR="00206199" w:rsidRPr="00B77DC3" w:rsidRDefault="0094328B" w:rsidP="002433F6">
      <w:pPr>
        <w:jc w:val="both"/>
        <w:rPr>
          <w:rFonts w:ascii="Tahoma" w:eastAsia="Times New Roman" w:hAnsi="Tahoma" w:cs="Tahoma"/>
          <w:szCs w:val="24"/>
          <w:lang w:eastAsia="en-GB"/>
        </w:rPr>
      </w:pPr>
      <w:r w:rsidRPr="00B77DC3">
        <w:rPr>
          <w:rFonts w:ascii="Tahoma" w:eastAsia="Times New Roman" w:hAnsi="Tahoma" w:cs="Tahoma"/>
          <w:szCs w:val="24"/>
          <w:lang w:eastAsia="en-GB"/>
        </w:rPr>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94328B">
      <w:pPr>
        <w:rPr>
          <w:rFonts w:ascii="Tahoma" w:eastAsia="Times New Roman" w:hAnsi="Tahoma" w:cs="Tahoma"/>
          <w:szCs w:val="24"/>
          <w:lang w:eastAsia="en-GB"/>
        </w:rPr>
      </w:pP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you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94328B">
      <w:pPr>
        <w:rPr>
          <w:rFonts w:ascii="Tahoma" w:eastAsia="Times New Roman" w:hAnsi="Tahoma" w:cs="Tahoma"/>
          <w:szCs w:val="24"/>
          <w:lang w:eastAsia="en-GB"/>
        </w:rPr>
      </w:pPr>
    </w:p>
    <w:p w:rsidR="00A66450" w:rsidRPr="00B77DC3" w:rsidRDefault="00A66450" w:rsidP="00A66450">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A66450">
      <w:pPr>
        <w:rPr>
          <w:rFonts w:ascii="Tahoma" w:eastAsia="Times New Roman" w:hAnsi="Tahoma" w:cs="Tahoma"/>
          <w:szCs w:val="24"/>
          <w:lang w:eastAsia="en-GB"/>
        </w:rPr>
      </w:pPr>
    </w:p>
    <w:p w:rsidR="00A66450" w:rsidRPr="00557F52" w:rsidRDefault="00A66450" w:rsidP="00557F5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557F5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2433F6">
      <w:pPr>
        <w:jc w:val="both"/>
        <w:rPr>
          <w:rFonts w:ascii="Tahoma" w:eastAsia="Times New Roman" w:hAnsi="Tahoma" w:cs="Tahoma"/>
          <w:szCs w:val="24"/>
          <w:lang w:eastAsia="en-GB"/>
        </w:rPr>
      </w:pPr>
      <w:r w:rsidRPr="00B77DC3">
        <w:rPr>
          <w:rFonts w:ascii="Tahoma" w:eastAsia="Times New Roman" w:hAnsi="Tahoma" w:cs="Tahoma"/>
          <w:szCs w:val="24"/>
          <w:lang w:eastAsia="en-GB"/>
        </w:rPr>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714520" w:rsidRDefault="00714520">
      <w:pPr>
        <w:rPr>
          <w:rFonts w:ascii="Tahoma" w:eastAsia="Times New Roman" w:hAnsi="Tahoma" w:cs="Tahoma"/>
          <w:szCs w:val="24"/>
          <w:lang w:eastAsia="en-GB"/>
        </w:rPr>
      </w:pPr>
      <w:r>
        <w:rPr>
          <w:rFonts w:ascii="Tahoma" w:eastAsia="Times New Roman" w:hAnsi="Tahoma" w:cs="Tahoma"/>
          <w:szCs w:val="24"/>
          <w:lang w:eastAsia="en-GB"/>
        </w:rPr>
        <w:br w:type="page"/>
      </w:r>
    </w:p>
    <w:p w:rsidR="007D7BE9" w:rsidRDefault="007D7BE9" w:rsidP="007D7BE9">
      <w:pPr>
        <w:rPr>
          <w:rFonts w:ascii="Tahoma" w:eastAsia="Times New Roman" w:hAnsi="Tahoma" w:cs="Tahoma"/>
          <w:b/>
          <w:color w:val="FF0000"/>
          <w:szCs w:val="24"/>
          <w:lang w:eastAsia="en-GB"/>
        </w:rPr>
      </w:pPr>
      <w:r w:rsidRPr="00462A7A">
        <w:rPr>
          <w:rFonts w:ascii="Tahoma" w:eastAsia="Times New Roman" w:hAnsi="Tahoma" w:cs="Tahoma"/>
          <w:b/>
          <w:szCs w:val="24"/>
          <w:lang w:eastAsia="en-GB"/>
        </w:rPr>
        <w:lastRenderedPageBreak/>
        <w:t>Criminal conviction data</w:t>
      </w:r>
      <w:r w:rsidR="00557F52">
        <w:rPr>
          <w:rFonts w:ascii="Tahoma" w:eastAsia="Times New Roman" w:hAnsi="Tahoma" w:cs="Tahoma"/>
          <w:b/>
          <w:szCs w:val="24"/>
          <w:lang w:eastAsia="en-GB"/>
        </w:rPr>
        <w:t xml:space="preserve"> </w:t>
      </w:r>
    </w:p>
    <w:p w:rsidR="00462A7A" w:rsidRPr="00462A7A" w:rsidRDefault="00462A7A" w:rsidP="007D7BE9">
      <w:pPr>
        <w:rPr>
          <w:rFonts w:ascii="Tahoma" w:eastAsia="Times New Roman" w:hAnsi="Tahoma" w:cs="Tahoma"/>
          <w:b/>
          <w:szCs w:val="24"/>
          <w:lang w:eastAsia="en-GB"/>
        </w:rPr>
      </w:pPr>
    </w:p>
    <w:p w:rsidR="007D7BE9" w:rsidRPr="00462A7A" w:rsidRDefault="007D7BE9" w:rsidP="002433F6">
      <w:pPr>
        <w:jc w:val="both"/>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2433F6">
      <w:pPr>
        <w:jc w:val="both"/>
        <w:rPr>
          <w:rFonts w:ascii="Tahoma" w:eastAsia="Times New Roman" w:hAnsi="Tahoma" w:cs="Tahoma"/>
          <w:b/>
          <w:szCs w:val="24"/>
          <w:lang w:eastAsia="en-GB"/>
        </w:rPr>
      </w:pPr>
    </w:p>
    <w:p w:rsidR="00C60556" w:rsidRPr="00462A7A" w:rsidRDefault="00C60556" w:rsidP="002433F6">
      <w:pPr>
        <w:jc w:val="both"/>
        <w:outlineLvl w:val="1"/>
        <w:rPr>
          <w:rFonts w:ascii="Tahoma" w:eastAsia="Times New Roman" w:hAnsi="Tahoma" w:cs="Tahoma"/>
          <w:b/>
          <w:bCs/>
          <w:szCs w:val="24"/>
          <w:lang w:eastAsia="en-GB"/>
        </w:rPr>
      </w:pPr>
      <w:r w:rsidRPr="00462A7A">
        <w:rPr>
          <w:rFonts w:ascii="Tahoma" w:eastAsia="Times New Roman" w:hAnsi="Tahoma" w:cs="Tahoma"/>
          <w:b/>
          <w:bCs/>
          <w:szCs w:val="24"/>
          <w:lang w:eastAsia="en-GB"/>
        </w:rPr>
        <w:t>If you do not provide your data to us</w:t>
      </w:r>
    </w:p>
    <w:p w:rsidR="00C60556" w:rsidRPr="00006B16" w:rsidRDefault="00C60556" w:rsidP="002433F6">
      <w:pPr>
        <w:jc w:val="both"/>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Default="00C60556" w:rsidP="002433F6">
      <w:pPr>
        <w:jc w:val="both"/>
        <w:rPr>
          <w:rFonts w:ascii="Palatino Linotype" w:eastAsia="Times New Roman" w:hAnsi="Palatino Linotype" w:cs="Arial"/>
          <w:b/>
          <w:sz w:val="28"/>
          <w:szCs w:val="24"/>
          <w:lang w:eastAsia="en-GB"/>
        </w:rPr>
      </w:pPr>
    </w:p>
    <w:p w:rsidR="0082604E" w:rsidRPr="00AE3071" w:rsidRDefault="009F50AE" w:rsidP="002433F6">
      <w:pPr>
        <w:jc w:val="both"/>
        <w:rPr>
          <w:rFonts w:ascii="Tahoma" w:eastAsia="Times New Roman" w:hAnsi="Tahoma" w:cs="Tahoma"/>
          <w:b/>
          <w:szCs w:val="24"/>
          <w:lang w:eastAsia="en-GB"/>
        </w:rPr>
      </w:pPr>
      <w:r w:rsidRPr="00AE3071">
        <w:rPr>
          <w:rFonts w:ascii="Tahoma" w:eastAsia="Times New Roman" w:hAnsi="Tahoma" w:cs="Tahoma"/>
          <w:b/>
          <w:szCs w:val="24"/>
          <w:lang w:eastAsia="en-GB"/>
        </w:rPr>
        <w:t xml:space="preserve">Sharing </w:t>
      </w:r>
      <w:r w:rsidR="0082604E" w:rsidRPr="00AE3071">
        <w:rPr>
          <w:rFonts w:ascii="Tahoma" w:eastAsia="Times New Roman" w:hAnsi="Tahoma" w:cs="Tahoma"/>
          <w:b/>
          <w:szCs w:val="24"/>
          <w:lang w:eastAsia="en-GB"/>
        </w:rPr>
        <w:t>your data</w:t>
      </w:r>
    </w:p>
    <w:p w:rsidR="009C12AA" w:rsidRPr="00006B16" w:rsidRDefault="009E7B29" w:rsidP="002433F6">
      <w:pPr>
        <w:jc w:val="both"/>
        <w:rPr>
          <w:rFonts w:ascii="Tahoma" w:hAnsi="Tahoma" w:cs="Tahoma"/>
          <w:szCs w:val="24"/>
        </w:rPr>
      </w:pPr>
      <w:r w:rsidRPr="00006B16">
        <w:rPr>
          <w:rFonts w:ascii="Tahoma" w:hAnsi="Tahoma" w:cs="Tahoma"/>
          <w:szCs w:val="24"/>
        </w:rPr>
        <w:t>Your data will be shared with</w:t>
      </w:r>
      <w:r w:rsidR="00686CB1" w:rsidRPr="00006B16">
        <w:rPr>
          <w:rFonts w:ascii="Tahoma" w:hAnsi="Tahoma" w:cs="Tahoma"/>
          <w:szCs w:val="24"/>
        </w:rPr>
        <w:t xml:space="preserve"> colleagues within </w:t>
      </w:r>
      <w:r w:rsidR="00714520">
        <w:rPr>
          <w:rFonts w:ascii="Tahoma" w:hAnsi="Tahoma" w:cs="Tahoma"/>
          <w:szCs w:val="24"/>
        </w:rPr>
        <w:t>Clackmannanshire</w:t>
      </w:r>
      <w:r w:rsidR="00557F52">
        <w:rPr>
          <w:rFonts w:ascii="Tahoma" w:hAnsi="Tahoma" w:cs="Tahoma"/>
          <w:szCs w:val="24"/>
        </w:rPr>
        <w:t xml:space="preserve"> CAB</w:t>
      </w:r>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w:t>
      </w:r>
      <w:r w:rsidR="001E08A5" w:rsidRPr="00006B16">
        <w:rPr>
          <w:rFonts w:ascii="Tahoma" w:hAnsi="Tahoma" w:cs="Tahoma"/>
          <w:szCs w:val="24"/>
        </w:rPr>
        <w:t xml:space="preserve"> </w:t>
      </w:r>
      <w:r w:rsidR="00557F52">
        <w:rPr>
          <w:rFonts w:ascii="Tahoma" w:hAnsi="Tahoma" w:cs="Tahoma"/>
          <w:szCs w:val="24"/>
        </w:rPr>
        <w:t>the bureau</w:t>
      </w:r>
      <w:r w:rsidR="00F106B7" w:rsidRPr="00006B16">
        <w:rPr>
          <w:rFonts w:ascii="Tahoma" w:hAnsi="Tahoma" w:cs="Tahoma"/>
          <w:szCs w:val="24"/>
        </w:rPr>
        <w:t xml:space="preserve"> manager,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2433F6">
      <w:pPr>
        <w:jc w:val="both"/>
        <w:rPr>
          <w:rFonts w:ascii="Tahoma" w:hAnsi="Tahoma" w:cs="Tahoma"/>
          <w:szCs w:val="24"/>
        </w:rPr>
      </w:pPr>
    </w:p>
    <w:p w:rsidR="00A24FD3" w:rsidRPr="00006B16" w:rsidRDefault="003323FB" w:rsidP="002433F6">
      <w:pPr>
        <w:jc w:val="both"/>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2433F6">
      <w:pPr>
        <w:jc w:val="both"/>
        <w:rPr>
          <w:rFonts w:ascii="Tahoma" w:hAnsi="Tahoma" w:cs="Tahoma"/>
          <w:i/>
          <w:szCs w:val="24"/>
        </w:rPr>
      </w:pPr>
    </w:p>
    <w:p w:rsidR="005A6E23" w:rsidRPr="00006B16" w:rsidRDefault="00E47AB5" w:rsidP="002433F6">
      <w:pPr>
        <w:jc w:val="both"/>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Default="005A6E23" w:rsidP="002433F6">
      <w:pPr>
        <w:jc w:val="both"/>
        <w:rPr>
          <w:rFonts w:ascii="Palatino Linotype" w:hAnsi="Palatino Linotype" w:cs="Arial"/>
          <w:szCs w:val="24"/>
        </w:rPr>
      </w:pPr>
    </w:p>
    <w:p w:rsidR="00403CD5" w:rsidRPr="00F82893" w:rsidRDefault="00403CD5" w:rsidP="002433F6">
      <w:pPr>
        <w:jc w:val="both"/>
        <w:rPr>
          <w:rFonts w:ascii="Tahoma" w:eastAsia="Times New Roman" w:hAnsi="Tahoma" w:cs="Tahoma"/>
          <w:b/>
          <w:szCs w:val="24"/>
          <w:lang w:eastAsia="en-GB"/>
        </w:rPr>
      </w:pPr>
      <w:r w:rsidRPr="00F82893">
        <w:rPr>
          <w:rFonts w:ascii="Tahoma" w:eastAsia="Times New Roman" w:hAnsi="Tahoma" w:cs="Tahoma"/>
          <w:b/>
          <w:szCs w:val="24"/>
          <w:lang w:eastAsia="en-GB"/>
        </w:rPr>
        <w:t>Protecting your data</w:t>
      </w:r>
    </w:p>
    <w:p w:rsidR="00714520" w:rsidRDefault="00403CD5" w:rsidP="002433F6">
      <w:pPr>
        <w:jc w:val="both"/>
        <w:rPr>
          <w:rFonts w:ascii="Tahoma" w:hAnsi="Tahoma" w:cs="Tahoma"/>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r w:rsidR="00C40CAA">
        <w:rPr>
          <w:rFonts w:ascii="Tahoma" w:hAnsi="Tahoma" w:cs="Tahoma"/>
          <w:szCs w:val="24"/>
        </w:rPr>
        <w:t xml:space="preserve"> </w:t>
      </w:r>
      <w:r w:rsidR="00714520">
        <w:rPr>
          <w:rFonts w:ascii="Tahoma" w:hAnsi="Tahoma" w:cs="Tahoma"/>
          <w:szCs w:val="24"/>
        </w:rPr>
        <w:t>Data is held in locked filing cabinet in the Managing Directors office.</w:t>
      </w:r>
    </w:p>
    <w:p w:rsidR="00403CD5" w:rsidRPr="00F82893" w:rsidRDefault="00714520" w:rsidP="002433F6">
      <w:pPr>
        <w:jc w:val="both"/>
        <w:rPr>
          <w:rFonts w:ascii="Tahoma" w:hAnsi="Tahoma" w:cs="Tahoma"/>
          <w:szCs w:val="24"/>
        </w:rPr>
      </w:pPr>
      <w:r w:rsidRPr="00F82893">
        <w:rPr>
          <w:rFonts w:ascii="Tahoma" w:hAnsi="Tahoma" w:cs="Tahoma"/>
          <w:szCs w:val="24"/>
        </w:rPr>
        <w:t xml:space="preserve"> </w:t>
      </w:r>
    </w:p>
    <w:p w:rsidR="00E47AB5" w:rsidRPr="00F82893" w:rsidRDefault="00403CD5" w:rsidP="002433F6">
      <w:pPr>
        <w:jc w:val="both"/>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parties must implement appropriate technical and organisational measures to ensure the security of your data.</w:t>
      </w:r>
    </w:p>
    <w:p w:rsidR="00EA23F1" w:rsidRPr="00F82893" w:rsidRDefault="00EA23F1" w:rsidP="002433F6">
      <w:pPr>
        <w:jc w:val="both"/>
        <w:rPr>
          <w:rFonts w:ascii="Tahoma" w:hAnsi="Tahoma" w:cs="Tahoma"/>
          <w:szCs w:val="24"/>
        </w:rPr>
      </w:pPr>
    </w:p>
    <w:p w:rsidR="00EA23F1" w:rsidRPr="00F82893" w:rsidRDefault="00BF5867" w:rsidP="002433F6">
      <w:pPr>
        <w:jc w:val="both"/>
        <w:rPr>
          <w:rFonts w:ascii="Tahoma" w:hAnsi="Tahoma" w:cs="Tahoma"/>
          <w:b/>
          <w:szCs w:val="24"/>
        </w:rPr>
      </w:pPr>
      <w:r>
        <w:rPr>
          <w:rFonts w:ascii="Tahoma" w:hAnsi="Tahoma" w:cs="Tahoma"/>
          <w:b/>
          <w:szCs w:val="24"/>
        </w:rPr>
        <w:t xml:space="preserve">Data Retention / </w:t>
      </w:r>
      <w:r w:rsidR="00EA23F1" w:rsidRPr="00F82893">
        <w:rPr>
          <w:rFonts w:ascii="Tahoma" w:hAnsi="Tahoma" w:cs="Tahoma"/>
          <w:b/>
          <w:szCs w:val="24"/>
        </w:rPr>
        <w:t>How long we keep your data for</w:t>
      </w:r>
    </w:p>
    <w:p w:rsidR="00EA23F1" w:rsidRPr="00F82893" w:rsidRDefault="002B4AD0" w:rsidP="002433F6">
      <w:pPr>
        <w:jc w:val="both"/>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2433F6">
      <w:pPr>
        <w:jc w:val="both"/>
        <w:rPr>
          <w:rFonts w:ascii="Tahoma" w:hAnsi="Tahoma" w:cs="Tahoma"/>
          <w:szCs w:val="24"/>
        </w:rPr>
      </w:pPr>
    </w:p>
    <w:p w:rsidR="00A8771E" w:rsidRPr="00F82893" w:rsidRDefault="00A8771E" w:rsidP="002433F6">
      <w:pPr>
        <w:jc w:val="both"/>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three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for a maximum of six months.</w:t>
      </w:r>
    </w:p>
    <w:p w:rsidR="00A8771E" w:rsidRPr="003B6D90" w:rsidRDefault="00A8771E" w:rsidP="002433F6">
      <w:pPr>
        <w:jc w:val="both"/>
        <w:rPr>
          <w:rFonts w:ascii="Tahoma" w:hAnsi="Tahoma" w:cs="Tahoma"/>
          <w:i/>
          <w:color w:val="FF0000"/>
          <w:szCs w:val="24"/>
        </w:rPr>
      </w:pPr>
    </w:p>
    <w:p w:rsidR="00A8771E" w:rsidRPr="00F82893" w:rsidRDefault="00F76150" w:rsidP="002433F6">
      <w:pPr>
        <w:jc w:val="both"/>
        <w:rPr>
          <w:rFonts w:ascii="Tahoma" w:hAnsi="Tahoma" w:cs="Tahoma"/>
          <w:szCs w:val="24"/>
        </w:rPr>
      </w:pPr>
      <w:r w:rsidRPr="00F82893">
        <w:rPr>
          <w:rFonts w:ascii="Tahoma" w:hAnsi="Tahoma" w:cs="Tahoma"/>
          <w:szCs w:val="24"/>
        </w:rPr>
        <w:lastRenderedPageBreak/>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2433F6">
      <w:pPr>
        <w:jc w:val="both"/>
        <w:rPr>
          <w:rFonts w:ascii="Tahoma" w:hAnsi="Tahoma" w:cs="Tahoma"/>
          <w:szCs w:val="24"/>
        </w:rPr>
      </w:pPr>
    </w:p>
    <w:p w:rsidR="00717735" w:rsidRPr="00F03836" w:rsidRDefault="00717735" w:rsidP="002433F6">
      <w:pPr>
        <w:jc w:val="both"/>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2433F6">
      <w:pPr>
        <w:jc w:val="both"/>
        <w:rPr>
          <w:rFonts w:ascii="Tahoma" w:hAnsi="Tahoma" w:cs="Tahoma"/>
          <w:i/>
          <w:szCs w:val="24"/>
        </w:rPr>
      </w:pPr>
    </w:p>
    <w:p w:rsidR="008A090E" w:rsidRPr="00F03836" w:rsidRDefault="008A090E" w:rsidP="002433F6">
      <w:pPr>
        <w:jc w:val="both"/>
        <w:rPr>
          <w:rFonts w:ascii="Tahoma" w:hAnsi="Tahoma" w:cs="Tahoma"/>
          <w:b/>
          <w:szCs w:val="24"/>
        </w:rPr>
      </w:pPr>
      <w:r w:rsidRPr="00F03836">
        <w:rPr>
          <w:rFonts w:ascii="Tahoma" w:hAnsi="Tahoma" w:cs="Tahoma"/>
          <w:b/>
          <w:szCs w:val="24"/>
        </w:rPr>
        <w:t>Automated decision making</w:t>
      </w:r>
    </w:p>
    <w:p w:rsidR="008A090E" w:rsidRPr="00F03836" w:rsidRDefault="008A090E" w:rsidP="002433F6">
      <w:pPr>
        <w:jc w:val="both"/>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2433F6">
      <w:pPr>
        <w:jc w:val="both"/>
        <w:rPr>
          <w:rFonts w:ascii="Tahoma" w:hAnsi="Tahoma" w:cs="Tahoma"/>
          <w:szCs w:val="24"/>
        </w:rPr>
      </w:pPr>
    </w:p>
    <w:p w:rsidR="00D2147E" w:rsidRPr="000A1ED2" w:rsidRDefault="00D2147E" w:rsidP="002433F6">
      <w:pPr>
        <w:jc w:val="both"/>
        <w:rPr>
          <w:rFonts w:ascii="Tahoma" w:hAnsi="Tahoma" w:cs="Tahoma"/>
          <w:b/>
          <w:szCs w:val="24"/>
        </w:rPr>
      </w:pPr>
      <w:r w:rsidRPr="000A1ED2">
        <w:rPr>
          <w:rFonts w:ascii="Tahoma" w:hAnsi="Tahoma" w:cs="Tahoma"/>
          <w:b/>
          <w:szCs w:val="24"/>
        </w:rPr>
        <w:t>Your rights in relation to your data</w:t>
      </w:r>
    </w:p>
    <w:p w:rsidR="00EE33F0" w:rsidRPr="000A1ED2" w:rsidRDefault="00D2147E" w:rsidP="002433F6">
      <w:pPr>
        <w:jc w:val="both"/>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E92726">
      <w:pPr>
        <w:rPr>
          <w:rFonts w:ascii="Tahoma" w:hAnsi="Tahoma" w:cs="Tahoma"/>
          <w:szCs w:val="24"/>
        </w:rPr>
      </w:pP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843877">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843877">
      <w:pPr>
        <w:rPr>
          <w:rFonts w:ascii="Tahoma" w:hAnsi="Tahoma" w:cs="Tahoma"/>
          <w:szCs w:val="24"/>
        </w:rPr>
      </w:pPr>
    </w:p>
    <w:p w:rsidR="00D2147E" w:rsidRPr="000A1ED2" w:rsidRDefault="00D2147E" w:rsidP="002433F6">
      <w:pPr>
        <w:jc w:val="both"/>
        <w:rPr>
          <w:rFonts w:ascii="Tahoma" w:hAnsi="Tahoma" w:cs="Tahoma"/>
          <w:szCs w:val="24"/>
        </w:rPr>
      </w:pPr>
      <w:r w:rsidRPr="000A1ED2">
        <w:rPr>
          <w:rFonts w:ascii="Tahoma" w:hAnsi="Tahoma" w:cs="Tahoma"/>
          <w:szCs w:val="24"/>
        </w:rPr>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2433F6">
      <w:pPr>
        <w:jc w:val="both"/>
        <w:rPr>
          <w:rFonts w:ascii="Tahoma" w:hAnsi="Tahoma" w:cs="Tahoma"/>
          <w:szCs w:val="24"/>
        </w:rPr>
      </w:pPr>
    </w:p>
    <w:p w:rsidR="008A090E" w:rsidRDefault="00F25A04" w:rsidP="002433F6">
      <w:pPr>
        <w:jc w:val="both"/>
        <w:rPr>
          <w:rFonts w:ascii="Tahoma" w:hAnsi="Tahoma" w:cs="Tahoma"/>
          <w:i/>
          <w:szCs w:val="24"/>
        </w:rPr>
      </w:pPr>
      <w:r w:rsidRPr="000A1ED2">
        <w:rPr>
          <w:rFonts w:ascii="Tahoma" w:hAnsi="Tahoma" w:cs="Tahoma"/>
          <w:szCs w:val="24"/>
        </w:rPr>
        <w:t xml:space="preserve">If you wish to exercise any of the rights </w:t>
      </w:r>
      <w:r w:rsidR="00E064BA">
        <w:rPr>
          <w:rFonts w:ascii="Tahoma" w:hAnsi="Tahoma" w:cs="Tahoma"/>
          <w:szCs w:val="24"/>
        </w:rPr>
        <w:t xml:space="preserve">explained above, please contact </w:t>
      </w:r>
      <w:r w:rsidR="00714520">
        <w:rPr>
          <w:rFonts w:ascii="Tahoma" w:hAnsi="Tahoma" w:cs="Tahoma"/>
          <w:szCs w:val="24"/>
        </w:rPr>
        <w:t>Jonny Miller, Managing Director</w:t>
      </w:r>
      <w:r w:rsidR="00D10304">
        <w:rPr>
          <w:rFonts w:ascii="Tahoma" w:hAnsi="Tahoma" w:cs="Tahoma"/>
          <w:szCs w:val="24"/>
        </w:rPr>
        <w:t>.</w:t>
      </w:r>
    </w:p>
    <w:p w:rsidR="00E064BA" w:rsidRPr="00E064BA" w:rsidRDefault="00E064BA" w:rsidP="002433F6">
      <w:pPr>
        <w:jc w:val="both"/>
        <w:rPr>
          <w:rFonts w:ascii="Tahoma" w:hAnsi="Tahoma" w:cs="Tahoma"/>
          <w:i/>
          <w:szCs w:val="24"/>
        </w:rPr>
      </w:pPr>
    </w:p>
    <w:p w:rsidR="00B0051C" w:rsidRPr="000A1ED2" w:rsidRDefault="00B0051C" w:rsidP="00E92726">
      <w:pPr>
        <w:rPr>
          <w:rFonts w:ascii="Tahoma" w:hAnsi="Tahoma" w:cs="Tahoma"/>
          <w:i/>
          <w:szCs w:val="24"/>
        </w:rPr>
      </w:pPr>
    </w:p>
    <w:p w:rsidR="00B0051C" w:rsidRPr="000A1ED2" w:rsidRDefault="00B0051C" w:rsidP="00B0051C">
      <w:pPr>
        <w:rPr>
          <w:rFonts w:ascii="Tahoma" w:hAnsi="Tahoma" w:cs="Tahoma"/>
          <w:b/>
          <w:sz w:val="28"/>
          <w:szCs w:val="24"/>
        </w:rPr>
      </w:pPr>
      <w:r w:rsidRPr="000A1ED2">
        <w:rPr>
          <w:rFonts w:ascii="Tahoma" w:hAnsi="Tahoma" w:cs="Tahoma"/>
          <w:b/>
          <w:sz w:val="28"/>
          <w:szCs w:val="24"/>
        </w:rPr>
        <w:t>Making a complaint</w:t>
      </w:r>
    </w:p>
    <w:p w:rsidR="00B0051C" w:rsidRPr="000A1ED2" w:rsidRDefault="008A090E" w:rsidP="002433F6">
      <w:pPr>
        <w:jc w:val="both"/>
        <w:rPr>
          <w:rFonts w:ascii="Tahoma" w:hAnsi="Tahoma" w:cs="Tahoma"/>
          <w:b/>
          <w:sz w:val="28"/>
          <w:szCs w:val="24"/>
        </w:rPr>
      </w:pPr>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If you think your data 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2433F6">
      <w:pPr>
        <w:jc w:val="both"/>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D10304">
      <w:footerReference w:type="default" r:id="rId11"/>
      <w:pgSz w:w="11906" w:h="16838"/>
      <w:pgMar w:top="1134" w:right="1440" w:bottom="1134"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0D" w:rsidRDefault="001B1F0D" w:rsidP="001A043C">
      <w:r>
        <w:separator/>
      </w:r>
    </w:p>
  </w:endnote>
  <w:endnote w:type="continuationSeparator" w:id="0">
    <w:p w:rsidR="001B1F0D" w:rsidRDefault="001B1F0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00" w:rsidRDefault="00263300"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0D" w:rsidRDefault="001B1F0D" w:rsidP="001A043C">
      <w:r>
        <w:separator/>
      </w:r>
    </w:p>
  </w:footnote>
  <w:footnote w:type="continuationSeparator" w:id="0">
    <w:p w:rsidR="001B1F0D" w:rsidRDefault="001B1F0D"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revisionView w:inkAnnotations="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163C6"/>
    <w:rsid w:val="00123D80"/>
    <w:rsid w:val="00130602"/>
    <w:rsid w:val="00150502"/>
    <w:rsid w:val="001560E1"/>
    <w:rsid w:val="001706C5"/>
    <w:rsid w:val="001A043C"/>
    <w:rsid w:val="001A5177"/>
    <w:rsid w:val="001B1F0D"/>
    <w:rsid w:val="001E08A5"/>
    <w:rsid w:val="001F393F"/>
    <w:rsid w:val="00200868"/>
    <w:rsid w:val="002018E0"/>
    <w:rsid w:val="00201C24"/>
    <w:rsid w:val="00206199"/>
    <w:rsid w:val="0022495D"/>
    <w:rsid w:val="002433F6"/>
    <w:rsid w:val="00263300"/>
    <w:rsid w:val="002643C5"/>
    <w:rsid w:val="002654E1"/>
    <w:rsid w:val="00291BD2"/>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65369"/>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7150"/>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E271C"/>
    <w:rsid w:val="006F3D29"/>
    <w:rsid w:val="006F5F4C"/>
    <w:rsid w:val="006F75DE"/>
    <w:rsid w:val="00706E91"/>
    <w:rsid w:val="00714520"/>
    <w:rsid w:val="00717735"/>
    <w:rsid w:val="00727931"/>
    <w:rsid w:val="007459A5"/>
    <w:rsid w:val="00750370"/>
    <w:rsid w:val="00767095"/>
    <w:rsid w:val="007744FD"/>
    <w:rsid w:val="00784846"/>
    <w:rsid w:val="00786F7B"/>
    <w:rsid w:val="00792047"/>
    <w:rsid w:val="00796D17"/>
    <w:rsid w:val="007A283C"/>
    <w:rsid w:val="007B6326"/>
    <w:rsid w:val="007D7BE9"/>
    <w:rsid w:val="007F053D"/>
    <w:rsid w:val="007F212B"/>
    <w:rsid w:val="007F52F2"/>
    <w:rsid w:val="00800EB3"/>
    <w:rsid w:val="008200FB"/>
    <w:rsid w:val="0082604E"/>
    <w:rsid w:val="008277F7"/>
    <w:rsid w:val="00834004"/>
    <w:rsid w:val="00843877"/>
    <w:rsid w:val="00843D15"/>
    <w:rsid w:val="00846ACE"/>
    <w:rsid w:val="00853078"/>
    <w:rsid w:val="0085742C"/>
    <w:rsid w:val="008666F9"/>
    <w:rsid w:val="00866747"/>
    <w:rsid w:val="008A090E"/>
    <w:rsid w:val="008C10AA"/>
    <w:rsid w:val="008C6E40"/>
    <w:rsid w:val="008D272B"/>
    <w:rsid w:val="00904D2E"/>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12EC6"/>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35E1F"/>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0D92"/>
    <w:rsid w:val="00C5366C"/>
    <w:rsid w:val="00C60556"/>
    <w:rsid w:val="00C62BD6"/>
    <w:rsid w:val="00C769F1"/>
    <w:rsid w:val="00C85BE9"/>
    <w:rsid w:val="00C97292"/>
    <w:rsid w:val="00CA75F6"/>
    <w:rsid w:val="00CC2C17"/>
    <w:rsid w:val="00CC5051"/>
    <w:rsid w:val="00D015C8"/>
    <w:rsid w:val="00D071EE"/>
    <w:rsid w:val="00D10304"/>
    <w:rsid w:val="00D2054F"/>
    <w:rsid w:val="00D2147E"/>
    <w:rsid w:val="00D57D78"/>
    <w:rsid w:val="00D64A4C"/>
    <w:rsid w:val="00D71B01"/>
    <w:rsid w:val="00DA71F6"/>
    <w:rsid w:val="00DB4AEE"/>
    <w:rsid w:val="00DC46A6"/>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1700"/>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8C9FA69B-EA72-4A98-B9D6-8BCDAD2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paragraph" w:styleId="Heading1">
    <w:name w:val="heading 1"/>
    <w:basedOn w:val="Normal"/>
    <w:next w:val="Normal"/>
    <w:link w:val="Heading1Char"/>
    <w:qFormat/>
    <w:rsid w:val="00B35E1F"/>
    <w:pPr>
      <w:keepNext/>
      <w:outlineLvl w:val="0"/>
    </w:pPr>
    <w:rPr>
      <w:rFonts w:ascii="Times New Roman" w:eastAsia="Times New Roman" w:hAnsi="Times New Roman"/>
      <w:sz w:val="56"/>
      <w:szCs w:val="20"/>
      <w:lang w:val="en-US"/>
    </w:rPr>
  </w:style>
  <w:style w:type="paragraph" w:styleId="Heading2">
    <w:name w:val="heading 2"/>
    <w:basedOn w:val="Normal"/>
    <w:next w:val="Normal"/>
    <w:link w:val="Heading2Char"/>
    <w:qFormat/>
    <w:rsid w:val="00B35E1F"/>
    <w:pPr>
      <w:keepNext/>
      <w:outlineLvl w:val="1"/>
    </w:pPr>
    <w:rPr>
      <w:rFonts w:ascii="Times New Roman" w:eastAsia="Times New Roman" w:hAnsi="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Calibri" w:hAnsi="Calibr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 w:type="character" w:customStyle="1" w:styleId="Heading1Char">
    <w:name w:val="Heading 1 Char"/>
    <w:link w:val="Heading1"/>
    <w:rsid w:val="00B35E1F"/>
    <w:rPr>
      <w:rFonts w:ascii="Times New Roman" w:eastAsia="Times New Roman" w:hAnsi="Times New Roman"/>
      <w:sz w:val="56"/>
      <w:lang w:val="en-US" w:eastAsia="en-US"/>
    </w:rPr>
  </w:style>
  <w:style w:type="character" w:customStyle="1" w:styleId="Heading2Char">
    <w:name w:val="Heading 2 Char"/>
    <w:link w:val="Heading2"/>
    <w:rsid w:val="00B35E1F"/>
    <w:rPr>
      <w:rFonts w:ascii="Times New Roman" w:eastAsia="Times New Roman" w:hAnsi="Times New Roman"/>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nny.miller@clackscab.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F704-7141-4063-B8B5-195CC833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9</Pages>
  <Words>1800</Words>
  <Characters>10264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12040</CharactersWithSpaces>
  <SharedDoc>false</SharedDoc>
  <HLinks>
    <vt:vector size="6" baseType="variant">
      <vt:variant>
        <vt:i4>4128775</vt:i4>
      </vt:variant>
      <vt:variant>
        <vt:i4>0</vt:i4>
      </vt:variant>
      <vt:variant>
        <vt:i4>0</vt:i4>
      </vt:variant>
      <vt:variant>
        <vt:i4>5</vt:i4>
      </vt:variant>
      <vt:variant>
        <vt:lpwstr>mailto:jonny.miller@clackscab.org.uk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Nancy Dear</cp:lastModifiedBy>
  <cp:revision>2</cp:revision>
  <cp:lastPrinted>2018-02-22T09:48:00Z</cp:lastPrinted>
  <dcterms:created xsi:type="dcterms:W3CDTF">2022-08-24T11:23:00Z</dcterms:created>
  <dcterms:modified xsi:type="dcterms:W3CDTF">2022-08-24T11:23:00Z</dcterms:modified>
</cp:coreProperties>
</file>