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94F" w:rsidRDefault="00EE0871" w:rsidP="00E04400">
      <w:pPr>
        <w:rPr>
          <w:sz w:val="36"/>
          <w:szCs w:val="36"/>
        </w:rPr>
      </w:pPr>
      <w:r w:rsidRPr="00EE0871">
        <w:rPr>
          <w:sz w:val="72"/>
          <w:szCs w:val="72"/>
        </w:rPr>
        <w:t>Specification of requirement</w:t>
      </w:r>
    </w:p>
    <w:p w:rsidR="00943505" w:rsidRPr="00D314BE" w:rsidRDefault="00C900FF" w:rsidP="00E04400">
      <w:pPr>
        <w:ind w:right="-390"/>
        <w:rPr>
          <w:color w:val="8D837D"/>
          <w:sz w:val="44"/>
          <w:szCs w:val="44"/>
        </w:rPr>
      </w:pPr>
      <w:r>
        <w:rPr>
          <w:color w:val="8D837D"/>
          <w:sz w:val="44"/>
          <w:szCs w:val="44"/>
        </w:rPr>
        <w:t>A</w:t>
      </w:r>
      <w:r w:rsidR="00A84BC7">
        <w:rPr>
          <w:color w:val="8D837D"/>
          <w:sz w:val="44"/>
          <w:szCs w:val="44"/>
        </w:rPr>
        <w:t xml:space="preserve"> Review of E</w:t>
      </w:r>
      <w:r w:rsidR="0041346C" w:rsidRPr="00D314BE">
        <w:rPr>
          <w:color w:val="8D837D"/>
          <w:sz w:val="44"/>
          <w:szCs w:val="44"/>
        </w:rPr>
        <w:t xml:space="preserve">nergy Efficiency </w:t>
      </w:r>
      <w:r>
        <w:rPr>
          <w:color w:val="8D837D"/>
          <w:sz w:val="44"/>
          <w:szCs w:val="44"/>
        </w:rPr>
        <w:t xml:space="preserve">&amp; Fuel Poverty </w:t>
      </w:r>
      <w:r w:rsidR="0041346C" w:rsidRPr="00D314BE">
        <w:rPr>
          <w:color w:val="8D837D"/>
          <w:sz w:val="44"/>
          <w:szCs w:val="44"/>
        </w:rPr>
        <w:t>Programmes</w:t>
      </w:r>
      <w:r w:rsidR="00A84BC7">
        <w:rPr>
          <w:color w:val="8D837D"/>
          <w:sz w:val="44"/>
          <w:szCs w:val="44"/>
        </w:rPr>
        <w:t xml:space="preserve"> in Scotland</w:t>
      </w:r>
      <w:r w:rsidR="00D314BE" w:rsidRPr="00D314BE">
        <w:rPr>
          <w:color w:val="8D837D"/>
          <w:sz w:val="44"/>
          <w:szCs w:val="44"/>
        </w:rPr>
        <w:t xml:space="preserve"> </w:t>
      </w:r>
    </w:p>
    <w:p w:rsidR="00D314BE" w:rsidRPr="00D314BE" w:rsidRDefault="003662AC" w:rsidP="00D314BE">
      <w:pPr>
        <w:rPr>
          <w:color w:val="8D837D"/>
          <w:sz w:val="44"/>
          <w:szCs w:val="44"/>
        </w:rPr>
      </w:pPr>
      <w:r w:rsidRPr="003662AC">
        <w:rPr>
          <w:color w:val="8D837D"/>
          <w:sz w:val="44"/>
          <w:szCs w:val="44"/>
        </w:rPr>
        <w:t xml:space="preserve">November </w:t>
      </w:r>
      <w:r w:rsidR="00D314BE" w:rsidRPr="003662AC">
        <w:rPr>
          <w:color w:val="8D837D"/>
          <w:sz w:val="44"/>
          <w:szCs w:val="44"/>
        </w:rPr>
        <w:t>2015</w:t>
      </w:r>
    </w:p>
    <w:p w:rsidR="00943505" w:rsidRDefault="00943505" w:rsidP="00E04400">
      <w:pPr>
        <w:rPr>
          <w:color w:val="8D837D"/>
          <w:sz w:val="48"/>
          <w:szCs w:val="48"/>
        </w:rPr>
      </w:pPr>
    </w:p>
    <w:p w:rsidR="00D2594F" w:rsidRDefault="00D2594F" w:rsidP="00E04400">
      <w:pPr>
        <w:rPr>
          <w:color w:val="8D837D"/>
          <w:sz w:val="48"/>
          <w:szCs w:val="48"/>
        </w:rPr>
      </w:pPr>
    </w:p>
    <w:p w:rsidR="00D2594F" w:rsidRDefault="00D2594F" w:rsidP="00E04400">
      <w:pPr>
        <w:rPr>
          <w:color w:val="8D837D"/>
          <w:sz w:val="48"/>
          <w:szCs w:val="48"/>
        </w:rPr>
      </w:pPr>
    </w:p>
    <w:p w:rsidR="001E7DC0" w:rsidRDefault="001E7DC0" w:rsidP="00E04400">
      <w:pPr>
        <w:pStyle w:val="Default"/>
        <w:ind w:left="851"/>
      </w:pPr>
    </w:p>
    <w:p w:rsidR="001E7DC0" w:rsidRDefault="001E7DC0" w:rsidP="00E04400">
      <w:pPr>
        <w:pStyle w:val="Default"/>
        <w:ind w:left="851"/>
      </w:pPr>
    </w:p>
    <w:p w:rsidR="003C3C9E" w:rsidRPr="003C3C9E" w:rsidRDefault="001E7DC0" w:rsidP="00E04400">
      <w:pPr>
        <w:rPr>
          <w:rFonts w:eastAsiaTheme="minorEastAsia"/>
          <w:b/>
          <w:noProof/>
          <w:color w:val="1F497D"/>
          <w:lang w:eastAsia="en-GB"/>
        </w:rPr>
      </w:pPr>
      <w:r w:rsidRPr="003C3C9E">
        <w:rPr>
          <w:b/>
        </w:rPr>
        <w:t>For more information contact:</w:t>
      </w:r>
      <w:r w:rsidR="0015187D" w:rsidRPr="003C3C9E">
        <w:rPr>
          <w:b/>
          <w:bCs/>
          <w:color w:val="005864"/>
        </w:rPr>
        <w:t xml:space="preserve"> </w:t>
      </w:r>
      <w:r w:rsidR="0041346C">
        <w:rPr>
          <w:b/>
          <w:bCs/>
          <w:color w:val="005864"/>
        </w:rPr>
        <w:t>Fraser Stewart</w:t>
      </w:r>
      <w:r w:rsidR="0015187D" w:rsidRPr="003C3C9E">
        <w:rPr>
          <w:b/>
          <w:bCs/>
          <w:color w:val="005864"/>
        </w:rPr>
        <w:t xml:space="preserve"> </w:t>
      </w:r>
      <w:r w:rsidRPr="003C3C9E">
        <w:rPr>
          <w:b/>
          <w:bCs/>
          <w:color w:val="005864"/>
        </w:rPr>
        <w:t xml:space="preserve">on </w:t>
      </w:r>
      <w:r w:rsidR="0041346C">
        <w:rPr>
          <w:b/>
          <w:bCs/>
          <w:color w:val="005864"/>
        </w:rPr>
        <w:t>0131 550 1077</w:t>
      </w:r>
    </w:p>
    <w:p w:rsidR="001E7DC0" w:rsidRPr="003C3C9E" w:rsidRDefault="001E7DC0" w:rsidP="00E04400">
      <w:pPr>
        <w:pStyle w:val="Default"/>
        <w:rPr>
          <w:b/>
        </w:rPr>
      </w:pPr>
      <w:proofErr w:type="gramStart"/>
      <w:r w:rsidRPr="003C3C9E">
        <w:rPr>
          <w:b/>
          <w:bCs/>
          <w:color w:val="005864"/>
        </w:rPr>
        <w:t>or</w:t>
      </w:r>
      <w:proofErr w:type="gramEnd"/>
      <w:r w:rsidRPr="003C3C9E">
        <w:rPr>
          <w:b/>
          <w:bCs/>
          <w:color w:val="005864"/>
        </w:rPr>
        <w:t xml:space="preserve"> email</w:t>
      </w:r>
      <w:r w:rsidR="0015187D" w:rsidRPr="003C3C9E">
        <w:rPr>
          <w:b/>
        </w:rPr>
        <w:t xml:space="preserve"> </w:t>
      </w:r>
      <w:r w:rsidR="00437D1F">
        <w:rPr>
          <w:b/>
          <w:bCs/>
          <w:color w:val="005864"/>
        </w:rPr>
        <w:t>fraser.s</w:t>
      </w:r>
      <w:r w:rsidR="0041346C">
        <w:rPr>
          <w:b/>
          <w:bCs/>
          <w:color w:val="005864"/>
        </w:rPr>
        <w:t>tewart@cas.org.uk</w:t>
      </w:r>
      <w:r w:rsidRPr="003C3C9E">
        <w:rPr>
          <w:b/>
          <w:bCs/>
          <w:color w:val="005864"/>
        </w:rPr>
        <w:t xml:space="preserve"> </w:t>
      </w:r>
    </w:p>
    <w:p w:rsidR="001E7DC0" w:rsidRDefault="001E7DC0" w:rsidP="00E04400">
      <w:pPr>
        <w:pStyle w:val="Default"/>
        <w:rPr>
          <w:color w:val="992480"/>
          <w:sz w:val="28"/>
          <w:szCs w:val="28"/>
        </w:rPr>
      </w:pPr>
    </w:p>
    <w:p w:rsidR="001E7DC0" w:rsidRDefault="001E7DC0" w:rsidP="00E04400">
      <w:pPr>
        <w:pStyle w:val="BodyText"/>
        <w:ind w:left="851" w:right="747"/>
      </w:pPr>
      <w:r>
        <w:t>Twitter: @</w:t>
      </w:r>
      <w:proofErr w:type="spellStart"/>
      <w:r w:rsidR="0041346C">
        <w:t>CitAdviceScot</w:t>
      </w:r>
      <w:proofErr w:type="spellEnd"/>
      <w:r w:rsidR="00E21126">
        <w:t xml:space="preserve"> </w:t>
      </w:r>
      <w:r>
        <w:br/>
        <w:t>www.</w:t>
      </w:r>
      <w:r w:rsidR="0041346C">
        <w:t>cas</w:t>
      </w:r>
      <w:r>
        <w:t xml:space="preserve">.org.uk </w:t>
      </w:r>
    </w:p>
    <w:p w:rsidR="001E7DC0" w:rsidRDefault="001E7DC0" w:rsidP="00E04400">
      <w:pPr>
        <w:pStyle w:val="BodyText"/>
        <w:ind w:left="851" w:right="747"/>
      </w:pPr>
    </w:p>
    <w:p w:rsidR="001E7DC0" w:rsidRDefault="001E7DC0" w:rsidP="00E04400">
      <w:pPr>
        <w:pStyle w:val="BodyText"/>
        <w:ind w:left="851" w:right="747"/>
      </w:pPr>
      <w:r>
        <w:t>Copyright: C</w:t>
      </w:r>
      <w:r w:rsidR="00E21126">
        <w:t>itizens Advice</w:t>
      </w:r>
      <w:r w:rsidR="0041346C">
        <w:t xml:space="preserve"> Scotland</w:t>
      </w:r>
    </w:p>
    <w:p w:rsidR="001E7DC0" w:rsidRDefault="001E7DC0" w:rsidP="00E04400">
      <w:pPr>
        <w:pStyle w:val="BodyText"/>
        <w:ind w:left="851" w:right="747"/>
      </w:pPr>
    </w:p>
    <w:p w:rsidR="001E7DC0" w:rsidRDefault="001E7DC0" w:rsidP="00E04400">
      <w:pPr>
        <w:pStyle w:val="BodyText"/>
        <w:ind w:left="851" w:right="747"/>
      </w:pPr>
    </w:p>
    <w:p w:rsidR="001E7DC0" w:rsidRDefault="001E7DC0" w:rsidP="00E04400">
      <w:pPr>
        <w:pStyle w:val="BodyText"/>
        <w:ind w:left="851" w:right="747"/>
        <w:rPr>
          <w:rFonts w:cs="Arial"/>
        </w:rPr>
      </w:pPr>
    </w:p>
    <w:p w:rsidR="001E7DC0" w:rsidRDefault="001E7DC0" w:rsidP="00E04400">
      <w:pPr>
        <w:pStyle w:val="BodyText"/>
        <w:ind w:left="851" w:right="747"/>
        <w:rPr>
          <w:rFonts w:cs="Arial"/>
          <w:b/>
        </w:rPr>
      </w:pPr>
      <w:r>
        <w:rPr>
          <w:rFonts w:cs="Arial"/>
          <w:b/>
        </w:rPr>
        <w:t xml:space="preserve">If you require this publication in an alternative format please contact us. </w:t>
      </w:r>
    </w:p>
    <w:p w:rsidR="001E7DC0" w:rsidRDefault="001E7DC0" w:rsidP="00E04400">
      <w:pPr>
        <w:pStyle w:val="BodyText"/>
        <w:ind w:left="851" w:right="747"/>
        <w:rPr>
          <w:rFonts w:cs="Arial"/>
          <w:b/>
        </w:rPr>
      </w:pPr>
      <w:r>
        <w:rPr>
          <w:rFonts w:cs="Arial"/>
          <w:b/>
        </w:rPr>
        <w:br/>
      </w:r>
    </w:p>
    <w:p w:rsidR="00D2594F" w:rsidRPr="00F77A3C" w:rsidRDefault="00D2594F" w:rsidP="00E04400">
      <w:pPr>
        <w:rPr>
          <w:color w:val="8D837D"/>
          <w:sz w:val="48"/>
          <w:szCs w:val="48"/>
        </w:rPr>
        <w:sectPr w:rsidR="00D2594F" w:rsidRPr="00F77A3C">
          <w:headerReference w:type="default" r:id="rId12"/>
          <w:footerReference w:type="even" r:id="rId13"/>
          <w:footerReference w:type="default" r:id="rId14"/>
          <w:headerReference w:type="first" r:id="rId15"/>
          <w:pgSz w:w="11900" w:h="16840"/>
          <w:pgMar w:top="2410" w:right="1800" w:bottom="1843" w:left="1418" w:header="708" w:footer="182" w:gutter="0"/>
          <w:cols w:space="708"/>
          <w:titlePg/>
          <w:docGrid w:linePitch="326"/>
        </w:sectPr>
      </w:pPr>
    </w:p>
    <w:p w:rsidR="00EE0871" w:rsidRDefault="00EE0871" w:rsidP="00E04400">
      <w:pPr>
        <w:pStyle w:val="Heading1"/>
        <w:spacing w:before="240"/>
      </w:pPr>
      <w:bookmarkStart w:id="0" w:name="_Toc311804934"/>
      <w:r w:rsidRPr="00860FB1">
        <w:lastRenderedPageBreak/>
        <w:t>1.</w:t>
      </w:r>
      <w:r w:rsidRPr="00860FB1">
        <w:tab/>
      </w:r>
      <w:r>
        <w:t>Introduction</w:t>
      </w:r>
      <w:bookmarkEnd w:id="0"/>
    </w:p>
    <w:p w:rsidR="00A84BC7" w:rsidRDefault="00A84BC7" w:rsidP="00E04400">
      <w:pPr>
        <w:autoSpaceDE w:val="0"/>
        <w:autoSpaceDN w:val="0"/>
        <w:adjustRightInd w:val="0"/>
        <w:spacing w:after="0"/>
        <w:rPr>
          <w:rFonts w:eastAsia="Times" w:cs="Arial"/>
          <w:b/>
          <w:bCs/>
          <w:iCs/>
        </w:rPr>
      </w:pPr>
    </w:p>
    <w:p w:rsidR="00A95109" w:rsidRPr="00BD3A33" w:rsidRDefault="00A84BC7" w:rsidP="00E04400">
      <w:pPr>
        <w:autoSpaceDE w:val="0"/>
        <w:autoSpaceDN w:val="0"/>
        <w:adjustRightInd w:val="0"/>
        <w:spacing w:after="0"/>
        <w:rPr>
          <w:rFonts w:eastAsia="Times" w:cs="Arial"/>
          <w:b/>
          <w:bCs/>
          <w:iCs/>
        </w:rPr>
      </w:pPr>
      <w:r>
        <w:rPr>
          <w:rFonts w:eastAsia="Times" w:cs="Arial"/>
          <w:b/>
          <w:bCs/>
          <w:iCs/>
        </w:rPr>
        <w:t xml:space="preserve">About </w:t>
      </w:r>
      <w:r w:rsidR="00A95109" w:rsidRPr="00BD3A33">
        <w:rPr>
          <w:rFonts w:eastAsia="Times" w:cs="Arial"/>
          <w:b/>
          <w:bCs/>
          <w:iCs/>
        </w:rPr>
        <w:t>Citizens Advice Scotland</w:t>
      </w:r>
    </w:p>
    <w:p w:rsidR="0064538D" w:rsidRDefault="0064538D" w:rsidP="00E04400">
      <w:pPr>
        <w:autoSpaceDE w:val="0"/>
        <w:autoSpaceDN w:val="0"/>
        <w:adjustRightInd w:val="0"/>
        <w:spacing w:after="0" w:line="276" w:lineRule="auto"/>
        <w:rPr>
          <w:rFonts w:eastAsia="Times New Roman" w:cs="Arial"/>
          <w:lang w:eastAsia="en-GB"/>
        </w:rPr>
      </w:pPr>
    </w:p>
    <w:p w:rsidR="00A84BC7" w:rsidRPr="003B684B" w:rsidRDefault="00A84BC7" w:rsidP="00A84BC7">
      <w:pPr>
        <w:pStyle w:val="NoSpacing"/>
        <w:spacing w:line="276" w:lineRule="auto"/>
        <w:ind w:left="0" w:right="-46"/>
        <w:rPr>
          <w:bCs/>
          <w:iCs/>
        </w:rPr>
      </w:pPr>
      <w:r w:rsidRPr="003B684B">
        <w:t xml:space="preserve">Citizens Advice Scotland (CAS), our 61 member Citizen Advice Bureaux (CAB), the Citizen Advice </w:t>
      </w:r>
      <w:r w:rsidR="00343B2B">
        <w:t>C</w:t>
      </w:r>
      <w:r w:rsidRPr="003B684B">
        <w:t xml:space="preserve">onsumer </w:t>
      </w:r>
      <w:r w:rsidR="00343B2B">
        <w:t>Service</w:t>
      </w:r>
      <w:r w:rsidRPr="003B684B">
        <w:t xml:space="preserve">, and the Extra Help Unit, form Scotland’s largest independent advice network. Advice provided by our service is free, independent, confidential, impartial and available to everyone. </w:t>
      </w:r>
      <w:r w:rsidRPr="003B684B">
        <w:rPr>
          <w:bCs/>
          <w:iCs/>
        </w:rPr>
        <w:t>Our self-help website</w:t>
      </w:r>
      <w:r w:rsidR="00343B2B">
        <w:rPr>
          <w:bCs/>
          <w:iCs/>
        </w:rPr>
        <w:t xml:space="preserve"> </w:t>
      </w:r>
      <w:r w:rsidRPr="003B684B">
        <w:rPr>
          <w:bCs/>
          <w:iCs/>
        </w:rPr>
        <w:t xml:space="preserve">provides information on rights and helps people solve their problems. </w:t>
      </w:r>
    </w:p>
    <w:p w:rsidR="00A84BC7" w:rsidRPr="003B684B" w:rsidRDefault="00A84BC7" w:rsidP="00A84BC7">
      <w:pPr>
        <w:pStyle w:val="NoSpacing"/>
        <w:tabs>
          <w:tab w:val="left" w:pos="10348"/>
        </w:tabs>
        <w:spacing w:line="276" w:lineRule="auto"/>
        <w:ind w:left="0" w:right="118"/>
      </w:pPr>
    </w:p>
    <w:p w:rsidR="00343B2B" w:rsidRPr="00343B2B" w:rsidRDefault="00343B2B" w:rsidP="00343B2B">
      <w:pPr>
        <w:spacing w:after="0"/>
      </w:pPr>
      <w:r w:rsidRPr="00343B2B">
        <w:t>In 2014-15 the Citizens Advice Service network helped over 323,000 clients in Scotland alone and dealt with over one million advice issues.  With support from the network clients had financial gains of over £124 million and the Scottish zone of our self-help website received approximately 5.4 million unique page views.</w:t>
      </w:r>
    </w:p>
    <w:p w:rsidR="00A84BC7" w:rsidRDefault="00A84BC7" w:rsidP="00A84BC7">
      <w:pPr>
        <w:pStyle w:val="NoSpacing"/>
        <w:spacing w:line="276" w:lineRule="auto"/>
        <w:ind w:left="0" w:right="543"/>
      </w:pPr>
    </w:p>
    <w:p w:rsidR="00A84BC7" w:rsidRPr="003B684B" w:rsidRDefault="00BE721E" w:rsidP="00A84BC7">
      <w:pPr>
        <w:pStyle w:val="NoSpacing"/>
        <w:spacing w:line="276" w:lineRule="auto"/>
        <w:ind w:left="0" w:right="-46"/>
      </w:pPr>
      <w:r>
        <w:t>The Scottish</w:t>
      </w:r>
      <w:r w:rsidR="00A84BC7" w:rsidRPr="003B684B">
        <w:t xml:space="preserve"> </w:t>
      </w:r>
      <w:r>
        <w:t>CAB</w:t>
      </w:r>
      <w:r w:rsidR="00A84BC7" w:rsidRPr="003B684B">
        <w:t xml:space="preserve"> network, which includes </w:t>
      </w:r>
      <w:r>
        <w:t xml:space="preserve">the </w:t>
      </w:r>
      <w:r w:rsidR="00A84BC7" w:rsidRPr="003B684B">
        <w:t>telephone helpline Citizens Advice Direct, deliver frontline advice services through more than 2</w:t>
      </w:r>
      <w:r w:rsidR="00343B2B">
        <w:t>0</w:t>
      </w:r>
      <w:r w:rsidR="00A84BC7" w:rsidRPr="003B684B">
        <w:t>0 service points across the country, from city centres to rural communities. This network of bureaux is staffed by a team of paid staff and nearly 2</w:t>
      </w:r>
      <w:r>
        <w:t>,</w:t>
      </w:r>
      <w:r w:rsidR="00A84BC7" w:rsidRPr="003B684B">
        <w:t>500 volunteers.</w:t>
      </w:r>
    </w:p>
    <w:p w:rsidR="00A84BC7" w:rsidRPr="003B684B" w:rsidRDefault="00A84BC7" w:rsidP="00A84BC7">
      <w:pPr>
        <w:pStyle w:val="NoSpacing"/>
        <w:spacing w:line="276" w:lineRule="auto"/>
        <w:ind w:left="0" w:right="-46"/>
      </w:pPr>
    </w:p>
    <w:p w:rsidR="00A84BC7" w:rsidRPr="003B684B" w:rsidRDefault="00A84BC7" w:rsidP="00A84BC7">
      <w:pPr>
        <w:pStyle w:val="NoSpacing"/>
        <w:spacing w:line="276" w:lineRule="auto"/>
        <w:ind w:left="0" w:right="-46"/>
      </w:pPr>
      <w:r w:rsidRPr="003B684B">
        <w:t>In addition</w:t>
      </w:r>
      <w:r w:rsidR="001D20E0">
        <w:t>,</w:t>
      </w:r>
      <w:r w:rsidRPr="003B684B">
        <w:t xml:space="preserve"> t</w:t>
      </w:r>
      <w:r w:rsidRPr="003B684B">
        <w:rPr>
          <w:shd w:val="clear" w:color="auto" w:fill="FFFFFF"/>
        </w:rPr>
        <w:t>he Citizens Advi</w:t>
      </w:r>
      <w:r>
        <w:rPr>
          <w:shd w:val="clear" w:color="auto" w:fill="FFFFFF"/>
        </w:rPr>
        <w:t xml:space="preserve">ce </w:t>
      </w:r>
      <w:r w:rsidR="00343B2B">
        <w:rPr>
          <w:shd w:val="clear" w:color="auto" w:fill="FFFFFF"/>
        </w:rPr>
        <w:t>C</w:t>
      </w:r>
      <w:r>
        <w:rPr>
          <w:shd w:val="clear" w:color="auto" w:fill="FFFFFF"/>
        </w:rPr>
        <w:t xml:space="preserve">onsumer </w:t>
      </w:r>
      <w:r w:rsidR="00343B2B">
        <w:rPr>
          <w:shd w:val="clear" w:color="auto" w:fill="FFFFFF"/>
        </w:rPr>
        <w:t xml:space="preserve">Service </w:t>
      </w:r>
      <w:r>
        <w:rPr>
          <w:shd w:val="clear" w:color="auto" w:fill="FFFFFF"/>
        </w:rPr>
        <w:t>provides a telephone</w:t>
      </w:r>
      <w:r w:rsidRPr="003B684B">
        <w:rPr>
          <w:shd w:val="clear" w:color="auto" w:fill="FFFFFF"/>
        </w:rPr>
        <w:t xml:space="preserve"> </w:t>
      </w:r>
      <w:r w:rsidR="00343B2B">
        <w:rPr>
          <w:shd w:val="clear" w:color="auto" w:fill="FFFFFF"/>
        </w:rPr>
        <w:t>helpline</w:t>
      </w:r>
      <w:r w:rsidRPr="003B684B">
        <w:rPr>
          <w:shd w:val="clear" w:color="auto" w:fill="FFFFFF"/>
        </w:rPr>
        <w:t xml:space="preserve"> for those needing advice and information on consumer rights and helps to solve problems with consumer goods and services. </w:t>
      </w:r>
      <w:r w:rsidR="00BE721E">
        <w:t>CAS</w:t>
      </w:r>
      <w:r w:rsidRPr="003B684B">
        <w:t xml:space="preserve"> delivers part of this Great Britain wide service from a call centre in Stornoway, helping people in Scotland and across other parts of Great Britain. </w:t>
      </w:r>
    </w:p>
    <w:p w:rsidR="00A84BC7" w:rsidRPr="003B684B" w:rsidRDefault="00A84BC7" w:rsidP="00A84BC7">
      <w:pPr>
        <w:pStyle w:val="NoSpacing"/>
        <w:spacing w:line="276" w:lineRule="auto"/>
        <w:ind w:left="0" w:right="543"/>
      </w:pPr>
    </w:p>
    <w:p w:rsidR="00A84BC7" w:rsidRDefault="00A84BC7" w:rsidP="00A84BC7">
      <w:pPr>
        <w:pStyle w:val="NoSpacing"/>
        <w:spacing w:line="276" w:lineRule="auto"/>
        <w:ind w:left="0" w:right="543"/>
      </w:pPr>
      <w:r w:rsidRPr="003B684B">
        <w:t>The Extra Help Unit, through a team of telephone caseworkers based in Glasgow,</w:t>
      </w:r>
      <w:r w:rsidR="00BE721E">
        <w:t xml:space="preserve"> also</w:t>
      </w:r>
      <w:r w:rsidRPr="003B684B">
        <w:t xml:space="preserve"> helps people throughout Great Britain who have complex energy or postal complaints or are at risk of having their gas or electricity cut off</w:t>
      </w:r>
      <w:r w:rsidR="00BE721E">
        <w:t>,</w:t>
      </w:r>
      <w:r w:rsidRPr="003B684B">
        <w:t xml:space="preserve"> who are referred though our consumer helpline, </w:t>
      </w:r>
      <w:proofErr w:type="spellStart"/>
      <w:r w:rsidRPr="003B684B">
        <w:t>Ofgem</w:t>
      </w:r>
      <w:proofErr w:type="spellEnd"/>
      <w:r w:rsidRPr="003B684B">
        <w:t xml:space="preserve">, the Energy Ombudsman, or their local elected representative. </w:t>
      </w:r>
    </w:p>
    <w:p w:rsidR="00A84BC7" w:rsidRDefault="00A84BC7" w:rsidP="00A84BC7">
      <w:pPr>
        <w:pStyle w:val="NoSpacing"/>
        <w:spacing w:line="276" w:lineRule="auto"/>
        <w:ind w:left="0" w:right="543"/>
      </w:pPr>
    </w:p>
    <w:p w:rsidR="00BE721E" w:rsidRDefault="00BE721E" w:rsidP="00A84BC7">
      <w:pPr>
        <w:pStyle w:val="NoSpacing"/>
        <w:spacing w:line="276" w:lineRule="auto"/>
        <w:ind w:left="0" w:right="543"/>
      </w:pPr>
      <w:r>
        <w:t>CAS’</w:t>
      </w:r>
      <w:r w:rsidR="00A84BC7" w:rsidRPr="003B684B">
        <w:t xml:space="preserve"> simple but robust vision is paramount to all our goals: </w:t>
      </w:r>
      <w:r w:rsidR="00A84BC7">
        <w:br/>
      </w:r>
    </w:p>
    <w:p w:rsidR="00BE721E" w:rsidRDefault="00EA6BB4" w:rsidP="00A84BC7">
      <w:pPr>
        <w:pStyle w:val="NoSpacing"/>
        <w:spacing w:line="276" w:lineRule="auto"/>
        <w:ind w:left="0" w:right="543"/>
      </w:pPr>
      <w:r>
        <w:rPr>
          <w:noProof/>
          <w:lang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4551045" cy="527685"/>
                <wp:effectExtent l="0" t="0" r="2095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1045" cy="527685"/>
                        </a:xfrm>
                        <a:prstGeom prst="rect">
                          <a:avLst/>
                        </a:prstGeom>
                        <a:solidFill>
                          <a:srgbClr val="FFFFFF"/>
                        </a:solidFill>
                        <a:ln w="9525">
                          <a:solidFill>
                            <a:srgbClr val="000000"/>
                          </a:solidFill>
                          <a:miter lim="800000"/>
                          <a:headEnd/>
                          <a:tailEnd/>
                        </a:ln>
                      </wps:spPr>
                      <wps:txbx>
                        <w:txbxContent>
                          <w:p w:rsidR="00A769F3" w:rsidRDefault="00A769F3">
                            <w:r w:rsidRPr="00A84BC7">
                              <w:rPr>
                                <w:rFonts w:cs="Arial"/>
                              </w:rPr>
                              <w:t>“A fairer Scotland where people as citizens and consumers are empowered and their rights respected.”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58.35pt;height:41.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">
                <v:textbox style="mso-fit-shape-to-text:t">
                  <w:txbxContent>
                    <w:p w:rsidR="00A769F3" w:rsidRDefault="00A769F3">
                      <w:r w:rsidRPr="00A84BC7">
                        <w:rPr>
                          <w:rFonts w:cs="Arial"/>
                        </w:rPr>
                        <w:t>“A fairer Scotland where people as citizens and consumers are empowered and their rights respected.”</w:t>
                      </w:r>
                    </w:p>
                  </w:txbxContent>
                </v:textbox>
              </v:shape>
            </w:pict>
          </mc:Fallback>
        </mc:AlternateContent>
      </w:r>
    </w:p>
    <w:p w:rsidR="00BE721E" w:rsidRDefault="00BE721E" w:rsidP="00A84BC7">
      <w:pPr>
        <w:pStyle w:val="NoSpacing"/>
        <w:spacing w:line="276" w:lineRule="auto"/>
        <w:ind w:left="0" w:right="543"/>
      </w:pPr>
    </w:p>
    <w:p w:rsidR="00BE721E" w:rsidRDefault="00BE721E" w:rsidP="00A84BC7">
      <w:pPr>
        <w:pStyle w:val="NoSpacing"/>
        <w:spacing w:line="276" w:lineRule="auto"/>
        <w:ind w:left="0" w:right="543"/>
      </w:pPr>
    </w:p>
    <w:p w:rsidR="00BE721E" w:rsidRDefault="00BE721E" w:rsidP="00A84BC7">
      <w:pPr>
        <w:pStyle w:val="NoSpacing"/>
        <w:spacing w:line="276" w:lineRule="auto"/>
        <w:ind w:left="0" w:right="543"/>
      </w:pPr>
    </w:p>
    <w:p w:rsidR="00FC1873" w:rsidRDefault="00FC1873" w:rsidP="00A84BC7">
      <w:pPr>
        <w:pStyle w:val="NoSpacing"/>
        <w:spacing w:line="276" w:lineRule="auto"/>
        <w:ind w:left="0" w:right="543"/>
      </w:pPr>
    </w:p>
    <w:p w:rsidR="00EA6BB4" w:rsidRDefault="00BE721E" w:rsidP="00A84BC7">
      <w:pPr>
        <w:pStyle w:val="NoSpacing"/>
        <w:spacing w:line="276" w:lineRule="auto"/>
        <w:ind w:left="0" w:right="543"/>
      </w:pPr>
      <w:r>
        <w:t xml:space="preserve">To achieve our goals, all of </w:t>
      </w:r>
      <w:r w:rsidR="002150BF">
        <w:t>CAS</w:t>
      </w:r>
      <w:r w:rsidR="002A6C07" w:rsidRPr="002150BF">
        <w:t>’</w:t>
      </w:r>
      <w:r w:rsidR="0064538D" w:rsidRPr="002150BF">
        <w:t xml:space="preserve"> </w:t>
      </w:r>
      <w:r>
        <w:t xml:space="preserve">work is guided by our </w:t>
      </w:r>
      <w:r w:rsidR="0064538D" w:rsidRPr="002150BF">
        <w:t>twin aims:</w:t>
      </w:r>
    </w:p>
    <w:p w:rsidR="0064538D" w:rsidRPr="002150BF" w:rsidRDefault="0064538D" w:rsidP="00A84BC7">
      <w:pPr>
        <w:pStyle w:val="NoSpacing"/>
        <w:spacing w:line="276" w:lineRule="auto"/>
        <w:ind w:left="0" w:right="543"/>
      </w:pPr>
      <w:r w:rsidRPr="002150BF">
        <w:t xml:space="preserve"> </w:t>
      </w:r>
    </w:p>
    <w:p w:rsidR="002150BF" w:rsidRPr="002150BF" w:rsidRDefault="00EA6BB4" w:rsidP="00E04400">
      <w:pPr>
        <w:pStyle w:val="NoSpacing"/>
        <w:ind w:left="0" w:right="0"/>
      </w:pPr>
      <w:r>
        <w:rPr>
          <w:noProof/>
          <w:lang w:eastAsia="en-GB"/>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4586605" cy="1099185"/>
                <wp:effectExtent l="0" t="0" r="2349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6605" cy="1099185"/>
                        </a:xfrm>
                        <a:prstGeom prst="rect">
                          <a:avLst/>
                        </a:prstGeom>
                        <a:solidFill>
                          <a:srgbClr val="FFFFFF"/>
                        </a:solidFill>
                        <a:ln w="9525">
                          <a:solidFill>
                            <a:srgbClr val="000000"/>
                          </a:solidFill>
                          <a:miter lim="800000"/>
                          <a:headEnd/>
                          <a:tailEnd/>
                        </a:ln>
                      </wps:spPr>
                      <wps:txbx>
                        <w:txbxContent>
                          <w:p w:rsidR="002B2508" w:rsidRDefault="002B2508" w:rsidP="002B2508">
                            <w:pPr>
                              <w:numPr>
                                <w:ilvl w:val="0"/>
                                <w:numId w:val="6"/>
                              </w:numPr>
                              <w:rPr>
                                <w:rFonts w:cs="Arial"/>
                              </w:rPr>
                            </w:pPr>
                            <w:r>
                              <w:rPr>
                                <w:rFonts w:cs="Arial"/>
                              </w:rPr>
                              <w:t>To ensure that individuals do not suffer through ignorance of their rights and responsibilities or of the services available; or through an inability to express their needs.</w:t>
                            </w:r>
                          </w:p>
                          <w:p w:rsidR="002B2508" w:rsidRDefault="002B2508" w:rsidP="002B2508">
                            <w:pPr>
                              <w:numPr>
                                <w:ilvl w:val="0"/>
                                <w:numId w:val="6"/>
                              </w:numPr>
                              <w:rPr>
                                <w:rFonts w:cs="Arial"/>
                              </w:rPr>
                            </w:pPr>
                            <w:r>
                              <w:rPr>
                                <w:rFonts w:cs="Arial"/>
                              </w:rPr>
                              <w:t>To exercise a responsible influence on the development of social policies and services, both locally and nationally.</w:t>
                            </w:r>
                          </w:p>
                          <w:p w:rsidR="002B2508" w:rsidRDefault="002B25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361.15pt;height:86.5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">
                <v:textbox>
                  <w:txbxContent>
                    <w:p w:rsidR="002B2508" w:rsidRDefault="002B2508" w:rsidP="002B2508">
                      <w:pPr>
                        <w:numPr>
                          <w:ilvl w:val="0"/>
                          <w:numId w:val="6"/>
                        </w:numPr>
                        <w:rPr>
                          <w:rFonts w:cs="Arial"/>
                        </w:rPr>
                      </w:pPr>
                      <w:r>
                        <w:rPr>
                          <w:rFonts w:cs="Arial"/>
                        </w:rPr>
                        <w:t>To ensure that individuals do not suffer through ignorance of their rights and responsibilities or of the services available; or through an inability to express their needs.</w:t>
                      </w:r>
                    </w:p>
                    <w:p w:rsidR="002B2508" w:rsidRDefault="002B2508" w:rsidP="002B2508">
                      <w:pPr>
                        <w:numPr>
                          <w:ilvl w:val="0"/>
                          <w:numId w:val="6"/>
                        </w:numPr>
                        <w:rPr>
                          <w:rFonts w:cs="Arial"/>
                        </w:rPr>
                      </w:pPr>
                      <w:r>
                        <w:rPr>
                          <w:rFonts w:cs="Arial"/>
                        </w:rPr>
                        <w:t>To exercise a responsible influence on the development of social policies and services, both locally and nationally.</w:t>
                      </w:r>
                    </w:p>
                    <w:p w:rsidR="002B2508" w:rsidRDefault="002B2508"/>
                  </w:txbxContent>
                </v:textbox>
              </v:shape>
            </w:pict>
          </mc:Fallback>
        </mc:AlternateContent>
      </w:r>
    </w:p>
    <w:p w:rsidR="002B2508" w:rsidRDefault="0064538D" w:rsidP="001B6BBC">
      <w:pPr>
        <w:spacing w:after="0"/>
        <w:rPr>
          <w:rFonts w:cs="Arial"/>
        </w:rPr>
      </w:pPr>
      <w:r>
        <w:rPr>
          <w:rFonts w:cs="Arial"/>
        </w:rPr>
        <w:br/>
      </w:r>
    </w:p>
    <w:p w:rsidR="002B2508" w:rsidRDefault="002B2508" w:rsidP="001B6BBC">
      <w:pPr>
        <w:spacing w:after="0"/>
        <w:rPr>
          <w:rFonts w:cs="Arial"/>
        </w:rPr>
      </w:pPr>
    </w:p>
    <w:p w:rsidR="002B2508" w:rsidRDefault="002B2508" w:rsidP="001B6BBC">
      <w:pPr>
        <w:spacing w:after="0"/>
        <w:rPr>
          <w:rFonts w:cs="Arial"/>
        </w:rPr>
      </w:pPr>
    </w:p>
    <w:p w:rsidR="002B2508" w:rsidRDefault="002B2508" w:rsidP="001B6BBC">
      <w:pPr>
        <w:spacing w:after="0"/>
        <w:rPr>
          <w:rFonts w:cs="Arial"/>
        </w:rPr>
      </w:pPr>
    </w:p>
    <w:p w:rsidR="002B2508" w:rsidRDefault="002B2508" w:rsidP="001B6BBC">
      <w:pPr>
        <w:spacing w:after="0"/>
        <w:rPr>
          <w:rFonts w:cs="Arial"/>
        </w:rPr>
      </w:pPr>
    </w:p>
    <w:p w:rsidR="002B2508" w:rsidRDefault="002B2508" w:rsidP="001B6BBC">
      <w:pPr>
        <w:spacing w:after="0"/>
        <w:rPr>
          <w:rFonts w:cs="Arial"/>
        </w:rPr>
      </w:pPr>
    </w:p>
    <w:p w:rsidR="001B6BBC" w:rsidRDefault="002150BF" w:rsidP="001B6BBC">
      <w:pPr>
        <w:spacing w:after="0"/>
        <w:rPr>
          <w:rFonts w:cs="Arial"/>
        </w:rPr>
      </w:pPr>
      <w:r>
        <w:rPr>
          <w:rFonts w:cs="Arial"/>
        </w:rPr>
        <w:t>T</w:t>
      </w:r>
      <w:r w:rsidR="00A84BC7">
        <w:rPr>
          <w:rFonts w:cs="Arial"/>
        </w:rPr>
        <w:t>ogether wit</w:t>
      </w:r>
      <w:r w:rsidR="00343B2B">
        <w:rPr>
          <w:rFonts w:cs="Arial"/>
        </w:rPr>
        <w:t xml:space="preserve">h Citizens Advice, </w:t>
      </w:r>
      <w:r w:rsidR="00A84BC7">
        <w:rPr>
          <w:rFonts w:cs="Arial"/>
        </w:rPr>
        <w:t xml:space="preserve">our sister organisation in England and Wales, </w:t>
      </w:r>
      <w:r w:rsidR="00343B2B">
        <w:rPr>
          <w:rFonts w:cs="Arial"/>
        </w:rPr>
        <w:t>CAS</w:t>
      </w:r>
      <w:r w:rsidR="00A84BC7">
        <w:rPr>
          <w:rFonts w:cs="Arial"/>
        </w:rPr>
        <w:t xml:space="preserve"> </w:t>
      </w:r>
      <w:r w:rsidR="00DC7CED">
        <w:rPr>
          <w:rFonts w:cs="Arial"/>
        </w:rPr>
        <w:t xml:space="preserve">has a statutory role to </w:t>
      </w:r>
      <w:r w:rsidR="0064538D" w:rsidRPr="00DB32C6">
        <w:rPr>
          <w:rFonts w:cs="Arial"/>
        </w:rPr>
        <w:t xml:space="preserve">represent consumers across </w:t>
      </w:r>
      <w:r w:rsidR="00A84BC7">
        <w:rPr>
          <w:rFonts w:cs="Arial"/>
        </w:rPr>
        <w:t xml:space="preserve">the </w:t>
      </w:r>
      <w:r w:rsidR="0064538D" w:rsidRPr="00DB32C6">
        <w:rPr>
          <w:rFonts w:cs="Arial"/>
        </w:rPr>
        <w:t>essential regulated markets</w:t>
      </w:r>
      <w:r w:rsidR="00343B2B">
        <w:rPr>
          <w:rFonts w:cs="Arial"/>
        </w:rPr>
        <w:t xml:space="preserve"> of energy, post and, for consumers living in Scotland, water</w:t>
      </w:r>
      <w:r w:rsidR="00A84BC7">
        <w:rPr>
          <w:rFonts w:cs="Arial"/>
        </w:rPr>
        <w:t xml:space="preserve">. </w:t>
      </w:r>
    </w:p>
    <w:p w:rsidR="001B6BBC" w:rsidRDefault="001B6BBC" w:rsidP="001B6BBC">
      <w:pPr>
        <w:spacing w:after="0"/>
        <w:rPr>
          <w:rFonts w:cs="Arial"/>
        </w:rPr>
      </w:pPr>
    </w:p>
    <w:p w:rsidR="0064538D" w:rsidRPr="00DB32C6" w:rsidRDefault="0064538D" w:rsidP="00E04400">
      <w:pPr>
        <w:rPr>
          <w:rFonts w:cs="Arial"/>
        </w:rPr>
      </w:pPr>
      <w:r w:rsidRPr="00DB32C6">
        <w:rPr>
          <w:rFonts w:cs="Arial"/>
        </w:rPr>
        <w:t>We use compelling evidence, expert analysis and strong argument to put consumer i</w:t>
      </w:r>
      <w:r w:rsidR="00437D1F">
        <w:rPr>
          <w:rFonts w:cs="Arial"/>
        </w:rPr>
        <w:t xml:space="preserve">nterests at the heart of policy </w:t>
      </w:r>
      <w:r w:rsidRPr="00DB32C6">
        <w:rPr>
          <w:rFonts w:cs="Arial"/>
        </w:rPr>
        <w:t>making and market behaviour.</w:t>
      </w:r>
    </w:p>
    <w:p w:rsidR="0064538D" w:rsidRDefault="0064538D" w:rsidP="00E04400">
      <w:pPr>
        <w:spacing w:after="0"/>
        <w:rPr>
          <w:rFonts w:eastAsia="Times New Roman" w:cs="Arial"/>
          <w:lang w:eastAsia="en-GB"/>
        </w:rPr>
      </w:pPr>
    </w:p>
    <w:p w:rsidR="00EE0871" w:rsidRPr="00860FB1" w:rsidRDefault="00EE0871" w:rsidP="00E04400">
      <w:pPr>
        <w:pStyle w:val="Heading1"/>
        <w:spacing w:before="240"/>
      </w:pPr>
      <w:bookmarkStart w:id="1" w:name="_Toc311804935"/>
      <w:r w:rsidRPr="00860FB1">
        <w:t>2.</w:t>
      </w:r>
      <w:r w:rsidRPr="00860FB1">
        <w:tab/>
        <w:t>Background</w:t>
      </w:r>
      <w:bookmarkEnd w:id="1"/>
      <w:r w:rsidRPr="00860FB1">
        <w:t xml:space="preserve"> </w:t>
      </w:r>
      <w:r w:rsidRPr="00860FB1">
        <w:tab/>
      </w:r>
    </w:p>
    <w:p w:rsidR="00A84BC7" w:rsidRDefault="00A84BC7" w:rsidP="00344139">
      <w:pPr>
        <w:spacing w:after="0"/>
      </w:pPr>
    </w:p>
    <w:p w:rsidR="001B6BBC" w:rsidRDefault="001B6BBC" w:rsidP="00AC22CE">
      <w:r>
        <w:t xml:space="preserve">In fulfilling our roles and responsibilities </w:t>
      </w:r>
      <w:r w:rsidR="00AE3DA1">
        <w:t xml:space="preserve">CAS </w:t>
      </w:r>
      <w:r>
        <w:t xml:space="preserve">has identified a need </w:t>
      </w:r>
      <w:r w:rsidR="0017028A">
        <w:t>for</w:t>
      </w:r>
      <w:r w:rsidR="002B2508">
        <w:t xml:space="preserve"> </w:t>
      </w:r>
      <w:r w:rsidR="001C2C7F">
        <w:t xml:space="preserve">independent research </w:t>
      </w:r>
      <w:r w:rsidR="00DC7CED">
        <w:t xml:space="preserve">that will </w:t>
      </w:r>
      <w:r w:rsidR="002804CF">
        <w:t>review</w:t>
      </w:r>
      <w:r w:rsidR="001C2C7F">
        <w:t xml:space="preserve"> </w:t>
      </w:r>
      <w:r w:rsidR="0017028A">
        <w:t xml:space="preserve">from a consumer perspective </w:t>
      </w:r>
      <w:r w:rsidR="00F221BC">
        <w:t>government</w:t>
      </w:r>
      <w:r>
        <w:t xml:space="preserve"> and energy supplier funded e</w:t>
      </w:r>
      <w:r w:rsidR="001C2C7F">
        <w:t xml:space="preserve">nergy efficiency </w:t>
      </w:r>
      <w:r w:rsidR="00717783">
        <w:t xml:space="preserve">and fuel poverty </w:t>
      </w:r>
      <w:r w:rsidR="001C2C7F">
        <w:t>programmes</w:t>
      </w:r>
      <w:r>
        <w:t>, where these apply</w:t>
      </w:r>
      <w:r w:rsidR="001C2C7F">
        <w:t xml:space="preserve"> in Scotland</w:t>
      </w:r>
      <w:r w:rsidR="00717783">
        <w:t xml:space="preserve">. </w:t>
      </w:r>
    </w:p>
    <w:p w:rsidR="00063592" w:rsidRDefault="00DC7CED" w:rsidP="00AC22CE">
      <w:r>
        <w:t xml:space="preserve">We require this research </w:t>
      </w:r>
      <w:r w:rsidR="001B6BBC">
        <w:t xml:space="preserve">to be conducted </w:t>
      </w:r>
      <w:r w:rsidR="00AE3DA1">
        <w:t xml:space="preserve">now </w:t>
      </w:r>
      <w:r>
        <w:t xml:space="preserve">so that </w:t>
      </w:r>
      <w:r w:rsidR="002804CF">
        <w:t>CAS</w:t>
      </w:r>
      <w:r w:rsidR="001C2C7F">
        <w:t xml:space="preserve"> can understand </w:t>
      </w:r>
      <w:r>
        <w:t xml:space="preserve">the </w:t>
      </w:r>
      <w:r w:rsidR="0017028A">
        <w:t xml:space="preserve">full </w:t>
      </w:r>
      <w:r w:rsidR="00AE3DA1">
        <w:t xml:space="preserve">range of </w:t>
      </w:r>
      <w:r>
        <w:t>impact</w:t>
      </w:r>
      <w:r w:rsidR="00AE3DA1">
        <w:t>s</w:t>
      </w:r>
      <w:r>
        <w:t xml:space="preserve"> </w:t>
      </w:r>
      <w:r w:rsidR="001B6BBC">
        <w:t xml:space="preserve">that </w:t>
      </w:r>
      <w:r>
        <w:t xml:space="preserve">past and current </w:t>
      </w:r>
      <w:r w:rsidR="00AE3DA1">
        <w:t xml:space="preserve">energy efficiency and fuel poverty </w:t>
      </w:r>
      <w:r w:rsidR="001B6BBC">
        <w:t>activity</w:t>
      </w:r>
      <w:r>
        <w:t xml:space="preserve"> </w:t>
      </w:r>
      <w:r w:rsidR="00AE3DA1">
        <w:t>ha</w:t>
      </w:r>
      <w:r w:rsidR="001B6BBC">
        <w:t>s</w:t>
      </w:r>
      <w:r w:rsidR="00AE3DA1">
        <w:t xml:space="preserve"> had </w:t>
      </w:r>
      <w:r w:rsidR="001B6BBC">
        <w:t xml:space="preserve">on </w:t>
      </w:r>
      <w:r w:rsidR="0017028A">
        <w:t>Scottish consumers</w:t>
      </w:r>
      <w:r w:rsidR="001C2C7F">
        <w:t xml:space="preserve">. </w:t>
      </w:r>
      <w:r w:rsidR="002B2508">
        <w:t xml:space="preserve">We will use the findings in our policy, advocacy and campaigning work. </w:t>
      </w:r>
    </w:p>
    <w:p w:rsidR="00DC7CED" w:rsidRDefault="001B6BBC" w:rsidP="00AC22CE">
      <w:r>
        <w:t>T</w:t>
      </w:r>
      <w:r w:rsidR="002F76AC">
        <w:t>he</w:t>
      </w:r>
      <w:r w:rsidR="001C2C7F">
        <w:t xml:space="preserve"> </w:t>
      </w:r>
      <w:r w:rsidR="0017028A">
        <w:t>main</w:t>
      </w:r>
      <w:r w:rsidR="00DC7CED">
        <w:t xml:space="preserve"> </w:t>
      </w:r>
      <w:r w:rsidR="001C2C7F">
        <w:t xml:space="preserve">drivers for </w:t>
      </w:r>
      <w:r>
        <w:t>improving the</w:t>
      </w:r>
      <w:r w:rsidR="001C2C7F">
        <w:t xml:space="preserve"> energy efficiency </w:t>
      </w:r>
      <w:r>
        <w:t>of Scotland’s housing</w:t>
      </w:r>
      <w:r w:rsidR="002F76AC">
        <w:t xml:space="preserve"> </w:t>
      </w:r>
      <w:r>
        <w:t xml:space="preserve">stock </w:t>
      </w:r>
      <w:r w:rsidR="00EE14EC">
        <w:t xml:space="preserve">have </w:t>
      </w:r>
      <w:r w:rsidR="0017028A">
        <w:t xml:space="preserve">primarily </w:t>
      </w:r>
      <w:r w:rsidR="00EE14EC">
        <w:t>been</w:t>
      </w:r>
      <w:r w:rsidR="001C2C7F">
        <w:t xml:space="preserve"> two-fold</w:t>
      </w:r>
      <w:r w:rsidR="00DC7CED">
        <w:t>:</w:t>
      </w:r>
    </w:p>
    <w:p w:rsidR="00EB1713" w:rsidRDefault="00EB1713" w:rsidP="00EB1713">
      <w:pPr>
        <w:spacing w:after="0"/>
      </w:pPr>
    </w:p>
    <w:p w:rsidR="00DC7CED" w:rsidRDefault="001B6BBC" w:rsidP="00DC7CED">
      <w:pPr>
        <w:pStyle w:val="ListParagraph"/>
        <w:numPr>
          <w:ilvl w:val="0"/>
          <w:numId w:val="18"/>
        </w:numPr>
      </w:pPr>
      <w:r>
        <w:t>A</w:t>
      </w:r>
      <w:r w:rsidR="001C2C7F">
        <w:t xml:space="preserve"> </w:t>
      </w:r>
      <w:r w:rsidR="002F76AC">
        <w:t>s</w:t>
      </w:r>
      <w:r w:rsidR="0017221F" w:rsidRPr="004A6CDD">
        <w:t>tatutory obligation</w:t>
      </w:r>
      <w:r w:rsidR="0017221F">
        <w:t xml:space="preserve"> </w:t>
      </w:r>
      <w:r>
        <w:t>that requires</w:t>
      </w:r>
      <w:r w:rsidR="0017221F" w:rsidRPr="004A6CDD">
        <w:t xml:space="preserve"> Scottish </w:t>
      </w:r>
      <w:r w:rsidR="00717783">
        <w:t xml:space="preserve">Ministers </w:t>
      </w:r>
      <w:r w:rsidR="0017221F" w:rsidRPr="004A6CDD">
        <w:t>to</w:t>
      </w:r>
      <w:r w:rsidR="0017221F">
        <w:t xml:space="preserve"> e</w:t>
      </w:r>
      <w:r w:rsidR="0017221F" w:rsidRPr="004A6CDD">
        <w:t>radicate fuel poverty</w:t>
      </w:r>
      <w:r w:rsidR="0017221F">
        <w:t>, as far as reasonably practicable, by November 2016</w:t>
      </w:r>
      <w:r w:rsidR="00DC7CED" w:rsidRPr="004A6CDD">
        <w:rPr>
          <w:rStyle w:val="FootnoteReference"/>
        </w:rPr>
        <w:footnoteReference w:id="1"/>
      </w:r>
      <w:r>
        <w:t>.</w:t>
      </w:r>
    </w:p>
    <w:p w:rsidR="0017221F" w:rsidRPr="00DC7CED" w:rsidRDefault="001B6BBC" w:rsidP="00DC7CED">
      <w:pPr>
        <w:pStyle w:val="ListParagraph"/>
        <w:numPr>
          <w:ilvl w:val="0"/>
          <w:numId w:val="18"/>
        </w:numPr>
      </w:pPr>
      <w:r>
        <w:t>A</w:t>
      </w:r>
      <w:r w:rsidR="00DC7CED">
        <w:t xml:space="preserve"> legally-binding requirement </w:t>
      </w:r>
      <w:r w:rsidRPr="004A6CDD">
        <w:t xml:space="preserve">that </w:t>
      </w:r>
      <w:r w:rsidR="0017221F" w:rsidRPr="00DC7CED">
        <w:rPr>
          <w:shd w:val="clear" w:color="auto" w:fill="FFFFFF"/>
        </w:rPr>
        <w:t>Scotland's greenhouse gas (GHG) emissions</w:t>
      </w:r>
      <w:r>
        <w:rPr>
          <w:shd w:val="clear" w:color="auto" w:fill="FFFFFF"/>
        </w:rPr>
        <w:t xml:space="preserve"> are reduced </w:t>
      </w:r>
      <w:r w:rsidR="00717783" w:rsidRPr="00DC7CED">
        <w:rPr>
          <w:shd w:val="clear" w:color="auto" w:fill="FFFFFF"/>
        </w:rPr>
        <w:t>annually</w:t>
      </w:r>
      <w:r w:rsidR="002B2508">
        <w:rPr>
          <w:shd w:val="clear" w:color="auto" w:fill="FFFFFF"/>
        </w:rPr>
        <w:t>,</w:t>
      </w:r>
      <w:r w:rsidR="00717783" w:rsidRPr="00DC7CED">
        <w:rPr>
          <w:shd w:val="clear" w:color="auto" w:fill="FFFFFF"/>
        </w:rPr>
        <w:t xml:space="preserve"> up to </w:t>
      </w:r>
      <w:r w:rsidR="00DC7CED">
        <w:rPr>
          <w:shd w:val="clear" w:color="auto" w:fill="FFFFFF"/>
        </w:rPr>
        <w:t xml:space="preserve">future </w:t>
      </w:r>
      <w:r w:rsidR="002B2508">
        <w:rPr>
          <w:shd w:val="clear" w:color="auto" w:fill="FFFFFF"/>
        </w:rPr>
        <w:t xml:space="preserve">target dates </w:t>
      </w:r>
      <w:r>
        <w:rPr>
          <w:shd w:val="clear" w:color="auto" w:fill="FFFFFF"/>
        </w:rPr>
        <w:t>in</w:t>
      </w:r>
      <w:r w:rsidR="001C2C7F" w:rsidRPr="00DC7CED">
        <w:rPr>
          <w:shd w:val="clear" w:color="auto" w:fill="FFFFFF"/>
        </w:rPr>
        <w:t xml:space="preserve"> 2020 and</w:t>
      </w:r>
      <w:r w:rsidR="0017221F" w:rsidRPr="00DC7CED">
        <w:rPr>
          <w:shd w:val="clear" w:color="auto" w:fill="FFFFFF"/>
        </w:rPr>
        <w:t xml:space="preserve"> 2050</w:t>
      </w:r>
      <w:r w:rsidR="00DC7CED" w:rsidRPr="004A6CDD">
        <w:rPr>
          <w:rStyle w:val="FootnoteReference"/>
          <w:shd w:val="clear" w:color="auto" w:fill="FFFFFF"/>
        </w:rPr>
        <w:footnoteReference w:id="2"/>
      </w:r>
      <w:r w:rsidR="0017221F" w:rsidRPr="00DC7CED">
        <w:rPr>
          <w:shd w:val="clear" w:color="auto" w:fill="FFFFFF"/>
        </w:rPr>
        <w:t xml:space="preserve">. </w:t>
      </w:r>
    </w:p>
    <w:p w:rsidR="00EB1713" w:rsidRDefault="00EB1713" w:rsidP="001B6BBC">
      <w:pPr>
        <w:rPr>
          <w:shd w:val="clear" w:color="auto" w:fill="FFFFFF"/>
        </w:rPr>
      </w:pPr>
    </w:p>
    <w:p w:rsidR="001B6BBC" w:rsidRPr="001B6BBC" w:rsidRDefault="002B2508" w:rsidP="001B6BBC">
      <w:pPr>
        <w:rPr>
          <w:shd w:val="clear" w:color="auto" w:fill="FFFFFF"/>
        </w:rPr>
      </w:pPr>
      <w:r>
        <w:rPr>
          <w:shd w:val="clear" w:color="auto" w:fill="FFFFFF"/>
        </w:rPr>
        <w:t>In Scotland f</w:t>
      </w:r>
      <w:r w:rsidR="001B6BBC" w:rsidRPr="001B6BBC">
        <w:rPr>
          <w:shd w:val="clear" w:color="auto" w:fill="FFFFFF"/>
        </w:rPr>
        <w:t>uel poverty is defined as existing when a household is required to spend more than 10</w:t>
      </w:r>
      <w:r w:rsidR="00EB1713">
        <w:rPr>
          <w:shd w:val="clear" w:color="auto" w:fill="FFFFFF"/>
        </w:rPr>
        <w:t xml:space="preserve"> per cent</w:t>
      </w:r>
      <w:r w:rsidR="001B6BBC" w:rsidRPr="001B6BBC">
        <w:rPr>
          <w:shd w:val="clear" w:color="auto" w:fill="FFFFFF"/>
        </w:rPr>
        <w:t xml:space="preserve"> of their household income on fuel to adequately heat their home</w:t>
      </w:r>
      <w:r w:rsidR="001B6BBC">
        <w:rPr>
          <w:rStyle w:val="FootnoteReference"/>
          <w:color w:val="000000"/>
          <w:shd w:val="clear" w:color="auto" w:fill="FFFFFF"/>
        </w:rPr>
        <w:footnoteReference w:id="3"/>
      </w:r>
      <w:r w:rsidR="001B6BBC" w:rsidRPr="001B6BBC">
        <w:rPr>
          <w:shd w:val="clear" w:color="auto" w:fill="FFFFFF"/>
        </w:rPr>
        <w:t>.</w:t>
      </w:r>
      <w:r w:rsidR="001B6BBC" w:rsidRPr="001B6BBC">
        <w:rPr>
          <w:rStyle w:val="apple-converted-space"/>
          <w:shd w:val="clear" w:color="auto" w:fill="FFFFFF"/>
        </w:rPr>
        <w:t> </w:t>
      </w:r>
      <w:r w:rsidR="001B6BBC" w:rsidRPr="001B6BBC">
        <w:rPr>
          <w:shd w:val="clear" w:color="auto" w:fill="FFFFFF"/>
        </w:rPr>
        <w:t>The Scottish Government estimates nearly forty per cent (39.1%) of Scottish households are living in fuel poverty; and of these, 11</w:t>
      </w:r>
      <w:r w:rsidR="00EB1713">
        <w:rPr>
          <w:shd w:val="clear" w:color="auto" w:fill="FFFFFF"/>
        </w:rPr>
        <w:t xml:space="preserve"> per cent</w:t>
      </w:r>
      <w:r w:rsidR="001B6BBC" w:rsidRPr="001B6BBC">
        <w:rPr>
          <w:shd w:val="clear" w:color="auto" w:fill="FFFFFF"/>
        </w:rPr>
        <w:t xml:space="preserve"> are living in extreme fuel poverty, where they need to spend more than 20</w:t>
      </w:r>
      <w:r w:rsidR="00EB1713">
        <w:rPr>
          <w:shd w:val="clear" w:color="auto" w:fill="FFFFFF"/>
        </w:rPr>
        <w:t xml:space="preserve"> per cent</w:t>
      </w:r>
      <w:r w:rsidR="001B6BBC" w:rsidRPr="001B6BBC">
        <w:rPr>
          <w:shd w:val="clear" w:color="auto" w:fill="FFFFFF"/>
        </w:rPr>
        <w:t xml:space="preserve"> of their household income to adequately heat their home</w:t>
      </w:r>
      <w:r w:rsidR="001B6BBC">
        <w:rPr>
          <w:rStyle w:val="FootnoteReference"/>
          <w:color w:val="000000"/>
          <w:shd w:val="clear" w:color="auto" w:fill="FFFFFF"/>
        </w:rPr>
        <w:footnoteReference w:id="4"/>
      </w:r>
      <w:r w:rsidR="001B6BBC" w:rsidRPr="001B6BBC">
        <w:rPr>
          <w:shd w:val="clear" w:color="auto" w:fill="FFFFFF"/>
        </w:rPr>
        <w:t>. The situation is estimated to be more severe in remote rural and island communities</w:t>
      </w:r>
      <w:r w:rsidR="00EB1713">
        <w:rPr>
          <w:shd w:val="clear" w:color="auto" w:fill="FFFFFF"/>
        </w:rPr>
        <w:t>: r</w:t>
      </w:r>
      <w:r w:rsidR="001B6BBC" w:rsidRPr="001B6BBC">
        <w:rPr>
          <w:shd w:val="clear" w:color="auto" w:fill="FFFFFF"/>
        </w:rPr>
        <w:t xml:space="preserve">ecent research </w:t>
      </w:r>
      <w:r w:rsidR="00EB1713">
        <w:rPr>
          <w:shd w:val="clear" w:color="auto" w:fill="FFFFFF"/>
        </w:rPr>
        <w:t xml:space="preserve">has </w:t>
      </w:r>
      <w:r w:rsidR="001B6BBC" w:rsidRPr="001B6BBC">
        <w:rPr>
          <w:shd w:val="clear" w:color="auto" w:fill="FFFFFF"/>
        </w:rPr>
        <w:t>suggested that over 70</w:t>
      </w:r>
      <w:r w:rsidR="00EB1713">
        <w:rPr>
          <w:shd w:val="clear" w:color="auto" w:fill="FFFFFF"/>
        </w:rPr>
        <w:t xml:space="preserve"> per cent</w:t>
      </w:r>
      <w:r w:rsidR="001B6BBC" w:rsidRPr="001B6BBC">
        <w:rPr>
          <w:shd w:val="clear" w:color="auto" w:fill="FFFFFF"/>
        </w:rPr>
        <w:t xml:space="preserve"> of households living in the Western Isles may be living in fuel poverty</w:t>
      </w:r>
      <w:r w:rsidR="001B6BBC">
        <w:rPr>
          <w:rStyle w:val="FootnoteReference"/>
          <w:color w:val="000000"/>
          <w:shd w:val="clear" w:color="auto" w:fill="FFFFFF"/>
        </w:rPr>
        <w:footnoteReference w:id="5"/>
      </w:r>
      <w:r w:rsidR="001B6BBC" w:rsidRPr="001B6BBC">
        <w:rPr>
          <w:shd w:val="clear" w:color="auto" w:fill="FFFFFF"/>
        </w:rPr>
        <w:t xml:space="preserve">. </w:t>
      </w:r>
    </w:p>
    <w:p w:rsidR="001B6BBC" w:rsidRPr="001B6BBC" w:rsidRDefault="001B6BBC" w:rsidP="001B6BBC">
      <w:pPr>
        <w:rPr>
          <w:shd w:val="clear" w:color="auto" w:fill="FFFFFF"/>
        </w:rPr>
      </w:pPr>
      <w:r w:rsidRPr="001B6BBC">
        <w:rPr>
          <w:shd w:val="clear" w:color="auto" w:fill="FFFFFF"/>
        </w:rPr>
        <w:t>In addition to exacerbating rates of fuel poverty, the poor energy performance of Scotland’s existing housing stock is also a significant contributor to the nation’s GHG emissions. The Scottish Sustainable Housing Strategy (2013) estimated that 85</w:t>
      </w:r>
      <w:r w:rsidR="001D20E0">
        <w:rPr>
          <w:shd w:val="clear" w:color="auto" w:fill="FFFFFF"/>
        </w:rPr>
        <w:t xml:space="preserve"> per cent</w:t>
      </w:r>
      <w:r w:rsidRPr="001B6BBC">
        <w:rPr>
          <w:shd w:val="clear" w:color="auto" w:fill="FFFFFF"/>
        </w:rPr>
        <w:t xml:space="preserve"> of Scotland’s housing that will exist in 2050 has already been built (p.8). Given that over 75</w:t>
      </w:r>
      <w:r w:rsidR="001D20E0">
        <w:rPr>
          <w:shd w:val="clear" w:color="auto" w:fill="FFFFFF"/>
        </w:rPr>
        <w:t xml:space="preserve"> per cent</w:t>
      </w:r>
      <w:r w:rsidRPr="001B6BBC">
        <w:rPr>
          <w:shd w:val="clear" w:color="auto" w:fill="FFFFFF"/>
        </w:rPr>
        <w:t xml:space="preserve"> of energy use in homes comes from gas-fired boilers for space and water heating, the domestic residential sector accounts for around a quarter of Scotland’s GHG emissions</w:t>
      </w:r>
      <w:r>
        <w:rPr>
          <w:rStyle w:val="FootnoteReference"/>
          <w:color w:val="000000"/>
          <w:shd w:val="clear" w:color="auto" w:fill="FFFFFF"/>
        </w:rPr>
        <w:footnoteReference w:id="6"/>
      </w:r>
      <w:r w:rsidRPr="001B6BBC">
        <w:rPr>
          <w:shd w:val="clear" w:color="auto" w:fill="FFFFFF"/>
        </w:rPr>
        <w:t>. The potential therefore for carbon emission abatement from the housing sector remains substantial.</w:t>
      </w:r>
    </w:p>
    <w:p w:rsidR="00937300" w:rsidRPr="00437D1F" w:rsidRDefault="001C2C7F" w:rsidP="0017221F">
      <w:r>
        <w:rPr>
          <w:color w:val="000000"/>
          <w:shd w:val="clear" w:color="auto" w:fill="FFFFFF"/>
        </w:rPr>
        <w:t xml:space="preserve">To </w:t>
      </w:r>
      <w:r w:rsidR="00EB1713">
        <w:rPr>
          <w:color w:val="000000"/>
          <w:shd w:val="clear" w:color="auto" w:fill="FFFFFF"/>
        </w:rPr>
        <w:t>tackle</w:t>
      </w:r>
      <w:r>
        <w:rPr>
          <w:color w:val="000000"/>
          <w:shd w:val="clear" w:color="auto" w:fill="FFFFFF"/>
        </w:rPr>
        <w:t xml:space="preserve"> </w:t>
      </w:r>
      <w:r w:rsidR="00DC7CED">
        <w:rPr>
          <w:color w:val="000000"/>
          <w:shd w:val="clear" w:color="auto" w:fill="FFFFFF"/>
        </w:rPr>
        <w:t xml:space="preserve">both </w:t>
      </w:r>
      <w:r w:rsidR="00EB1713">
        <w:rPr>
          <w:color w:val="000000"/>
          <w:shd w:val="clear" w:color="auto" w:fill="FFFFFF"/>
        </w:rPr>
        <w:t>sets of problems</w:t>
      </w:r>
      <w:r w:rsidR="00937300" w:rsidRPr="00344139">
        <w:rPr>
          <w:color w:val="000000"/>
          <w:shd w:val="clear" w:color="auto" w:fill="FFFFFF"/>
        </w:rPr>
        <w:t xml:space="preserve"> the Scottish Government has set out its ambitions and plans </w:t>
      </w:r>
      <w:r w:rsidR="0098591C" w:rsidRPr="00344139">
        <w:rPr>
          <w:color w:val="000000"/>
          <w:shd w:val="clear" w:color="auto" w:fill="FFFFFF"/>
        </w:rPr>
        <w:t xml:space="preserve">for action </w:t>
      </w:r>
      <w:r w:rsidR="00937300" w:rsidRPr="00344139">
        <w:rPr>
          <w:color w:val="000000"/>
          <w:shd w:val="clear" w:color="auto" w:fill="FFFFFF"/>
        </w:rPr>
        <w:t>in various key documents:</w:t>
      </w:r>
    </w:p>
    <w:p w:rsidR="00E04400" w:rsidRPr="00E04400" w:rsidRDefault="0098591C" w:rsidP="00E04400">
      <w:pPr>
        <w:pStyle w:val="ListParagraph"/>
        <w:numPr>
          <w:ilvl w:val="0"/>
          <w:numId w:val="7"/>
        </w:numPr>
        <w:rPr>
          <w:shd w:val="clear" w:color="auto" w:fill="FFFFFF"/>
        </w:rPr>
      </w:pPr>
      <w:r>
        <w:rPr>
          <w:shd w:val="clear" w:color="auto" w:fill="FFFFFF"/>
        </w:rPr>
        <w:t>F</w:t>
      </w:r>
      <w:r w:rsidR="00937300" w:rsidRPr="00937300">
        <w:rPr>
          <w:shd w:val="clear" w:color="auto" w:fill="FFFFFF"/>
        </w:rPr>
        <w:t>uel poverty</w:t>
      </w:r>
      <w:r>
        <w:rPr>
          <w:shd w:val="clear" w:color="auto" w:fill="FFFFFF"/>
        </w:rPr>
        <w:t xml:space="preserve">: </w:t>
      </w:r>
    </w:p>
    <w:p w:rsidR="00E04400" w:rsidRDefault="005008FF" w:rsidP="00E04400">
      <w:pPr>
        <w:pStyle w:val="ListParagraph"/>
        <w:numPr>
          <w:ilvl w:val="1"/>
          <w:numId w:val="7"/>
        </w:numPr>
        <w:rPr>
          <w:shd w:val="clear" w:color="auto" w:fill="FFFFFF"/>
        </w:rPr>
      </w:pPr>
      <w:hyperlink r:id="rId16" w:history="1">
        <w:r w:rsidR="00937300" w:rsidRPr="00937300">
          <w:rPr>
            <w:rStyle w:val="Hyperlink"/>
            <w:shd w:val="clear" w:color="auto" w:fill="FFFFFF"/>
          </w:rPr>
          <w:t>Housing (Scotlan</w:t>
        </w:r>
        <w:r w:rsidR="00937300" w:rsidRPr="00937300">
          <w:rPr>
            <w:rStyle w:val="Hyperlink"/>
            <w:shd w:val="clear" w:color="auto" w:fill="FFFFFF"/>
          </w:rPr>
          <w:t>d</w:t>
        </w:r>
        <w:r w:rsidR="00937300" w:rsidRPr="00937300">
          <w:rPr>
            <w:rStyle w:val="Hyperlink"/>
            <w:shd w:val="clear" w:color="auto" w:fill="FFFFFF"/>
          </w:rPr>
          <w:t>) Act 2001</w:t>
        </w:r>
      </w:hyperlink>
    </w:p>
    <w:p w:rsidR="00E04400" w:rsidRDefault="005008FF" w:rsidP="00E04400">
      <w:pPr>
        <w:pStyle w:val="ListParagraph"/>
        <w:numPr>
          <w:ilvl w:val="1"/>
          <w:numId w:val="7"/>
        </w:numPr>
        <w:rPr>
          <w:shd w:val="clear" w:color="auto" w:fill="FFFFFF"/>
        </w:rPr>
      </w:pPr>
      <w:hyperlink r:id="rId17" w:history="1">
        <w:r w:rsidR="00937300" w:rsidRPr="00937300">
          <w:rPr>
            <w:rStyle w:val="Hyperlink"/>
            <w:shd w:val="clear" w:color="auto" w:fill="FFFFFF"/>
          </w:rPr>
          <w:t xml:space="preserve">The Scottish </w:t>
        </w:r>
        <w:r w:rsidR="00937300" w:rsidRPr="00937300">
          <w:rPr>
            <w:rStyle w:val="Hyperlink"/>
            <w:shd w:val="clear" w:color="auto" w:fill="FFFFFF"/>
          </w:rPr>
          <w:t>F</w:t>
        </w:r>
        <w:r w:rsidR="00937300" w:rsidRPr="00937300">
          <w:rPr>
            <w:rStyle w:val="Hyperlink"/>
            <w:shd w:val="clear" w:color="auto" w:fill="FFFFFF"/>
          </w:rPr>
          <w:t>uel Poverty Statement 2002</w:t>
        </w:r>
      </w:hyperlink>
    </w:p>
    <w:p w:rsidR="00937300" w:rsidRPr="002F1890" w:rsidRDefault="002F1890" w:rsidP="00E04400">
      <w:pPr>
        <w:pStyle w:val="ListParagraph"/>
        <w:numPr>
          <w:ilvl w:val="1"/>
          <w:numId w:val="7"/>
        </w:numPr>
        <w:rPr>
          <w:rStyle w:val="Hyperlink"/>
          <w:shd w:val="clear" w:color="auto" w:fill="FFFFFF"/>
        </w:rPr>
      </w:pPr>
      <w:r>
        <w:rPr>
          <w:shd w:val="clear" w:color="auto" w:fill="FFFFFF"/>
        </w:rPr>
        <w:fldChar w:fldCharType="begin"/>
      </w:r>
      <w:r>
        <w:rPr>
          <w:shd w:val="clear" w:color="auto" w:fill="FFFFFF"/>
        </w:rPr>
        <w:instrText xml:space="preserve"> HYPERLINK "http://www.gov.scot/resource/0042/00425697.pdf" </w:instrText>
      </w:r>
      <w:r>
        <w:rPr>
          <w:shd w:val="clear" w:color="auto" w:fill="FFFFFF"/>
        </w:rPr>
      </w:r>
      <w:r>
        <w:rPr>
          <w:shd w:val="clear" w:color="auto" w:fill="FFFFFF"/>
        </w:rPr>
        <w:fldChar w:fldCharType="separate"/>
      </w:r>
      <w:r w:rsidR="00937300" w:rsidRPr="002F1890">
        <w:rPr>
          <w:rStyle w:val="Hyperlink"/>
          <w:shd w:val="clear" w:color="auto" w:fill="FFFFFF"/>
        </w:rPr>
        <w:t>Scotla</w:t>
      </w:r>
      <w:r w:rsidR="00247569" w:rsidRPr="002F1890">
        <w:rPr>
          <w:rStyle w:val="Hyperlink"/>
          <w:shd w:val="clear" w:color="auto" w:fill="FFFFFF"/>
        </w:rPr>
        <w:t>nd’s Sus</w:t>
      </w:r>
      <w:r w:rsidR="00247569" w:rsidRPr="002F1890">
        <w:rPr>
          <w:rStyle w:val="Hyperlink"/>
          <w:shd w:val="clear" w:color="auto" w:fill="FFFFFF"/>
        </w:rPr>
        <w:t>t</w:t>
      </w:r>
      <w:r w:rsidR="00247569" w:rsidRPr="002F1890">
        <w:rPr>
          <w:rStyle w:val="Hyperlink"/>
          <w:shd w:val="clear" w:color="auto" w:fill="FFFFFF"/>
        </w:rPr>
        <w:t>ainable Housing</w:t>
      </w:r>
      <w:r w:rsidR="00247569" w:rsidRPr="002F1890">
        <w:rPr>
          <w:rStyle w:val="Hyperlink"/>
          <w:shd w:val="clear" w:color="auto" w:fill="FFFFFF"/>
        </w:rPr>
        <w:t xml:space="preserve"> </w:t>
      </w:r>
      <w:r w:rsidR="00247569" w:rsidRPr="002F1890">
        <w:rPr>
          <w:rStyle w:val="Hyperlink"/>
          <w:shd w:val="clear" w:color="auto" w:fill="FFFFFF"/>
        </w:rPr>
        <w:t>Strategy</w:t>
      </w:r>
      <w:r w:rsidR="00937300" w:rsidRPr="002F1890">
        <w:rPr>
          <w:rStyle w:val="Hyperlink"/>
          <w:shd w:val="clear" w:color="auto" w:fill="FFFFFF"/>
        </w:rPr>
        <w:t xml:space="preserve"> 2013</w:t>
      </w:r>
    </w:p>
    <w:p w:rsidR="00E04400" w:rsidRDefault="002F1890" w:rsidP="00E04400">
      <w:pPr>
        <w:pStyle w:val="ListParagraph"/>
        <w:numPr>
          <w:ilvl w:val="0"/>
          <w:numId w:val="0"/>
        </w:numPr>
        <w:ind w:left="1440"/>
        <w:rPr>
          <w:shd w:val="clear" w:color="auto" w:fill="FFFFFF"/>
        </w:rPr>
      </w:pPr>
      <w:r>
        <w:rPr>
          <w:shd w:val="clear" w:color="auto" w:fill="FFFFFF"/>
        </w:rPr>
        <w:fldChar w:fldCharType="end"/>
      </w:r>
    </w:p>
    <w:p w:rsidR="00E04400" w:rsidRDefault="0098591C" w:rsidP="00E04400">
      <w:pPr>
        <w:pStyle w:val="ListParagraph"/>
        <w:numPr>
          <w:ilvl w:val="0"/>
          <w:numId w:val="7"/>
        </w:numPr>
        <w:rPr>
          <w:shd w:val="clear" w:color="auto" w:fill="FFFFFF"/>
        </w:rPr>
      </w:pPr>
      <w:r>
        <w:rPr>
          <w:shd w:val="clear" w:color="auto" w:fill="FFFFFF"/>
        </w:rPr>
        <w:t xml:space="preserve">Climate change: </w:t>
      </w:r>
    </w:p>
    <w:p w:rsidR="0017221F" w:rsidRPr="00E04400" w:rsidRDefault="005008FF" w:rsidP="0017221F">
      <w:pPr>
        <w:pStyle w:val="ListParagraph"/>
        <w:numPr>
          <w:ilvl w:val="1"/>
          <w:numId w:val="7"/>
        </w:numPr>
        <w:rPr>
          <w:shd w:val="clear" w:color="auto" w:fill="FFFFFF"/>
        </w:rPr>
      </w:pPr>
      <w:hyperlink r:id="rId18" w:history="1">
        <w:r w:rsidR="0017221F" w:rsidRPr="00937300">
          <w:rPr>
            <w:rStyle w:val="Hyperlink"/>
            <w:shd w:val="clear" w:color="auto" w:fill="FFFFFF"/>
          </w:rPr>
          <w:t>Climate Change (Scotland)</w:t>
        </w:r>
        <w:r w:rsidR="0017221F" w:rsidRPr="00937300">
          <w:rPr>
            <w:rStyle w:val="Hyperlink"/>
            <w:shd w:val="clear" w:color="auto" w:fill="FFFFFF"/>
          </w:rPr>
          <w:t xml:space="preserve"> </w:t>
        </w:r>
        <w:r w:rsidR="0017221F" w:rsidRPr="00937300">
          <w:rPr>
            <w:rStyle w:val="Hyperlink"/>
            <w:shd w:val="clear" w:color="auto" w:fill="FFFFFF"/>
          </w:rPr>
          <w:t>Act 2009</w:t>
        </w:r>
      </w:hyperlink>
    </w:p>
    <w:p w:rsidR="0017221F" w:rsidRPr="009935E7" w:rsidRDefault="00952E27" w:rsidP="0017221F">
      <w:pPr>
        <w:pStyle w:val="ListParagraph"/>
        <w:numPr>
          <w:ilvl w:val="1"/>
          <w:numId w:val="7"/>
        </w:numPr>
        <w:rPr>
          <w:rStyle w:val="Hyperlink"/>
          <w:shd w:val="clear" w:color="auto" w:fill="FFFFFF"/>
        </w:rPr>
      </w:pPr>
      <w:r>
        <w:rPr>
          <w:shd w:val="clear" w:color="auto" w:fill="FFFFFF"/>
        </w:rPr>
        <w:fldChar w:fldCharType="begin"/>
      </w:r>
      <w:r w:rsidR="002F1890">
        <w:rPr>
          <w:shd w:val="clear" w:color="auto" w:fill="FFFFFF"/>
        </w:rPr>
        <w:instrText>HYPERLINK "http://www.gov.scot/Resource/Doc/346760/0115345.pdf"</w:instrText>
      </w:r>
      <w:r w:rsidR="002F1890">
        <w:rPr>
          <w:shd w:val="clear" w:color="auto" w:fill="FFFFFF"/>
        </w:rPr>
      </w:r>
      <w:r>
        <w:rPr>
          <w:shd w:val="clear" w:color="auto" w:fill="FFFFFF"/>
        </w:rPr>
        <w:fldChar w:fldCharType="separate"/>
      </w:r>
      <w:r w:rsidR="0017221F" w:rsidRPr="009935E7">
        <w:rPr>
          <w:rStyle w:val="Hyperlink"/>
          <w:shd w:val="clear" w:color="auto" w:fill="FFFFFF"/>
        </w:rPr>
        <w:t xml:space="preserve">Low Carbon </w:t>
      </w:r>
      <w:r w:rsidR="0017221F" w:rsidRPr="009935E7">
        <w:rPr>
          <w:rStyle w:val="Hyperlink"/>
          <w:shd w:val="clear" w:color="auto" w:fill="FFFFFF"/>
        </w:rPr>
        <w:t>S</w:t>
      </w:r>
      <w:r w:rsidR="0017221F" w:rsidRPr="009935E7">
        <w:rPr>
          <w:rStyle w:val="Hyperlink"/>
          <w:shd w:val="clear" w:color="auto" w:fill="FFFFFF"/>
        </w:rPr>
        <w:t>cotland: Meeti</w:t>
      </w:r>
      <w:r w:rsidR="0017221F" w:rsidRPr="009935E7">
        <w:rPr>
          <w:rStyle w:val="Hyperlink"/>
          <w:shd w:val="clear" w:color="auto" w:fill="FFFFFF"/>
        </w:rPr>
        <w:t>n</w:t>
      </w:r>
      <w:r w:rsidR="0017221F" w:rsidRPr="009935E7">
        <w:rPr>
          <w:rStyle w:val="Hyperlink"/>
          <w:shd w:val="clear" w:color="auto" w:fill="FFFFFF"/>
        </w:rPr>
        <w:t>g the Em</w:t>
      </w:r>
      <w:r w:rsidR="0017221F" w:rsidRPr="009935E7">
        <w:rPr>
          <w:rStyle w:val="Hyperlink"/>
          <w:shd w:val="clear" w:color="auto" w:fill="FFFFFF"/>
        </w:rPr>
        <w:t>i</w:t>
      </w:r>
      <w:r w:rsidR="0017221F" w:rsidRPr="009935E7">
        <w:rPr>
          <w:rStyle w:val="Hyperlink"/>
          <w:shd w:val="clear" w:color="auto" w:fill="FFFFFF"/>
        </w:rPr>
        <w:t>ssions Reduction Targets 2010-22. The Report on Proposals and Policies</w:t>
      </w:r>
    </w:p>
    <w:p w:rsidR="0017221F" w:rsidRPr="009935E7" w:rsidRDefault="00952E27" w:rsidP="0017221F">
      <w:pPr>
        <w:pStyle w:val="ListParagraph"/>
        <w:numPr>
          <w:ilvl w:val="1"/>
          <w:numId w:val="7"/>
        </w:numPr>
        <w:rPr>
          <w:rStyle w:val="Hyperlink"/>
          <w:shd w:val="clear" w:color="auto" w:fill="FFFFFF"/>
        </w:rPr>
      </w:pPr>
      <w:r>
        <w:rPr>
          <w:shd w:val="clear" w:color="auto" w:fill="FFFFFF"/>
        </w:rPr>
        <w:fldChar w:fldCharType="end"/>
      </w:r>
      <w:r>
        <w:rPr>
          <w:shd w:val="clear" w:color="auto" w:fill="FFFFFF"/>
        </w:rPr>
        <w:fldChar w:fldCharType="begin"/>
      </w:r>
      <w:r w:rsidR="002F1890">
        <w:rPr>
          <w:shd w:val="clear" w:color="auto" w:fill="FFFFFF"/>
        </w:rPr>
        <w:instrText>HYPERLINK "http://www.gov.scot/Resource/0042/00426134.pdf"</w:instrText>
      </w:r>
      <w:r w:rsidR="002F1890">
        <w:rPr>
          <w:shd w:val="clear" w:color="auto" w:fill="FFFFFF"/>
        </w:rPr>
      </w:r>
      <w:r>
        <w:rPr>
          <w:shd w:val="clear" w:color="auto" w:fill="FFFFFF"/>
        </w:rPr>
        <w:fldChar w:fldCharType="separate"/>
      </w:r>
      <w:r w:rsidR="0017221F" w:rsidRPr="009935E7">
        <w:rPr>
          <w:rStyle w:val="Hyperlink"/>
          <w:shd w:val="clear" w:color="auto" w:fill="FFFFFF"/>
        </w:rPr>
        <w:t>Low Ca</w:t>
      </w:r>
      <w:r w:rsidR="0017221F" w:rsidRPr="009935E7">
        <w:rPr>
          <w:rStyle w:val="Hyperlink"/>
          <w:shd w:val="clear" w:color="auto" w:fill="FFFFFF"/>
        </w:rPr>
        <w:t>r</w:t>
      </w:r>
      <w:r w:rsidR="0017221F" w:rsidRPr="009935E7">
        <w:rPr>
          <w:rStyle w:val="Hyperlink"/>
          <w:shd w:val="clear" w:color="auto" w:fill="FFFFFF"/>
        </w:rPr>
        <w:t>bon Scotland: Meeting Our Emissi</w:t>
      </w:r>
      <w:r w:rsidR="0017221F" w:rsidRPr="009935E7">
        <w:rPr>
          <w:rStyle w:val="Hyperlink"/>
          <w:shd w:val="clear" w:color="auto" w:fill="FFFFFF"/>
        </w:rPr>
        <w:t>o</w:t>
      </w:r>
      <w:r w:rsidR="0017221F" w:rsidRPr="009935E7">
        <w:rPr>
          <w:rStyle w:val="Hyperlink"/>
          <w:shd w:val="clear" w:color="auto" w:fill="FFFFFF"/>
        </w:rPr>
        <w:t>ns Reduction Targets 2013-27. The Secon</w:t>
      </w:r>
      <w:r w:rsidR="0017221F" w:rsidRPr="009935E7">
        <w:rPr>
          <w:rStyle w:val="Hyperlink"/>
          <w:shd w:val="clear" w:color="auto" w:fill="FFFFFF"/>
        </w:rPr>
        <w:t>d</w:t>
      </w:r>
      <w:r w:rsidR="0017221F" w:rsidRPr="009935E7">
        <w:rPr>
          <w:rStyle w:val="Hyperlink"/>
          <w:shd w:val="clear" w:color="auto" w:fill="FFFFFF"/>
        </w:rPr>
        <w:t xml:space="preserve"> Report on Proposals and Policies</w:t>
      </w:r>
    </w:p>
    <w:p w:rsidR="0017221F" w:rsidRPr="00937300" w:rsidRDefault="00952E27" w:rsidP="0017221F">
      <w:pPr>
        <w:pStyle w:val="ListParagraph"/>
        <w:numPr>
          <w:ilvl w:val="1"/>
          <w:numId w:val="7"/>
        </w:numPr>
        <w:rPr>
          <w:shd w:val="clear" w:color="auto" w:fill="FFFFFF"/>
        </w:rPr>
      </w:pPr>
      <w:r>
        <w:rPr>
          <w:shd w:val="clear" w:color="auto" w:fill="FFFFFF"/>
        </w:rPr>
        <w:fldChar w:fldCharType="end"/>
      </w:r>
      <w:hyperlink r:id="rId19" w:history="1">
        <w:r w:rsidR="0017221F" w:rsidRPr="00937300">
          <w:rPr>
            <w:rStyle w:val="Hyperlink"/>
            <w:shd w:val="clear" w:color="auto" w:fill="FFFFFF"/>
          </w:rPr>
          <w:t xml:space="preserve">Low Carbon </w:t>
        </w:r>
        <w:r w:rsidR="0017221F">
          <w:rPr>
            <w:rStyle w:val="Hyperlink"/>
            <w:shd w:val="clear" w:color="auto" w:fill="FFFFFF"/>
          </w:rPr>
          <w:t xml:space="preserve">Scotland: </w:t>
        </w:r>
        <w:r w:rsidR="0017221F" w:rsidRPr="00937300">
          <w:rPr>
            <w:rStyle w:val="Hyperlink"/>
            <w:shd w:val="clear" w:color="auto" w:fill="FFFFFF"/>
          </w:rPr>
          <w:t>Behavio</w:t>
        </w:r>
        <w:r w:rsidR="0017221F" w:rsidRPr="00937300">
          <w:rPr>
            <w:rStyle w:val="Hyperlink"/>
            <w:shd w:val="clear" w:color="auto" w:fill="FFFFFF"/>
          </w:rPr>
          <w:t>u</w:t>
        </w:r>
        <w:r w:rsidR="0017221F" w:rsidRPr="00937300">
          <w:rPr>
            <w:rStyle w:val="Hyperlink"/>
            <w:shd w:val="clear" w:color="auto" w:fill="FFFFFF"/>
          </w:rPr>
          <w:t>rs Framework</w:t>
        </w:r>
      </w:hyperlink>
    </w:p>
    <w:p w:rsidR="002A6C07" w:rsidRDefault="002A6C07" w:rsidP="00E04400">
      <w:pPr>
        <w:rPr>
          <w:color w:val="000000"/>
          <w:shd w:val="clear" w:color="auto" w:fill="FFFFFF"/>
        </w:rPr>
      </w:pPr>
    </w:p>
    <w:p w:rsidR="00926C84" w:rsidRDefault="00937300" w:rsidP="00DC7CED">
      <w:pPr>
        <w:rPr>
          <w:color w:val="000000"/>
          <w:shd w:val="clear" w:color="auto" w:fill="FFFFFF"/>
        </w:rPr>
      </w:pPr>
      <w:r>
        <w:rPr>
          <w:color w:val="000000"/>
          <w:shd w:val="clear" w:color="auto" w:fill="FFFFFF"/>
        </w:rPr>
        <w:t xml:space="preserve">Collectively these and other </w:t>
      </w:r>
      <w:r w:rsidR="0098591C">
        <w:rPr>
          <w:color w:val="000000"/>
          <w:shd w:val="clear" w:color="auto" w:fill="FFFFFF"/>
        </w:rPr>
        <w:t xml:space="preserve">policy </w:t>
      </w:r>
      <w:r>
        <w:rPr>
          <w:color w:val="000000"/>
          <w:shd w:val="clear" w:color="auto" w:fill="FFFFFF"/>
        </w:rPr>
        <w:t xml:space="preserve">documents </w:t>
      </w:r>
      <w:r w:rsidR="001B6664">
        <w:rPr>
          <w:color w:val="000000"/>
          <w:shd w:val="clear" w:color="auto" w:fill="FFFFFF"/>
        </w:rPr>
        <w:t xml:space="preserve">and statements </w:t>
      </w:r>
      <w:r>
        <w:rPr>
          <w:color w:val="000000"/>
          <w:shd w:val="clear" w:color="auto" w:fill="FFFFFF"/>
        </w:rPr>
        <w:t xml:space="preserve">contain the </w:t>
      </w:r>
      <w:r w:rsidR="00DC7CED">
        <w:rPr>
          <w:color w:val="000000"/>
          <w:shd w:val="clear" w:color="auto" w:fill="FFFFFF"/>
        </w:rPr>
        <w:t xml:space="preserve">main policy </w:t>
      </w:r>
      <w:r>
        <w:rPr>
          <w:color w:val="000000"/>
          <w:shd w:val="clear" w:color="auto" w:fill="FFFFFF"/>
        </w:rPr>
        <w:t xml:space="preserve">levers </w:t>
      </w:r>
      <w:r w:rsidR="00EE14EC">
        <w:rPr>
          <w:color w:val="000000"/>
          <w:shd w:val="clear" w:color="auto" w:fill="FFFFFF"/>
        </w:rPr>
        <w:t>considered</w:t>
      </w:r>
      <w:r>
        <w:rPr>
          <w:color w:val="000000"/>
          <w:shd w:val="clear" w:color="auto" w:fill="FFFFFF"/>
        </w:rPr>
        <w:t xml:space="preserve"> essential if </w:t>
      </w:r>
      <w:r w:rsidR="00EB1713">
        <w:rPr>
          <w:color w:val="000000"/>
          <w:shd w:val="clear" w:color="auto" w:fill="FFFFFF"/>
        </w:rPr>
        <w:t xml:space="preserve">Scottish </w:t>
      </w:r>
      <w:r>
        <w:rPr>
          <w:color w:val="000000"/>
          <w:shd w:val="clear" w:color="auto" w:fill="FFFFFF"/>
        </w:rPr>
        <w:t xml:space="preserve">rates of fuel poverty and </w:t>
      </w:r>
      <w:r w:rsidR="00EB1713">
        <w:rPr>
          <w:color w:val="000000"/>
          <w:shd w:val="clear" w:color="auto" w:fill="FFFFFF"/>
        </w:rPr>
        <w:t xml:space="preserve">our share of </w:t>
      </w:r>
      <w:r w:rsidR="004A7A7F">
        <w:rPr>
          <w:color w:val="000000"/>
          <w:shd w:val="clear" w:color="auto" w:fill="FFFFFF"/>
        </w:rPr>
        <w:t>GHG</w:t>
      </w:r>
      <w:r>
        <w:rPr>
          <w:color w:val="000000"/>
          <w:shd w:val="clear" w:color="auto" w:fill="FFFFFF"/>
        </w:rPr>
        <w:t xml:space="preserve"> emissions are to be reduced. </w:t>
      </w:r>
      <w:r w:rsidR="00EB1713">
        <w:rPr>
          <w:color w:val="000000"/>
          <w:shd w:val="clear" w:color="auto" w:fill="FFFFFF"/>
        </w:rPr>
        <w:t>These</w:t>
      </w:r>
      <w:r w:rsidR="00DC7CED">
        <w:rPr>
          <w:color w:val="000000"/>
          <w:shd w:val="clear" w:color="auto" w:fill="FFFFFF"/>
        </w:rPr>
        <w:t xml:space="preserve"> are </w:t>
      </w:r>
      <w:r w:rsidR="00EE14EC">
        <w:rPr>
          <w:color w:val="000000"/>
          <w:shd w:val="clear" w:color="auto" w:fill="FFFFFF"/>
        </w:rPr>
        <w:t xml:space="preserve">generally </w:t>
      </w:r>
      <w:r w:rsidR="00DC7CED" w:rsidRPr="008651DF">
        <w:rPr>
          <w:color w:val="000000"/>
          <w:shd w:val="clear" w:color="auto" w:fill="FFFFFF"/>
        </w:rPr>
        <w:t>underpinned by assumption</w:t>
      </w:r>
      <w:r w:rsidR="00DC7CED">
        <w:rPr>
          <w:color w:val="000000"/>
          <w:shd w:val="clear" w:color="auto" w:fill="FFFFFF"/>
        </w:rPr>
        <w:t>s</w:t>
      </w:r>
      <w:r w:rsidR="00DC7CED" w:rsidRPr="008651DF">
        <w:rPr>
          <w:color w:val="000000"/>
          <w:shd w:val="clear" w:color="auto" w:fill="FFFFFF"/>
        </w:rPr>
        <w:t xml:space="preserve"> that </w:t>
      </w:r>
      <w:r w:rsidR="00DC7CED">
        <w:rPr>
          <w:color w:val="000000"/>
          <w:shd w:val="clear" w:color="auto" w:fill="FFFFFF"/>
        </w:rPr>
        <w:t xml:space="preserve">the solutions to </w:t>
      </w:r>
      <w:r w:rsidR="00EB1713">
        <w:rPr>
          <w:color w:val="000000"/>
          <w:shd w:val="clear" w:color="auto" w:fill="FFFFFF"/>
        </w:rPr>
        <w:t>the</w:t>
      </w:r>
      <w:r w:rsidR="006645AF">
        <w:rPr>
          <w:color w:val="000000"/>
          <w:shd w:val="clear" w:color="auto" w:fill="FFFFFF"/>
        </w:rPr>
        <w:t>se types of</w:t>
      </w:r>
      <w:r w:rsidR="00EB1713">
        <w:rPr>
          <w:color w:val="000000"/>
          <w:shd w:val="clear" w:color="auto" w:fill="FFFFFF"/>
        </w:rPr>
        <w:t xml:space="preserve"> problem</w:t>
      </w:r>
      <w:r w:rsidR="006645AF">
        <w:rPr>
          <w:color w:val="000000"/>
          <w:shd w:val="clear" w:color="auto" w:fill="FFFFFF"/>
        </w:rPr>
        <w:t>s</w:t>
      </w:r>
      <w:r w:rsidR="00926C84">
        <w:rPr>
          <w:color w:val="000000"/>
          <w:shd w:val="clear" w:color="auto" w:fill="FFFFFF"/>
        </w:rPr>
        <w:t xml:space="preserve"> will</w:t>
      </w:r>
      <w:r w:rsidR="00DC7CED">
        <w:rPr>
          <w:color w:val="000000"/>
          <w:shd w:val="clear" w:color="auto" w:fill="FFFFFF"/>
        </w:rPr>
        <w:t xml:space="preserve"> reside in </w:t>
      </w:r>
      <w:r w:rsidR="00DC7CED" w:rsidRPr="008651DF">
        <w:rPr>
          <w:color w:val="000000"/>
          <w:shd w:val="clear" w:color="auto" w:fill="FFFFFF"/>
        </w:rPr>
        <w:t xml:space="preserve">changes in technology, infrastructure and </w:t>
      </w:r>
      <w:r w:rsidR="00DC7CED">
        <w:rPr>
          <w:color w:val="000000"/>
          <w:shd w:val="clear" w:color="auto" w:fill="FFFFFF"/>
        </w:rPr>
        <w:t>human</w:t>
      </w:r>
      <w:r w:rsidR="00DC7CED" w:rsidRPr="008651DF">
        <w:rPr>
          <w:color w:val="000000"/>
          <w:shd w:val="clear" w:color="auto" w:fill="FFFFFF"/>
        </w:rPr>
        <w:t xml:space="preserve"> behaviour. </w:t>
      </w:r>
    </w:p>
    <w:p w:rsidR="00247569" w:rsidRDefault="00926C84" w:rsidP="00E04400">
      <w:pPr>
        <w:rPr>
          <w:color w:val="000000"/>
          <w:shd w:val="clear" w:color="auto" w:fill="FFFFFF"/>
        </w:rPr>
      </w:pPr>
      <w:r>
        <w:rPr>
          <w:color w:val="000000"/>
          <w:shd w:val="clear" w:color="auto" w:fill="FFFFFF"/>
        </w:rPr>
        <w:t>R</w:t>
      </w:r>
      <w:r w:rsidR="00DC7CED">
        <w:rPr>
          <w:color w:val="000000"/>
          <w:shd w:val="clear" w:color="auto" w:fill="FFFFFF"/>
        </w:rPr>
        <w:t>etrofit</w:t>
      </w:r>
      <w:r>
        <w:rPr>
          <w:color w:val="000000"/>
          <w:shd w:val="clear" w:color="auto" w:fill="FFFFFF"/>
        </w:rPr>
        <w:t>ting</w:t>
      </w:r>
      <w:r w:rsidR="00DC7CED">
        <w:rPr>
          <w:color w:val="000000"/>
          <w:shd w:val="clear" w:color="auto" w:fill="FFFFFF"/>
        </w:rPr>
        <w:t xml:space="preserve"> </w:t>
      </w:r>
      <w:r w:rsidR="00DC7CED" w:rsidRPr="008651DF">
        <w:rPr>
          <w:color w:val="000000"/>
          <w:shd w:val="clear" w:color="auto" w:fill="FFFFFF"/>
        </w:rPr>
        <w:t xml:space="preserve">energy efficiency </w:t>
      </w:r>
      <w:r w:rsidR="00DC7CED">
        <w:rPr>
          <w:color w:val="000000"/>
          <w:shd w:val="clear" w:color="auto" w:fill="FFFFFF"/>
        </w:rPr>
        <w:t xml:space="preserve">measures in Scotland’s existing </w:t>
      </w:r>
      <w:r w:rsidR="00DC7CED" w:rsidRPr="008651DF">
        <w:rPr>
          <w:color w:val="000000"/>
          <w:shd w:val="clear" w:color="auto" w:fill="FFFFFF"/>
        </w:rPr>
        <w:t>housing stock</w:t>
      </w:r>
      <w:r>
        <w:rPr>
          <w:color w:val="000000"/>
          <w:shd w:val="clear" w:color="auto" w:fill="FFFFFF"/>
        </w:rPr>
        <w:t xml:space="preserve"> has been identified as central to this effort</w:t>
      </w:r>
      <w:r w:rsidR="00DC7CED" w:rsidRPr="008651DF">
        <w:rPr>
          <w:color w:val="000000"/>
          <w:shd w:val="clear" w:color="auto" w:fill="FFFFFF"/>
        </w:rPr>
        <w:t>.</w:t>
      </w:r>
      <w:r>
        <w:rPr>
          <w:color w:val="000000"/>
          <w:shd w:val="clear" w:color="auto" w:fill="FFFFFF"/>
        </w:rPr>
        <w:t xml:space="preserve"> While </w:t>
      </w:r>
      <w:r w:rsidR="00247569">
        <w:rPr>
          <w:color w:val="000000"/>
          <w:shd w:val="clear" w:color="auto" w:fill="FFFFFF"/>
        </w:rPr>
        <w:t xml:space="preserve">there </w:t>
      </w:r>
      <w:r>
        <w:rPr>
          <w:color w:val="000000"/>
          <w:shd w:val="clear" w:color="auto" w:fill="FFFFFF"/>
        </w:rPr>
        <w:t>may be</w:t>
      </w:r>
      <w:r w:rsidR="00247569">
        <w:rPr>
          <w:color w:val="000000"/>
          <w:shd w:val="clear" w:color="auto" w:fill="FFFFFF"/>
        </w:rPr>
        <w:t xml:space="preserve"> </w:t>
      </w:r>
      <w:r w:rsidR="00F54E07">
        <w:rPr>
          <w:color w:val="000000"/>
          <w:shd w:val="clear" w:color="auto" w:fill="FFFFFF"/>
        </w:rPr>
        <w:t xml:space="preserve">variation in </w:t>
      </w:r>
      <w:r w:rsidR="00247569">
        <w:rPr>
          <w:color w:val="000000"/>
          <w:shd w:val="clear" w:color="auto" w:fill="FFFFFF"/>
        </w:rPr>
        <w:t xml:space="preserve">the </w:t>
      </w:r>
      <w:r w:rsidR="001933C7">
        <w:rPr>
          <w:color w:val="000000"/>
          <w:shd w:val="clear" w:color="auto" w:fill="FFFFFF"/>
        </w:rPr>
        <w:t xml:space="preserve">particular </w:t>
      </w:r>
      <w:r w:rsidR="00A83489">
        <w:rPr>
          <w:color w:val="000000"/>
          <w:shd w:val="clear" w:color="auto" w:fill="FFFFFF"/>
        </w:rPr>
        <w:t xml:space="preserve">energy efficiency </w:t>
      </w:r>
      <w:r w:rsidR="00F54E07">
        <w:rPr>
          <w:color w:val="000000"/>
          <w:shd w:val="clear" w:color="auto" w:fill="FFFFFF"/>
        </w:rPr>
        <w:t xml:space="preserve">measures </w:t>
      </w:r>
      <w:r w:rsidR="004A7A7F">
        <w:rPr>
          <w:color w:val="000000"/>
          <w:shd w:val="clear" w:color="auto" w:fill="FFFFFF"/>
        </w:rPr>
        <w:t xml:space="preserve">that might be </w:t>
      </w:r>
      <w:r w:rsidR="00F54E07">
        <w:rPr>
          <w:color w:val="000000"/>
          <w:shd w:val="clear" w:color="auto" w:fill="FFFFFF"/>
        </w:rPr>
        <w:t>installed</w:t>
      </w:r>
      <w:r w:rsidR="00717783">
        <w:rPr>
          <w:color w:val="000000"/>
          <w:shd w:val="clear" w:color="auto" w:fill="FFFFFF"/>
        </w:rPr>
        <w:t xml:space="preserve"> in a given property</w:t>
      </w:r>
      <w:r w:rsidR="00F54E07">
        <w:rPr>
          <w:color w:val="000000"/>
          <w:shd w:val="clear" w:color="auto" w:fill="FFFFFF"/>
        </w:rPr>
        <w:t xml:space="preserve">, </w:t>
      </w:r>
      <w:r w:rsidR="00ED6F2D">
        <w:rPr>
          <w:color w:val="000000"/>
          <w:shd w:val="clear" w:color="auto" w:fill="FFFFFF"/>
        </w:rPr>
        <w:t>most activity to date</w:t>
      </w:r>
      <w:r w:rsidR="001933C7">
        <w:rPr>
          <w:color w:val="000000"/>
          <w:shd w:val="clear" w:color="auto" w:fill="FFFFFF"/>
        </w:rPr>
        <w:t xml:space="preserve"> has</w:t>
      </w:r>
      <w:r w:rsidR="00ED6F2D">
        <w:rPr>
          <w:color w:val="000000"/>
          <w:shd w:val="clear" w:color="auto" w:fill="FFFFFF"/>
        </w:rPr>
        <w:t xml:space="preserve"> </w:t>
      </w:r>
      <w:r w:rsidR="00F54E07">
        <w:rPr>
          <w:color w:val="000000"/>
          <w:shd w:val="clear" w:color="auto" w:fill="FFFFFF"/>
        </w:rPr>
        <w:t>been</w:t>
      </w:r>
      <w:r w:rsidR="00E06C7C">
        <w:rPr>
          <w:color w:val="000000"/>
          <w:shd w:val="clear" w:color="auto" w:fill="FFFFFF"/>
        </w:rPr>
        <w:t xml:space="preserve"> </w:t>
      </w:r>
      <w:r>
        <w:rPr>
          <w:color w:val="000000"/>
          <w:shd w:val="clear" w:color="auto" w:fill="FFFFFF"/>
        </w:rPr>
        <w:t>devoted</w:t>
      </w:r>
      <w:r w:rsidR="00E06C7C">
        <w:rPr>
          <w:color w:val="000000"/>
          <w:shd w:val="clear" w:color="auto" w:fill="FFFFFF"/>
        </w:rPr>
        <w:t xml:space="preserve"> to</w:t>
      </w:r>
      <w:r w:rsidR="00247569">
        <w:rPr>
          <w:color w:val="000000"/>
          <w:shd w:val="clear" w:color="auto" w:fill="FFFFFF"/>
        </w:rPr>
        <w:t>:</w:t>
      </w:r>
      <w:r w:rsidR="00F54E07">
        <w:rPr>
          <w:color w:val="000000"/>
          <w:shd w:val="clear" w:color="auto" w:fill="FFFFFF"/>
        </w:rPr>
        <w:t xml:space="preserve"> </w:t>
      </w:r>
    </w:p>
    <w:p w:rsidR="00247569" w:rsidRPr="00247569" w:rsidRDefault="001B6664" w:rsidP="00E04400">
      <w:pPr>
        <w:pStyle w:val="ListParagraph"/>
        <w:numPr>
          <w:ilvl w:val="0"/>
          <w:numId w:val="9"/>
        </w:numPr>
        <w:rPr>
          <w:shd w:val="clear" w:color="auto" w:fill="FFFFFF"/>
        </w:rPr>
      </w:pPr>
      <w:r>
        <w:rPr>
          <w:shd w:val="clear" w:color="auto" w:fill="FFFFFF"/>
        </w:rPr>
        <w:t>i</w:t>
      </w:r>
      <w:r w:rsidR="00F54E07" w:rsidRPr="00247569">
        <w:rPr>
          <w:shd w:val="clear" w:color="auto" w:fill="FFFFFF"/>
        </w:rPr>
        <w:t xml:space="preserve">nsulating </w:t>
      </w:r>
      <w:r w:rsidR="001933C7">
        <w:rPr>
          <w:shd w:val="clear" w:color="auto" w:fill="FFFFFF"/>
        </w:rPr>
        <w:t xml:space="preserve">people’s </w:t>
      </w:r>
      <w:r w:rsidR="00F54E07" w:rsidRPr="00247569">
        <w:rPr>
          <w:shd w:val="clear" w:color="auto" w:fill="FFFFFF"/>
        </w:rPr>
        <w:t>ho</w:t>
      </w:r>
      <w:r w:rsidR="00247569" w:rsidRPr="00247569">
        <w:rPr>
          <w:shd w:val="clear" w:color="auto" w:fill="FFFFFF"/>
        </w:rPr>
        <w:t>mes</w:t>
      </w:r>
      <w:r>
        <w:rPr>
          <w:shd w:val="clear" w:color="auto" w:fill="FFFFFF"/>
        </w:rPr>
        <w:t>;</w:t>
      </w:r>
    </w:p>
    <w:p w:rsidR="00247569" w:rsidRPr="00247569" w:rsidRDefault="001B6664" w:rsidP="00E04400">
      <w:pPr>
        <w:pStyle w:val="ListParagraph"/>
        <w:numPr>
          <w:ilvl w:val="0"/>
          <w:numId w:val="9"/>
        </w:numPr>
        <w:rPr>
          <w:shd w:val="clear" w:color="auto" w:fill="FFFFFF"/>
        </w:rPr>
      </w:pPr>
      <w:r>
        <w:rPr>
          <w:shd w:val="clear" w:color="auto" w:fill="FFFFFF"/>
        </w:rPr>
        <w:t>g</w:t>
      </w:r>
      <w:r w:rsidR="00F54E07" w:rsidRPr="00247569">
        <w:rPr>
          <w:shd w:val="clear" w:color="auto" w:fill="FFFFFF"/>
        </w:rPr>
        <w:t>iving people control over heating systems</w:t>
      </w:r>
      <w:r>
        <w:rPr>
          <w:shd w:val="clear" w:color="auto" w:fill="FFFFFF"/>
        </w:rPr>
        <w:t>; and</w:t>
      </w:r>
    </w:p>
    <w:p w:rsidR="00A10000" w:rsidRPr="00247569" w:rsidRDefault="001B6664" w:rsidP="00E04400">
      <w:pPr>
        <w:pStyle w:val="ListParagraph"/>
        <w:numPr>
          <w:ilvl w:val="0"/>
          <w:numId w:val="9"/>
        </w:numPr>
        <w:rPr>
          <w:shd w:val="clear" w:color="auto" w:fill="FFFFFF"/>
        </w:rPr>
      </w:pPr>
      <w:proofErr w:type="gramStart"/>
      <w:r>
        <w:rPr>
          <w:shd w:val="clear" w:color="auto" w:fill="FFFFFF"/>
        </w:rPr>
        <w:t>h</w:t>
      </w:r>
      <w:r w:rsidR="00F54E07" w:rsidRPr="00247569">
        <w:rPr>
          <w:shd w:val="clear" w:color="auto" w:fill="FFFFFF"/>
        </w:rPr>
        <w:t>arnessi</w:t>
      </w:r>
      <w:r w:rsidR="00F22B3E">
        <w:rPr>
          <w:shd w:val="clear" w:color="auto" w:fill="FFFFFF"/>
        </w:rPr>
        <w:t>ng</w:t>
      </w:r>
      <w:proofErr w:type="gramEnd"/>
      <w:r w:rsidR="00F22B3E">
        <w:rPr>
          <w:shd w:val="clear" w:color="auto" w:fill="FFFFFF"/>
        </w:rPr>
        <w:t xml:space="preserve"> alternative forms of energy</w:t>
      </w:r>
      <w:r>
        <w:rPr>
          <w:shd w:val="clear" w:color="auto" w:fill="FFFFFF"/>
        </w:rPr>
        <w:t>.</w:t>
      </w:r>
    </w:p>
    <w:p w:rsidR="001933C7" w:rsidRPr="00937300" w:rsidRDefault="001933C7" w:rsidP="001933C7">
      <w:pPr>
        <w:rPr>
          <w:color w:val="000000"/>
          <w:shd w:val="clear" w:color="auto" w:fill="FFFFFF"/>
        </w:rPr>
      </w:pPr>
      <w:r>
        <w:rPr>
          <w:color w:val="000000"/>
          <w:shd w:val="clear" w:color="auto" w:fill="FFFFFF"/>
        </w:rPr>
        <w:t>The main</w:t>
      </w:r>
      <w:r w:rsidR="00247569">
        <w:rPr>
          <w:color w:val="000000"/>
          <w:shd w:val="clear" w:color="auto" w:fill="FFFFFF"/>
        </w:rPr>
        <w:t xml:space="preserve"> </w:t>
      </w:r>
      <w:r w:rsidR="00F54E07">
        <w:rPr>
          <w:color w:val="000000"/>
          <w:shd w:val="clear" w:color="auto" w:fill="FFFFFF"/>
        </w:rPr>
        <w:t>energy efficiency schemes</w:t>
      </w:r>
      <w:r w:rsidR="00E06C7C">
        <w:rPr>
          <w:rStyle w:val="FootnoteReference"/>
          <w:color w:val="000000"/>
          <w:shd w:val="clear" w:color="auto" w:fill="FFFFFF"/>
        </w:rPr>
        <w:footnoteReference w:id="7"/>
      </w:r>
      <w:r w:rsidR="00F54E07">
        <w:rPr>
          <w:color w:val="000000"/>
          <w:shd w:val="clear" w:color="auto" w:fill="FFFFFF"/>
        </w:rPr>
        <w:t xml:space="preserve"> </w:t>
      </w:r>
      <w:r>
        <w:rPr>
          <w:color w:val="000000"/>
          <w:shd w:val="clear" w:color="auto" w:fill="FFFFFF"/>
        </w:rPr>
        <w:t xml:space="preserve">in Scotland </w:t>
      </w:r>
      <w:r w:rsidR="00A83489">
        <w:rPr>
          <w:color w:val="000000"/>
          <w:shd w:val="clear" w:color="auto" w:fill="FFFFFF"/>
        </w:rPr>
        <w:t xml:space="preserve">have </w:t>
      </w:r>
      <w:r w:rsidR="00F54E07">
        <w:rPr>
          <w:color w:val="000000"/>
          <w:shd w:val="clear" w:color="auto" w:fill="FFFFFF"/>
        </w:rPr>
        <w:t>include</w:t>
      </w:r>
      <w:r w:rsidR="00A83489">
        <w:rPr>
          <w:color w:val="000000"/>
          <w:shd w:val="clear" w:color="auto" w:fill="FFFFFF"/>
        </w:rPr>
        <w:t>d</w:t>
      </w:r>
      <w:r w:rsidR="00F54E07">
        <w:rPr>
          <w:color w:val="000000"/>
          <w:shd w:val="clear" w:color="auto" w:fill="FFFFFF"/>
        </w:rPr>
        <w:t xml:space="preserve"> the various elements </w:t>
      </w:r>
      <w:r w:rsidR="00A83489">
        <w:rPr>
          <w:color w:val="000000"/>
          <w:shd w:val="clear" w:color="auto" w:fill="FFFFFF"/>
        </w:rPr>
        <w:t>making up</w:t>
      </w:r>
      <w:r w:rsidR="00F54E07">
        <w:rPr>
          <w:color w:val="000000"/>
          <w:shd w:val="clear" w:color="auto" w:fill="FFFFFF"/>
        </w:rPr>
        <w:t xml:space="preserve"> the </w:t>
      </w:r>
      <w:r w:rsidR="00583B9D">
        <w:rPr>
          <w:color w:val="000000"/>
          <w:shd w:val="clear" w:color="auto" w:fill="FFFFFF"/>
        </w:rPr>
        <w:t xml:space="preserve">Scottish Government’s </w:t>
      </w:r>
      <w:hyperlink r:id="rId20" w:history="1">
        <w:r w:rsidR="00F54E07" w:rsidRPr="0037447F">
          <w:rPr>
            <w:rStyle w:val="Hyperlink"/>
            <w:shd w:val="clear" w:color="auto" w:fill="FFFFFF"/>
          </w:rPr>
          <w:t>Home En</w:t>
        </w:r>
        <w:r w:rsidR="00F54E07" w:rsidRPr="0037447F">
          <w:rPr>
            <w:rStyle w:val="Hyperlink"/>
            <w:shd w:val="clear" w:color="auto" w:fill="FFFFFF"/>
          </w:rPr>
          <w:t>e</w:t>
        </w:r>
        <w:r w:rsidR="00F54E07" w:rsidRPr="0037447F">
          <w:rPr>
            <w:rStyle w:val="Hyperlink"/>
            <w:shd w:val="clear" w:color="auto" w:fill="FFFFFF"/>
          </w:rPr>
          <w:t>rgy Efficiency Programmes for Scotland</w:t>
        </w:r>
      </w:hyperlink>
      <w:r w:rsidR="00F54E07">
        <w:rPr>
          <w:color w:val="000000"/>
          <w:shd w:val="clear" w:color="auto" w:fill="FFFFFF"/>
        </w:rPr>
        <w:t xml:space="preserve"> and the </w:t>
      </w:r>
      <w:hyperlink r:id="rId21" w:history="1">
        <w:r w:rsidR="00F54E07" w:rsidRPr="0037447F">
          <w:rPr>
            <w:rStyle w:val="Hyperlink"/>
            <w:shd w:val="clear" w:color="auto" w:fill="FFFFFF"/>
          </w:rPr>
          <w:t>Wa</w:t>
        </w:r>
        <w:r w:rsidR="00F54E07" w:rsidRPr="0037447F">
          <w:rPr>
            <w:rStyle w:val="Hyperlink"/>
            <w:shd w:val="clear" w:color="auto" w:fill="FFFFFF"/>
          </w:rPr>
          <w:t>r</w:t>
        </w:r>
        <w:r w:rsidR="00F54E07" w:rsidRPr="0037447F">
          <w:rPr>
            <w:rStyle w:val="Hyperlink"/>
            <w:shd w:val="clear" w:color="auto" w:fill="FFFFFF"/>
          </w:rPr>
          <w:t>m Homes Fund</w:t>
        </w:r>
      </w:hyperlink>
      <w:r w:rsidR="00F54E07">
        <w:rPr>
          <w:color w:val="000000"/>
          <w:shd w:val="clear" w:color="auto" w:fill="FFFFFF"/>
        </w:rPr>
        <w:t xml:space="preserve">. </w:t>
      </w:r>
      <w:r>
        <w:rPr>
          <w:color w:val="000000"/>
          <w:shd w:val="clear" w:color="auto" w:fill="FFFFFF"/>
        </w:rPr>
        <w:t>In addition</w:t>
      </w:r>
      <w:r w:rsidR="00EE14EC">
        <w:rPr>
          <w:color w:val="000000"/>
          <w:shd w:val="clear" w:color="auto" w:fill="FFFFFF"/>
        </w:rPr>
        <w:t>,</w:t>
      </w:r>
      <w:r>
        <w:rPr>
          <w:color w:val="000000"/>
          <w:shd w:val="clear" w:color="auto" w:fill="FFFFFF"/>
        </w:rPr>
        <w:t xml:space="preserve"> there have also been a number of GB-wide schemes, including the </w:t>
      </w:r>
      <w:r w:rsidR="00926C84">
        <w:rPr>
          <w:color w:val="000000"/>
          <w:shd w:val="clear" w:color="auto" w:fill="FFFFFF"/>
        </w:rPr>
        <w:t>(</w:t>
      </w:r>
      <w:r w:rsidR="001D20E0">
        <w:rPr>
          <w:color w:val="000000"/>
          <w:shd w:val="clear" w:color="auto" w:fill="FFFFFF"/>
        </w:rPr>
        <w:t>now defunct</w:t>
      </w:r>
      <w:r w:rsidR="00926C84">
        <w:rPr>
          <w:color w:val="000000"/>
          <w:shd w:val="clear" w:color="auto" w:fill="FFFFFF"/>
        </w:rPr>
        <w:t>)</w:t>
      </w:r>
      <w:r w:rsidR="001D20E0">
        <w:rPr>
          <w:color w:val="000000"/>
          <w:shd w:val="clear" w:color="auto" w:fill="FFFFFF"/>
        </w:rPr>
        <w:t xml:space="preserve"> </w:t>
      </w:r>
      <w:r>
        <w:rPr>
          <w:color w:val="000000"/>
          <w:shd w:val="clear" w:color="auto" w:fill="FFFFFF"/>
        </w:rPr>
        <w:t xml:space="preserve">UK Government’s </w:t>
      </w:r>
      <w:hyperlink r:id="rId22" w:history="1">
        <w:r w:rsidRPr="0037447F">
          <w:rPr>
            <w:rStyle w:val="Hyperlink"/>
            <w:shd w:val="clear" w:color="auto" w:fill="FFFFFF"/>
          </w:rPr>
          <w:t>Gre</w:t>
        </w:r>
        <w:r w:rsidRPr="0037447F">
          <w:rPr>
            <w:rStyle w:val="Hyperlink"/>
            <w:shd w:val="clear" w:color="auto" w:fill="FFFFFF"/>
          </w:rPr>
          <w:t>e</w:t>
        </w:r>
        <w:r w:rsidRPr="0037447F">
          <w:rPr>
            <w:rStyle w:val="Hyperlink"/>
            <w:shd w:val="clear" w:color="auto" w:fill="FFFFFF"/>
          </w:rPr>
          <w:t>n Deal</w:t>
        </w:r>
      </w:hyperlink>
      <w:r w:rsidRPr="001B6664">
        <w:rPr>
          <w:rStyle w:val="FootnoteReference"/>
          <w:shd w:val="clear" w:color="auto" w:fill="FFFFFF"/>
        </w:rPr>
        <w:footnoteReference w:id="8"/>
      </w:r>
      <w:r>
        <w:rPr>
          <w:color w:val="000000"/>
          <w:shd w:val="clear" w:color="auto" w:fill="FFFFFF"/>
        </w:rPr>
        <w:t xml:space="preserve"> </w:t>
      </w:r>
      <w:r w:rsidRPr="0037447F">
        <w:rPr>
          <w:rFonts w:cs="Arial"/>
        </w:rPr>
        <w:t xml:space="preserve">and the </w:t>
      </w:r>
      <w:hyperlink r:id="rId23" w:history="1">
        <w:r w:rsidRPr="0037447F">
          <w:rPr>
            <w:rStyle w:val="Hyperlink"/>
            <w:rFonts w:cs="Arial"/>
          </w:rPr>
          <w:t>Energy Com</w:t>
        </w:r>
        <w:r w:rsidRPr="0037447F">
          <w:rPr>
            <w:rStyle w:val="Hyperlink"/>
            <w:rFonts w:cs="Arial"/>
          </w:rPr>
          <w:t>p</w:t>
        </w:r>
        <w:r w:rsidRPr="0037447F">
          <w:rPr>
            <w:rStyle w:val="Hyperlink"/>
            <w:rFonts w:cs="Arial"/>
          </w:rPr>
          <w:t>anies Obligation (ECO)</w:t>
        </w:r>
      </w:hyperlink>
      <w:r>
        <w:rPr>
          <w:shd w:val="clear" w:color="auto" w:fill="FFFFFF"/>
        </w:rPr>
        <w:t>, financed from levies on the biggest energy suppliers.</w:t>
      </w:r>
      <w:r w:rsidR="002E61F3">
        <w:rPr>
          <w:shd w:val="clear" w:color="auto" w:fill="FFFFFF"/>
        </w:rPr>
        <w:t xml:space="preserve"> </w:t>
      </w:r>
    </w:p>
    <w:p w:rsidR="00DC7CED" w:rsidRDefault="001D20E0" w:rsidP="00DC7CED">
      <w:pPr>
        <w:rPr>
          <w:rFonts w:ascii="Verdana" w:hAnsi="Verdana"/>
          <w:sz w:val="18"/>
          <w:szCs w:val="18"/>
          <w:shd w:val="clear" w:color="auto" w:fill="FFFFFF"/>
        </w:rPr>
      </w:pPr>
      <w:r>
        <w:rPr>
          <w:color w:val="000000"/>
          <w:shd w:val="clear" w:color="auto" w:fill="FFFFFF"/>
        </w:rPr>
        <w:t>Mo</w:t>
      </w:r>
      <w:r w:rsidR="00926C84">
        <w:rPr>
          <w:color w:val="000000"/>
          <w:shd w:val="clear" w:color="auto" w:fill="FFFFFF"/>
        </w:rPr>
        <w:t>r</w:t>
      </w:r>
      <w:r>
        <w:rPr>
          <w:color w:val="000000"/>
          <w:shd w:val="clear" w:color="auto" w:fill="FFFFFF"/>
        </w:rPr>
        <w:t>e recently</w:t>
      </w:r>
      <w:r w:rsidR="00926C84">
        <w:rPr>
          <w:color w:val="000000"/>
          <w:shd w:val="clear" w:color="auto" w:fill="FFFFFF"/>
        </w:rPr>
        <w:t xml:space="preserve"> this has been added to by</w:t>
      </w:r>
      <w:r w:rsidR="001933C7">
        <w:rPr>
          <w:color w:val="000000"/>
          <w:shd w:val="clear" w:color="auto" w:fill="FFFFFF"/>
        </w:rPr>
        <w:t xml:space="preserve"> </w:t>
      </w:r>
      <w:r w:rsidR="00DC7CED">
        <w:rPr>
          <w:color w:val="000000"/>
          <w:shd w:val="clear" w:color="auto" w:fill="FFFFFF"/>
        </w:rPr>
        <w:t xml:space="preserve">the Scottish </w:t>
      </w:r>
      <w:r w:rsidR="00DC7CED" w:rsidRPr="00063592">
        <w:rPr>
          <w:rFonts w:cs="Arial"/>
          <w:shd w:val="clear" w:color="auto" w:fill="FFFFFF"/>
        </w:rPr>
        <w:t>Government</w:t>
      </w:r>
      <w:r w:rsidR="00926C84">
        <w:rPr>
          <w:rFonts w:cs="Arial"/>
          <w:shd w:val="clear" w:color="auto" w:fill="FFFFFF"/>
        </w:rPr>
        <w:t>’s announcement</w:t>
      </w:r>
      <w:r w:rsidR="00DC7CED" w:rsidRPr="00063592">
        <w:rPr>
          <w:rFonts w:cs="Arial"/>
          <w:shd w:val="clear" w:color="auto" w:fill="FFFFFF"/>
        </w:rPr>
        <w:t xml:space="preserve"> that improving the energy efficiency of </w:t>
      </w:r>
      <w:r w:rsidR="00EB1713">
        <w:rPr>
          <w:rFonts w:cs="Arial"/>
          <w:shd w:val="clear" w:color="auto" w:fill="FFFFFF"/>
        </w:rPr>
        <w:t xml:space="preserve">all </w:t>
      </w:r>
      <w:r>
        <w:rPr>
          <w:rFonts w:cs="Arial"/>
          <w:shd w:val="clear" w:color="auto" w:fill="FFFFFF"/>
        </w:rPr>
        <w:t xml:space="preserve">domestic </w:t>
      </w:r>
      <w:r w:rsidRPr="00063592">
        <w:rPr>
          <w:rFonts w:cs="Arial"/>
          <w:shd w:val="clear" w:color="auto" w:fill="FFFFFF"/>
        </w:rPr>
        <w:t>and non-domestic</w:t>
      </w:r>
      <w:r>
        <w:rPr>
          <w:rFonts w:cs="Arial"/>
          <w:shd w:val="clear" w:color="auto" w:fill="FFFFFF"/>
        </w:rPr>
        <w:t xml:space="preserve"> buildings in Scotland</w:t>
      </w:r>
      <w:r w:rsidR="00DC7CED" w:rsidRPr="00063592">
        <w:rPr>
          <w:rFonts w:cs="Arial"/>
          <w:shd w:val="clear" w:color="auto" w:fill="FFFFFF"/>
        </w:rPr>
        <w:t xml:space="preserve"> </w:t>
      </w:r>
      <w:r w:rsidR="00DC7CED">
        <w:rPr>
          <w:rFonts w:cs="Arial"/>
          <w:shd w:val="clear" w:color="auto" w:fill="FFFFFF"/>
        </w:rPr>
        <w:t>would</w:t>
      </w:r>
      <w:r w:rsidR="00DC7CED" w:rsidRPr="00063592">
        <w:rPr>
          <w:rFonts w:cs="Arial"/>
          <w:shd w:val="clear" w:color="auto" w:fill="FFFFFF"/>
        </w:rPr>
        <w:t xml:space="preserve"> be designated a </w:t>
      </w:r>
      <w:r w:rsidR="00DC7CED">
        <w:rPr>
          <w:rFonts w:cs="Arial"/>
          <w:shd w:val="clear" w:color="auto" w:fill="FFFFFF"/>
        </w:rPr>
        <w:t>n</w:t>
      </w:r>
      <w:r w:rsidR="00DC7CED" w:rsidRPr="00063592">
        <w:rPr>
          <w:rFonts w:cs="Arial"/>
          <w:shd w:val="clear" w:color="auto" w:fill="FFFFFF"/>
        </w:rPr>
        <w:t xml:space="preserve">ational </w:t>
      </w:r>
      <w:r w:rsidR="00DC7CED">
        <w:rPr>
          <w:rFonts w:cs="Arial"/>
          <w:shd w:val="clear" w:color="auto" w:fill="FFFFFF"/>
        </w:rPr>
        <w:t>i</w:t>
      </w:r>
      <w:r w:rsidR="00DC7CED" w:rsidRPr="00063592">
        <w:rPr>
          <w:rFonts w:cs="Arial"/>
          <w:shd w:val="clear" w:color="auto" w:fill="FFFFFF"/>
        </w:rPr>
        <w:t xml:space="preserve">nfrastructure </w:t>
      </w:r>
      <w:r w:rsidR="00DC7CED">
        <w:rPr>
          <w:rFonts w:cs="Arial"/>
          <w:shd w:val="clear" w:color="auto" w:fill="FFFFFF"/>
        </w:rPr>
        <w:t>p</w:t>
      </w:r>
      <w:r w:rsidR="00DC7CED" w:rsidRPr="00063592">
        <w:rPr>
          <w:rFonts w:cs="Arial"/>
          <w:shd w:val="clear" w:color="auto" w:fill="FFFFFF"/>
        </w:rPr>
        <w:t>riority</w:t>
      </w:r>
      <w:r w:rsidR="00DC7CED">
        <w:rPr>
          <w:rStyle w:val="FootnoteReference"/>
          <w:rFonts w:cs="Arial"/>
          <w:shd w:val="clear" w:color="auto" w:fill="FFFFFF"/>
        </w:rPr>
        <w:footnoteReference w:id="9"/>
      </w:r>
      <w:r w:rsidR="00DC7CED" w:rsidRPr="00063592">
        <w:rPr>
          <w:rFonts w:cs="Arial"/>
          <w:shd w:val="clear" w:color="auto" w:fill="FFFFFF"/>
        </w:rPr>
        <w:t xml:space="preserve">. </w:t>
      </w:r>
      <w:r>
        <w:rPr>
          <w:rFonts w:cs="Arial"/>
          <w:shd w:val="clear" w:color="auto" w:fill="FFFFFF"/>
        </w:rPr>
        <w:t>Intended</w:t>
      </w:r>
      <w:r w:rsidR="00EE14EC">
        <w:rPr>
          <w:rFonts w:cs="Arial"/>
          <w:shd w:val="clear" w:color="auto" w:fill="FFFFFF"/>
        </w:rPr>
        <w:t xml:space="preserve"> </w:t>
      </w:r>
      <w:r w:rsidR="00EB1713">
        <w:rPr>
          <w:rFonts w:cs="Arial"/>
          <w:shd w:val="clear" w:color="auto" w:fill="FFFFFF"/>
        </w:rPr>
        <w:t xml:space="preserve">to maximise </w:t>
      </w:r>
      <w:r w:rsidR="00DC7CED">
        <w:rPr>
          <w:rFonts w:cs="Arial"/>
          <w:shd w:val="clear" w:color="auto" w:fill="FFFFFF"/>
        </w:rPr>
        <w:t xml:space="preserve">the </w:t>
      </w:r>
      <w:r w:rsidR="00EB1713">
        <w:rPr>
          <w:rFonts w:cs="Arial"/>
          <w:shd w:val="clear" w:color="auto" w:fill="FFFFFF"/>
        </w:rPr>
        <w:t xml:space="preserve">additional </w:t>
      </w:r>
      <w:r w:rsidR="00DC7CED" w:rsidRPr="00063592">
        <w:rPr>
          <w:rFonts w:cs="Arial"/>
          <w:shd w:val="clear" w:color="auto" w:fill="FFFFFF"/>
        </w:rPr>
        <w:t xml:space="preserve">powers </w:t>
      </w:r>
      <w:r w:rsidR="00DC7CED">
        <w:rPr>
          <w:rFonts w:cs="Arial"/>
          <w:shd w:val="clear" w:color="auto" w:fill="FFFFFF"/>
        </w:rPr>
        <w:t xml:space="preserve">proposed </w:t>
      </w:r>
      <w:r w:rsidR="00DC7CED" w:rsidRPr="00063592">
        <w:rPr>
          <w:rFonts w:cs="Arial"/>
          <w:shd w:val="clear" w:color="auto" w:fill="FFFFFF"/>
        </w:rPr>
        <w:t xml:space="preserve">to be devolved to the Scottish Parliament </w:t>
      </w:r>
      <w:r w:rsidR="001933C7">
        <w:rPr>
          <w:rFonts w:cs="Arial"/>
          <w:shd w:val="clear" w:color="auto" w:fill="FFFFFF"/>
        </w:rPr>
        <w:t>in the latest Scotland Bill</w:t>
      </w:r>
      <w:r w:rsidR="00DC7CED">
        <w:rPr>
          <w:rFonts w:cs="Arial"/>
          <w:shd w:val="clear" w:color="auto" w:fill="FFFFFF"/>
        </w:rPr>
        <w:t xml:space="preserve">, </w:t>
      </w:r>
      <w:r w:rsidR="00EB1713">
        <w:rPr>
          <w:rFonts w:cs="Arial"/>
          <w:shd w:val="clear" w:color="auto" w:fill="FFFFFF"/>
        </w:rPr>
        <w:t xml:space="preserve">it is anticipated that </w:t>
      </w:r>
      <w:r w:rsidR="00DC7CED">
        <w:rPr>
          <w:rFonts w:cs="Arial"/>
          <w:shd w:val="clear" w:color="auto" w:fill="FFFFFF"/>
        </w:rPr>
        <w:t xml:space="preserve">Scotland’s Energy Efficiency Programme (SEEP) </w:t>
      </w:r>
      <w:r w:rsidR="00DC7CED" w:rsidRPr="00063592">
        <w:rPr>
          <w:rFonts w:cs="Arial"/>
          <w:shd w:val="clear" w:color="auto" w:fill="FFFFFF"/>
        </w:rPr>
        <w:t xml:space="preserve">will </w:t>
      </w:r>
      <w:r w:rsidR="00EB1713">
        <w:rPr>
          <w:rFonts w:cs="Arial"/>
          <w:shd w:val="clear" w:color="auto" w:fill="FFFFFF"/>
        </w:rPr>
        <w:t xml:space="preserve">attempt to </w:t>
      </w:r>
      <w:r w:rsidR="00DC7CED">
        <w:rPr>
          <w:rFonts w:cs="Arial"/>
          <w:shd w:val="clear" w:color="auto" w:fill="FFFFFF"/>
        </w:rPr>
        <w:t xml:space="preserve">make </w:t>
      </w:r>
      <w:r w:rsidR="00EB1713">
        <w:rPr>
          <w:rFonts w:cs="Arial"/>
          <w:shd w:val="clear" w:color="auto" w:fill="FFFFFF"/>
        </w:rPr>
        <w:t xml:space="preserve">available </w:t>
      </w:r>
      <w:r w:rsidR="00F221BC">
        <w:rPr>
          <w:rFonts w:cs="Arial"/>
          <w:shd w:val="clear" w:color="auto" w:fill="FFFFFF"/>
        </w:rPr>
        <w:t>a wider range of</w:t>
      </w:r>
      <w:r w:rsidR="00DC7CED" w:rsidRPr="00063592">
        <w:rPr>
          <w:rFonts w:cs="Arial"/>
          <w:shd w:val="clear" w:color="auto" w:fill="FFFFFF"/>
        </w:rPr>
        <w:t xml:space="preserve"> </w:t>
      </w:r>
      <w:r w:rsidR="00F221BC">
        <w:rPr>
          <w:rFonts w:cs="Arial"/>
          <w:shd w:val="clear" w:color="auto" w:fill="FFFFFF"/>
        </w:rPr>
        <w:t xml:space="preserve">funding </w:t>
      </w:r>
      <w:r w:rsidR="00DC7CED">
        <w:rPr>
          <w:rFonts w:cs="Arial"/>
          <w:shd w:val="clear" w:color="auto" w:fill="FFFFFF"/>
        </w:rPr>
        <w:t>sources</w:t>
      </w:r>
      <w:r w:rsidR="00DC7CED" w:rsidRPr="00063592">
        <w:rPr>
          <w:rFonts w:cs="Arial"/>
          <w:shd w:val="clear" w:color="auto" w:fill="FFFFFF"/>
        </w:rPr>
        <w:t xml:space="preserve"> for improving the energy performance</w:t>
      </w:r>
      <w:r w:rsidR="00DC7CED">
        <w:rPr>
          <w:rFonts w:cs="Arial"/>
          <w:shd w:val="clear" w:color="auto" w:fill="FFFFFF"/>
        </w:rPr>
        <w:t xml:space="preserve"> of Scotland’s </w:t>
      </w:r>
      <w:r w:rsidR="00EB1713">
        <w:rPr>
          <w:rFonts w:cs="Arial"/>
          <w:shd w:val="clear" w:color="auto" w:fill="FFFFFF"/>
        </w:rPr>
        <w:t xml:space="preserve">entire </w:t>
      </w:r>
      <w:r w:rsidR="00DC7CED">
        <w:rPr>
          <w:rFonts w:cs="Arial"/>
          <w:shd w:val="clear" w:color="auto" w:fill="FFFFFF"/>
        </w:rPr>
        <w:t>building</w:t>
      </w:r>
      <w:r w:rsidR="00EB1713">
        <w:rPr>
          <w:rFonts w:cs="Arial"/>
          <w:shd w:val="clear" w:color="auto" w:fill="FFFFFF"/>
        </w:rPr>
        <w:t xml:space="preserve"> </w:t>
      </w:r>
      <w:r w:rsidR="00DC7CED">
        <w:rPr>
          <w:rFonts w:cs="Arial"/>
          <w:shd w:val="clear" w:color="auto" w:fill="FFFFFF"/>
        </w:rPr>
        <w:t>s</w:t>
      </w:r>
      <w:r w:rsidR="00EB1713">
        <w:rPr>
          <w:rFonts w:cs="Arial"/>
          <w:shd w:val="clear" w:color="auto" w:fill="FFFFFF"/>
        </w:rPr>
        <w:t>tock</w:t>
      </w:r>
      <w:r w:rsidR="00DC7CED" w:rsidRPr="00063592">
        <w:rPr>
          <w:rFonts w:cs="Arial"/>
          <w:shd w:val="clear" w:color="auto" w:fill="FFFFFF"/>
        </w:rPr>
        <w:t>.</w:t>
      </w:r>
      <w:r w:rsidR="00DC7CED" w:rsidRPr="00063592">
        <w:rPr>
          <w:rFonts w:ascii="Verdana" w:hAnsi="Verdana"/>
          <w:sz w:val="18"/>
          <w:szCs w:val="18"/>
          <w:shd w:val="clear" w:color="auto" w:fill="FFFFFF"/>
        </w:rPr>
        <w:t xml:space="preserve"> </w:t>
      </w:r>
    </w:p>
    <w:p w:rsidR="00A83489" w:rsidRPr="00F221BC" w:rsidRDefault="00A83489" w:rsidP="00DC7CED">
      <w:pPr>
        <w:rPr>
          <w:rFonts w:cs="Arial"/>
          <w:shd w:val="clear" w:color="auto" w:fill="FFFFFF"/>
        </w:rPr>
      </w:pPr>
    </w:p>
    <w:p w:rsidR="00EE0871" w:rsidRPr="009104E3" w:rsidRDefault="00EE0871" w:rsidP="00E04400">
      <w:pPr>
        <w:pStyle w:val="Heading1"/>
        <w:spacing w:before="240"/>
      </w:pPr>
      <w:bookmarkStart w:id="2" w:name="_Toc311804936"/>
      <w:r w:rsidRPr="009104E3">
        <w:t xml:space="preserve">3. </w:t>
      </w:r>
      <w:r w:rsidRPr="009104E3">
        <w:tab/>
        <w:t>Definition of the problem</w:t>
      </w:r>
      <w:bookmarkEnd w:id="2"/>
    </w:p>
    <w:p w:rsidR="00942987" w:rsidRDefault="00D94B13" w:rsidP="00E04400">
      <w:pPr>
        <w:rPr>
          <w:shd w:val="clear" w:color="auto" w:fill="FFFFFF"/>
        </w:rPr>
      </w:pPr>
      <w:r w:rsidRPr="003B2369">
        <w:rPr>
          <w:rFonts w:cs="Arial"/>
        </w:rPr>
        <w:t xml:space="preserve">By </w:t>
      </w:r>
      <w:r>
        <w:rPr>
          <w:rFonts w:cs="Arial"/>
        </w:rPr>
        <w:t xml:space="preserve">retrofitting </w:t>
      </w:r>
      <w:r w:rsidR="004A7A7F">
        <w:rPr>
          <w:rFonts w:cs="Arial"/>
        </w:rPr>
        <w:t xml:space="preserve">Scotland’s </w:t>
      </w:r>
      <w:r>
        <w:rPr>
          <w:rFonts w:cs="Arial"/>
        </w:rPr>
        <w:t xml:space="preserve">homes </w:t>
      </w:r>
      <w:r w:rsidR="005458D6">
        <w:rPr>
          <w:rFonts w:cs="Arial"/>
        </w:rPr>
        <w:t xml:space="preserve">and businesses </w:t>
      </w:r>
      <w:r>
        <w:rPr>
          <w:rFonts w:cs="Arial"/>
        </w:rPr>
        <w:t xml:space="preserve">with energy efficiency measures, </w:t>
      </w:r>
      <w:r w:rsidR="00926C84">
        <w:rPr>
          <w:rFonts w:cs="Arial"/>
        </w:rPr>
        <w:t>the Scottish and UK g</w:t>
      </w:r>
      <w:r w:rsidR="00A92215">
        <w:rPr>
          <w:rFonts w:cs="Arial"/>
        </w:rPr>
        <w:t>overnment</w:t>
      </w:r>
      <w:r w:rsidR="00926C84">
        <w:rPr>
          <w:rFonts w:cs="Arial"/>
        </w:rPr>
        <w:t>s</w:t>
      </w:r>
      <w:r w:rsidR="00A92215">
        <w:rPr>
          <w:rFonts w:cs="Arial"/>
        </w:rPr>
        <w:t xml:space="preserve"> </w:t>
      </w:r>
      <w:r w:rsidR="00EA6E93">
        <w:rPr>
          <w:rFonts w:cs="Arial"/>
        </w:rPr>
        <w:t xml:space="preserve">anticipate </w:t>
      </w:r>
      <w:r>
        <w:rPr>
          <w:rFonts w:cs="Arial"/>
        </w:rPr>
        <w:t xml:space="preserve">that </w:t>
      </w:r>
      <w:r w:rsidR="00A92215">
        <w:rPr>
          <w:rFonts w:cs="Arial"/>
        </w:rPr>
        <w:t xml:space="preserve">energy </w:t>
      </w:r>
      <w:r w:rsidR="004A7A7F">
        <w:rPr>
          <w:rFonts w:cs="Arial"/>
        </w:rPr>
        <w:t xml:space="preserve">bills </w:t>
      </w:r>
      <w:r>
        <w:rPr>
          <w:shd w:val="clear" w:color="auto" w:fill="FFFFFF"/>
        </w:rPr>
        <w:t xml:space="preserve">will be lower, at the same time as helping </w:t>
      </w:r>
      <w:r w:rsidR="00A92215">
        <w:rPr>
          <w:shd w:val="clear" w:color="auto" w:fill="FFFFFF"/>
        </w:rPr>
        <w:t xml:space="preserve">achieve </w:t>
      </w:r>
      <w:r>
        <w:rPr>
          <w:shd w:val="clear" w:color="auto" w:fill="FFFFFF"/>
        </w:rPr>
        <w:t>legal</w:t>
      </w:r>
      <w:r w:rsidR="00A92215">
        <w:rPr>
          <w:shd w:val="clear" w:color="auto" w:fill="FFFFFF"/>
        </w:rPr>
        <w:t xml:space="preserve">ly-binding </w:t>
      </w:r>
      <w:r>
        <w:rPr>
          <w:shd w:val="clear" w:color="auto" w:fill="FFFFFF"/>
        </w:rPr>
        <w:t xml:space="preserve">duties on reducing </w:t>
      </w:r>
      <w:r w:rsidR="00942987">
        <w:rPr>
          <w:shd w:val="clear" w:color="auto" w:fill="FFFFFF"/>
        </w:rPr>
        <w:t xml:space="preserve">rates of fuel poverty and </w:t>
      </w:r>
      <w:r>
        <w:rPr>
          <w:shd w:val="clear" w:color="auto" w:fill="FFFFFF"/>
        </w:rPr>
        <w:t xml:space="preserve">GHG emissions. </w:t>
      </w:r>
    </w:p>
    <w:p w:rsidR="00463C00" w:rsidRDefault="00D94B13" w:rsidP="00E04400">
      <w:r>
        <w:t>However, d</w:t>
      </w:r>
      <w:r w:rsidR="00E06C7C">
        <w:t xml:space="preserve">espite </w:t>
      </w:r>
      <w:r w:rsidR="00EA6E93">
        <w:t xml:space="preserve">current </w:t>
      </w:r>
      <w:r w:rsidR="00E06C7C">
        <w:t xml:space="preserve">political interest, </w:t>
      </w:r>
      <w:r w:rsidR="00F22B3E">
        <w:t>CAS</w:t>
      </w:r>
      <w:r w:rsidR="00E06C7C">
        <w:t xml:space="preserve"> </w:t>
      </w:r>
      <w:r w:rsidR="00F22B3E">
        <w:t xml:space="preserve">believes </w:t>
      </w:r>
      <w:r w:rsidR="00E06C7C">
        <w:t xml:space="preserve">that </w:t>
      </w:r>
      <w:r w:rsidR="004A7A7F">
        <w:t xml:space="preserve">not </w:t>
      </w:r>
      <w:r w:rsidR="007452FE">
        <w:t xml:space="preserve">all of the impacts </w:t>
      </w:r>
      <w:r w:rsidR="002F76AC">
        <w:t>resulting</w:t>
      </w:r>
      <w:r w:rsidR="007452FE">
        <w:t xml:space="preserve"> from </w:t>
      </w:r>
      <w:r w:rsidR="00E06C7C">
        <w:t xml:space="preserve">undertaking large-scale energy efficiency </w:t>
      </w:r>
      <w:r>
        <w:t>installations</w:t>
      </w:r>
      <w:r w:rsidR="00E06C7C">
        <w:t xml:space="preserve"> </w:t>
      </w:r>
      <w:r w:rsidR="004A7A7F">
        <w:t xml:space="preserve">are </w:t>
      </w:r>
      <w:r w:rsidR="00EF796E">
        <w:t>fully</w:t>
      </w:r>
      <w:r w:rsidR="004A7A7F">
        <w:t xml:space="preserve"> understood. By filling this </w:t>
      </w:r>
      <w:r w:rsidR="00EA6E93">
        <w:t>gap</w:t>
      </w:r>
      <w:r w:rsidR="004A7A7F">
        <w:t xml:space="preserve"> </w:t>
      </w:r>
      <w:r w:rsidR="00926C84">
        <w:t>we</w:t>
      </w:r>
      <w:r w:rsidR="004A7A7F">
        <w:t xml:space="preserve"> </w:t>
      </w:r>
      <w:r w:rsidR="00EA6E93">
        <w:t xml:space="preserve">believe </w:t>
      </w:r>
      <w:r w:rsidR="00F22B3E">
        <w:t xml:space="preserve">that </w:t>
      </w:r>
      <w:r w:rsidR="004A7A7F">
        <w:t xml:space="preserve">important </w:t>
      </w:r>
      <w:r w:rsidR="00F22B3E">
        <w:t xml:space="preserve">lessons can be learned that can help </w:t>
      </w:r>
      <w:r w:rsidR="007452FE">
        <w:t xml:space="preserve">refine </w:t>
      </w:r>
      <w:r w:rsidR="00EF796E">
        <w:t xml:space="preserve">current and </w:t>
      </w:r>
      <w:r w:rsidR="00942987">
        <w:t xml:space="preserve">inform </w:t>
      </w:r>
      <w:r w:rsidR="00F22B3E">
        <w:t xml:space="preserve">future </w:t>
      </w:r>
      <w:r w:rsidR="00EA6E93">
        <w:t xml:space="preserve">schemes and </w:t>
      </w:r>
      <w:r w:rsidR="00F22B3E">
        <w:t>programmes</w:t>
      </w:r>
      <w:r w:rsidR="00E06C7C">
        <w:t>.</w:t>
      </w:r>
      <w:r w:rsidR="00463C00">
        <w:t xml:space="preserve"> </w:t>
      </w:r>
    </w:p>
    <w:p w:rsidR="00D94B13" w:rsidRDefault="008E3A70" w:rsidP="00E04400">
      <w:r>
        <w:t xml:space="preserve">We have identified </w:t>
      </w:r>
      <w:r w:rsidR="00926C84">
        <w:t xml:space="preserve">the four broad categories: </w:t>
      </w:r>
      <w:r w:rsidR="00956FB8">
        <w:t>health, social, environmental</w:t>
      </w:r>
      <w:r w:rsidR="00F22B3E">
        <w:t>,</w:t>
      </w:r>
      <w:r w:rsidR="00956FB8">
        <w:t xml:space="preserve"> </w:t>
      </w:r>
      <w:r w:rsidR="00926C84">
        <w:t xml:space="preserve">and </w:t>
      </w:r>
      <w:r w:rsidR="00956FB8">
        <w:t>economic</w:t>
      </w:r>
      <w:r w:rsidR="00926C84">
        <w:t>,</w:t>
      </w:r>
      <w:r w:rsidR="00942987">
        <w:t xml:space="preserve"> </w:t>
      </w:r>
      <w:r w:rsidR="00956FB8">
        <w:t xml:space="preserve">within which we expect </w:t>
      </w:r>
      <w:r>
        <w:t xml:space="preserve">these likely </w:t>
      </w:r>
      <w:r w:rsidR="007452FE">
        <w:t>impacts</w:t>
      </w:r>
      <w:r>
        <w:t xml:space="preserve"> </w:t>
      </w:r>
      <w:r w:rsidR="00F22B3E">
        <w:t>to</w:t>
      </w:r>
      <w:r>
        <w:t xml:space="preserve"> fall</w:t>
      </w:r>
      <w:r w:rsidR="00233927">
        <w:t xml:space="preserve">. </w:t>
      </w:r>
      <w:r w:rsidR="007452FE">
        <w:t xml:space="preserve">Some, but not all, </w:t>
      </w:r>
      <w:r w:rsidR="00233927">
        <w:t xml:space="preserve">of </w:t>
      </w:r>
      <w:r w:rsidR="007452FE">
        <w:t xml:space="preserve">the issues of </w:t>
      </w:r>
      <w:r w:rsidR="00313419">
        <w:t xml:space="preserve">interest to </w:t>
      </w:r>
      <w:r w:rsidR="001D20E0">
        <w:t>us</w:t>
      </w:r>
      <w:r w:rsidR="00233927">
        <w:t xml:space="preserve"> are summarised below</w:t>
      </w:r>
      <w:r>
        <w:t>:</w:t>
      </w:r>
    </w:p>
    <w:p w:rsidR="008E3A70" w:rsidRPr="008328EC" w:rsidRDefault="008E3A70" w:rsidP="00E04400">
      <w:pPr>
        <w:pStyle w:val="ListParagraph"/>
        <w:numPr>
          <w:ilvl w:val="0"/>
          <w:numId w:val="10"/>
        </w:numPr>
        <w:rPr>
          <w:rFonts w:cs="Arial"/>
        </w:rPr>
      </w:pPr>
      <w:r w:rsidRPr="008E3A70">
        <w:rPr>
          <w:rFonts w:cs="Arial"/>
          <w:b/>
        </w:rPr>
        <w:t>Health</w:t>
      </w:r>
      <w:r w:rsidRPr="008E3A70">
        <w:rPr>
          <w:rFonts w:cs="Arial"/>
        </w:rPr>
        <w:t xml:space="preserve"> – </w:t>
      </w:r>
      <w:r w:rsidR="00D94B13" w:rsidRPr="008E3A70">
        <w:rPr>
          <w:rFonts w:cs="Arial"/>
        </w:rPr>
        <w:t>T</w:t>
      </w:r>
      <w:r w:rsidR="00D44B38" w:rsidRPr="008E3A70">
        <w:rPr>
          <w:rFonts w:cs="Arial"/>
        </w:rPr>
        <w:t xml:space="preserve">he </w:t>
      </w:r>
      <w:r w:rsidR="00D94B13" w:rsidRPr="008E3A70">
        <w:rPr>
          <w:rFonts w:cs="Arial"/>
        </w:rPr>
        <w:t>negative impact of low indoor temperatures on public health has</w:t>
      </w:r>
      <w:r w:rsidR="00D44B38" w:rsidRPr="008E3A70">
        <w:rPr>
          <w:rFonts w:cs="Arial"/>
        </w:rPr>
        <w:t xml:space="preserve"> been recognised since the mid-1980s</w:t>
      </w:r>
      <w:r w:rsidR="00D44B38" w:rsidRPr="003B2369">
        <w:rPr>
          <w:rStyle w:val="FootnoteReference"/>
          <w:rFonts w:cs="Arial"/>
        </w:rPr>
        <w:footnoteReference w:id="10"/>
      </w:r>
      <w:r w:rsidR="00D44B38" w:rsidRPr="008E3A70">
        <w:rPr>
          <w:rFonts w:cs="Arial"/>
        </w:rPr>
        <w:t xml:space="preserve">. It is also well known that </w:t>
      </w:r>
      <w:r w:rsidR="00ED29B8">
        <w:rPr>
          <w:rFonts w:cs="Arial"/>
        </w:rPr>
        <w:t>consumers</w:t>
      </w:r>
      <w:r w:rsidR="00D44B38" w:rsidRPr="008E3A70">
        <w:rPr>
          <w:rFonts w:cs="Arial"/>
        </w:rPr>
        <w:t xml:space="preserve"> in</w:t>
      </w:r>
      <w:r w:rsidR="00926C84">
        <w:rPr>
          <w:rFonts w:cs="Arial"/>
        </w:rPr>
        <w:t>,</w:t>
      </w:r>
      <w:r w:rsidR="00D44B38" w:rsidRPr="008E3A70">
        <w:rPr>
          <w:rFonts w:cs="Arial"/>
        </w:rPr>
        <w:t xml:space="preserve"> or at risk of </w:t>
      </w:r>
      <w:r w:rsidR="00942987">
        <w:rPr>
          <w:rFonts w:cs="Arial"/>
        </w:rPr>
        <w:t>falling into</w:t>
      </w:r>
      <w:r w:rsidR="00926C84">
        <w:rPr>
          <w:rFonts w:cs="Arial"/>
        </w:rPr>
        <w:t>,</w:t>
      </w:r>
      <w:r w:rsidR="00942987">
        <w:rPr>
          <w:rFonts w:cs="Arial"/>
        </w:rPr>
        <w:t xml:space="preserve"> </w:t>
      </w:r>
      <w:r w:rsidR="00D44B38" w:rsidRPr="008E3A70">
        <w:rPr>
          <w:rFonts w:cs="Arial"/>
        </w:rPr>
        <w:t>fuel poverty are more likely to self-ration their domestic energy needs to levels that fall below what is required for their well-being. This goes some way to explain increase</w:t>
      </w:r>
      <w:r w:rsidR="00926C84">
        <w:rPr>
          <w:rFonts w:cs="Arial"/>
        </w:rPr>
        <w:t>s</w:t>
      </w:r>
      <w:r w:rsidR="00D44B38" w:rsidRPr="008E3A70">
        <w:rPr>
          <w:rFonts w:cs="Arial"/>
        </w:rPr>
        <w:t xml:space="preserve"> in UK winter deaths </w:t>
      </w:r>
      <w:r w:rsidR="00926C84">
        <w:rPr>
          <w:rFonts w:cs="Arial"/>
        </w:rPr>
        <w:t xml:space="preserve">usually </w:t>
      </w:r>
      <w:r w:rsidR="00D44B38" w:rsidRPr="008E3A70">
        <w:rPr>
          <w:rFonts w:cs="Arial"/>
        </w:rPr>
        <w:t>reported each year</w:t>
      </w:r>
      <w:r w:rsidR="00D44B38">
        <w:rPr>
          <w:rStyle w:val="FootnoteReference"/>
          <w:rFonts w:cs="Arial"/>
        </w:rPr>
        <w:footnoteReference w:id="11"/>
      </w:r>
      <w:r w:rsidR="00D44B38" w:rsidRPr="008E3A70">
        <w:rPr>
          <w:rFonts w:cs="Arial"/>
        </w:rPr>
        <w:t xml:space="preserve">. </w:t>
      </w:r>
      <w:r w:rsidR="00ED29B8">
        <w:rPr>
          <w:rFonts w:cs="Arial"/>
        </w:rPr>
        <w:t>F</w:t>
      </w:r>
      <w:r w:rsidR="00D44B38" w:rsidRPr="008E3A70">
        <w:rPr>
          <w:rFonts w:cs="Arial"/>
        </w:rPr>
        <w:t>uel po</w:t>
      </w:r>
      <w:r w:rsidR="00ED29B8">
        <w:rPr>
          <w:rFonts w:cs="Arial"/>
        </w:rPr>
        <w:t>or households</w:t>
      </w:r>
      <w:r w:rsidR="00D44B38" w:rsidRPr="008E3A70">
        <w:rPr>
          <w:rFonts w:cs="Arial"/>
        </w:rPr>
        <w:t xml:space="preserve"> are also more likely to live in </w:t>
      </w:r>
      <w:r w:rsidR="00942987">
        <w:rPr>
          <w:rFonts w:cs="Arial"/>
        </w:rPr>
        <w:t xml:space="preserve">the most </w:t>
      </w:r>
      <w:r w:rsidR="00D44B38" w:rsidRPr="008E3A70">
        <w:rPr>
          <w:rFonts w:cs="Arial"/>
        </w:rPr>
        <w:t xml:space="preserve">energy </w:t>
      </w:r>
      <w:r w:rsidR="00D44B38" w:rsidRPr="00EA6E93">
        <w:rPr>
          <w:rFonts w:cs="Arial"/>
        </w:rPr>
        <w:t>in</w:t>
      </w:r>
      <w:r w:rsidR="00D44B38" w:rsidRPr="008E3A70">
        <w:rPr>
          <w:rFonts w:cs="Arial"/>
        </w:rPr>
        <w:t xml:space="preserve">efficient homes, which are poorly insulated and </w:t>
      </w:r>
      <w:r w:rsidR="001D20E0">
        <w:rPr>
          <w:rFonts w:cs="Arial"/>
        </w:rPr>
        <w:t xml:space="preserve">more </w:t>
      </w:r>
      <w:r w:rsidR="00D44B38" w:rsidRPr="008E3A70">
        <w:rPr>
          <w:rFonts w:cs="Arial"/>
        </w:rPr>
        <w:t xml:space="preserve">prone to dampness. </w:t>
      </w:r>
      <w:r w:rsidR="00D44B38" w:rsidRPr="008E3A70">
        <w:rPr>
          <w:shd w:val="clear" w:color="auto" w:fill="FFFFFF"/>
        </w:rPr>
        <w:t xml:space="preserve">However, while it is widely recognised that poor health outcomes </w:t>
      </w:r>
      <w:r w:rsidR="00926C84">
        <w:rPr>
          <w:shd w:val="clear" w:color="auto" w:fill="FFFFFF"/>
        </w:rPr>
        <w:t xml:space="preserve">can </w:t>
      </w:r>
      <w:r w:rsidR="00D44B38" w:rsidRPr="008E3A70">
        <w:rPr>
          <w:shd w:val="clear" w:color="auto" w:fill="FFFFFF"/>
        </w:rPr>
        <w:t xml:space="preserve">stem from </w:t>
      </w:r>
      <w:r w:rsidR="00926C84">
        <w:rPr>
          <w:shd w:val="clear" w:color="auto" w:fill="FFFFFF"/>
        </w:rPr>
        <w:t>inadequate</w:t>
      </w:r>
      <w:r w:rsidR="002F6B22">
        <w:rPr>
          <w:shd w:val="clear" w:color="auto" w:fill="FFFFFF"/>
        </w:rPr>
        <w:t xml:space="preserve"> </w:t>
      </w:r>
      <w:r w:rsidR="00D44B38" w:rsidRPr="008E3A70">
        <w:rPr>
          <w:shd w:val="clear" w:color="auto" w:fill="FFFFFF"/>
        </w:rPr>
        <w:t>energy efficiency, research</w:t>
      </w:r>
      <w:r w:rsidR="00D44B38" w:rsidRPr="00A52BBE">
        <w:rPr>
          <w:rStyle w:val="FootnoteReference"/>
          <w:shd w:val="clear" w:color="auto" w:fill="FFFFFF"/>
        </w:rPr>
        <w:footnoteReference w:id="12"/>
      </w:r>
      <w:r w:rsidR="00D44B38" w:rsidRPr="008E3A70">
        <w:rPr>
          <w:shd w:val="clear" w:color="auto" w:fill="FFFFFF"/>
        </w:rPr>
        <w:t xml:space="preserve"> has suggested that making people’s homes </w:t>
      </w:r>
      <w:r w:rsidR="002F6B22">
        <w:rPr>
          <w:shd w:val="clear" w:color="auto" w:fill="FFFFFF"/>
        </w:rPr>
        <w:t xml:space="preserve">increasingly </w:t>
      </w:r>
      <w:r w:rsidR="00ED29B8">
        <w:rPr>
          <w:shd w:val="clear" w:color="auto" w:fill="FFFFFF"/>
        </w:rPr>
        <w:t>air-</w:t>
      </w:r>
      <w:r w:rsidR="00D44B38" w:rsidRPr="008E3A70">
        <w:rPr>
          <w:shd w:val="clear" w:color="auto" w:fill="FFFFFF"/>
        </w:rPr>
        <w:t xml:space="preserve">tight </w:t>
      </w:r>
      <w:r w:rsidR="001D20E0">
        <w:rPr>
          <w:shd w:val="clear" w:color="auto" w:fill="FFFFFF"/>
        </w:rPr>
        <w:t xml:space="preserve">can, without adequate ventilation, </w:t>
      </w:r>
      <w:r w:rsidR="00AC0AE9">
        <w:rPr>
          <w:shd w:val="clear" w:color="auto" w:fill="FFFFFF"/>
        </w:rPr>
        <w:t>have</w:t>
      </w:r>
      <w:r w:rsidR="00D44B38" w:rsidRPr="008E3A70">
        <w:rPr>
          <w:shd w:val="clear" w:color="auto" w:fill="FFFFFF"/>
        </w:rPr>
        <w:t xml:space="preserve"> a negative impact on indoor </w:t>
      </w:r>
      <w:r w:rsidR="00ED29B8">
        <w:rPr>
          <w:shd w:val="clear" w:color="auto" w:fill="FFFFFF"/>
        </w:rPr>
        <w:t>air quality, which</w:t>
      </w:r>
      <w:r w:rsidR="001D20E0">
        <w:rPr>
          <w:shd w:val="clear" w:color="auto" w:fill="FFFFFF"/>
        </w:rPr>
        <w:t>,</w:t>
      </w:r>
      <w:r w:rsidR="00ED29B8">
        <w:rPr>
          <w:shd w:val="clear" w:color="auto" w:fill="FFFFFF"/>
        </w:rPr>
        <w:t xml:space="preserve"> in turn</w:t>
      </w:r>
      <w:r w:rsidR="00AC0AE9">
        <w:rPr>
          <w:shd w:val="clear" w:color="auto" w:fill="FFFFFF"/>
        </w:rPr>
        <w:t>,</w:t>
      </w:r>
      <w:r w:rsidR="001D20E0">
        <w:rPr>
          <w:shd w:val="clear" w:color="auto" w:fill="FFFFFF"/>
        </w:rPr>
        <w:t xml:space="preserve"> may</w:t>
      </w:r>
      <w:r w:rsidR="00AC0AE9">
        <w:rPr>
          <w:shd w:val="clear" w:color="auto" w:fill="FFFFFF"/>
        </w:rPr>
        <w:t xml:space="preserve"> have </w:t>
      </w:r>
      <w:r w:rsidR="00ED29B8">
        <w:rPr>
          <w:shd w:val="clear" w:color="auto" w:fill="FFFFFF"/>
        </w:rPr>
        <w:t xml:space="preserve">an </w:t>
      </w:r>
      <w:r w:rsidR="00D44B38" w:rsidRPr="008E3A70">
        <w:rPr>
          <w:shd w:val="clear" w:color="auto" w:fill="FFFFFF"/>
        </w:rPr>
        <w:t>adverse impact</w:t>
      </w:r>
      <w:r w:rsidR="00ED29B8">
        <w:rPr>
          <w:shd w:val="clear" w:color="auto" w:fill="FFFFFF"/>
        </w:rPr>
        <w:t xml:space="preserve"> on </w:t>
      </w:r>
      <w:r w:rsidR="00AC0AE9">
        <w:rPr>
          <w:shd w:val="clear" w:color="auto" w:fill="FFFFFF"/>
        </w:rPr>
        <w:t>public health</w:t>
      </w:r>
      <w:r w:rsidR="001D20E0">
        <w:rPr>
          <w:shd w:val="clear" w:color="auto" w:fill="FFFFFF"/>
        </w:rPr>
        <w:t xml:space="preserve"> </w:t>
      </w:r>
      <w:r w:rsidR="00D44B38" w:rsidRPr="008E3A70">
        <w:rPr>
          <w:shd w:val="clear" w:color="auto" w:fill="FFFFFF"/>
        </w:rPr>
        <w:t>by</w:t>
      </w:r>
      <w:r w:rsidR="00926C84">
        <w:rPr>
          <w:shd w:val="clear" w:color="auto" w:fill="FFFFFF"/>
        </w:rPr>
        <w:t>, for example,</w:t>
      </w:r>
      <w:r w:rsidR="00D44B38" w:rsidRPr="008E3A70">
        <w:rPr>
          <w:shd w:val="clear" w:color="auto" w:fill="FFFFFF"/>
        </w:rPr>
        <w:t xml:space="preserve"> increasi</w:t>
      </w:r>
      <w:r w:rsidR="00ED29B8">
        <w:rPr>
          <w:shd w:val="clear" w:color="auto" w:fill="FFFFFF"/>
        </w:rPr>
        <w:t>ng rates of respiratory disease</w:t>
      </w:r>
      <w:r w:rsidR="00926C84">
        <w:rPr>
          <w:shd w:val="clear" w:color="auto" w:fill="FFFFFF"/>
        </w:rPr>
        <w:t>.</w:t>
      </w:r>
    </w:p>
    <w:p w:rsidR="008328EC" w:rsidRPr="008E3A70" w:rsidRDefault="008328EC" w:rsidP="008328EC">
      <w:pPr>
        <w:pStyle w:val="ListParagraph"/>
        <w:numPr>
          <w:ilvl w:val="0"/>
          <w:numId w:val="0"/>
        </w:numPr>
        <w:ind w:left="720"/>
        <w:rPr>
          <w:rFonts w:cs="Arial"/>
        </w:rPr>
      </w:pPr>
    </w:p>
    <w:p w:rsidR="00D36B3A" w:rsidRDefault="008E3A70" w:rsidP="00E04400">
      <w:pPr>
        <w:pStyle w:val="ListParagraph"/>
        <w:numPr>
          <w:ilvl w:val="0"/>
          <w:numId w:val="10"/>
        </w:numPr>
        <w:rPr>
          <w:shd w:val="clear" w:color="auto" w:fill="FFFFFF"/>
        </w:rPr>
      </w:pPr>
      <w:r w:rsidRPr="00BA4304">
        <w:rPr>
          <w:rFonts w:cs="Arial"/>
          <w:b/>
        </w:rPr>
        <w:t xml:space="preserve">Social </w:t>
      </w:r>
      <w:r w:rsidRPr="00BA4304">
        <w:rPr>
          <w:rFonts w:cs="Arial"/>
        </w:rPr>
        <w:t>–</w:t>
      </w:r>
      <w:r w:rsidR="00BA4304" w:rsidRPr="00BA4304">
        <w:rPr>
          <w:rFonts w:cs="Arial"/>
        </w:rPr>
        <w:t xml:space="preserve"> </w:t>
      </w:r>
      <w:r w:rsidR="00575981">
        <w:rPr>
          <w:shd w:val="clear" w:color="auto" w:fill="FFFFFF"/>
        </w:rPr>
        <w:t>T</w:t>
      </w:r>
      <w:r w:rsidR="00575981" w:rsidRPr="00BA4304">
        <w:rPr>
          <w:shd w:val="clear" w:color="auto" w:fill="FFFFFF"/>
        </w:rPr>
        <w:t xml:space="preserve">he </w:t>
      </w:r>
      <w:r w:rsidR="00575981">
        <w:rPr>
          <w:shd w:val="clear" w:color="auto" w:fill="FFFFFF"/>
        </w:rPr>
        <w:t xml:space="preserve">social </w:t>
      </w:r>
      <w:r w:rsidR="00942987">
        <w:rPr>
          <w:shd w:val="clear" w:color="auto" w:fill="FFFFFF"/>
        </w:rPr>
        <w:t>consequences</w:t>
      </w:r>
      <w:r w:rsidR="00575981">
        <w:rPr>
          <w:shd w:val="clear" w:color="auto" w:fill="FFFFFF"/>
        </w:rPr>
        <w:t xml:space="preserve"> </w:t>
      </w:r>
      <w:r w:rsidR="00926C84">
        <w:rPr>
          <w:shd w:val="clear" w:color="auto" w:fill="FFFFFF"/>
        </w:rPr>
        <w:t xml:space="preserve">resulting from the installation of </w:t>
      </w:r>
      <w:r w:rsidR="00575981">
        <w:rPr>
          <w:shd w:val="clear" w:color="auto" w:fill="FFFFFF"/>
        </w:rPr>
        <w:t xml:space="preserve">energy efficiency measures are </w:t>
      </w:r>
      <w:r w:rsidR="00EA6E93">
        <w:rPr>
          <w:shd w:val="clear" w:color="auto" w:fill="FFFFFF"/>
        </w:rPr>
        <w:t>generally</w:t>
      </w:r>
      <w:r w:rsidR="00575981">
        <w:rPr>
          <w:shd w:val="clear" w:color="auto" w:fill="FFFFFF"/>
        </w:rPr>
        <w:t xml:space="preserve"> </w:t>
      </w:r>
      <w:r w:rsidR="00AC0AE9">
        <w:rPr>
          <w:shd w:val="clear" w:color="auto" w:fill="FFFFFF"/>
        </w:rPr>
        <w:t xml:space="preserve">assessed as being </w:t>
      </w:r>
      <w:r w:rsidR="00575981">
        <w:rPr>
          <w:shd w:val="clear" w:color="auto" w:fill="FFFFFF"/>
        </w:rPr>
        <w:t>positive</w:t>
      </w:r>
      <w:r w:rsidR="00926C84">
        <w:rPr>
          <w:shd w:val="clear" w:color="auto" w:fill="FFFFFF"/>
        </w:rPr>
        <w:t>. H</w:t>
      </w:r>
      <w:r w:rsidR="00575981">
        <w:rPr>
          <w:shd w:val="clear" w:color="auto" w:fill="FFFFFF"/>
        </w:rPr>
        <w:t xml:space="preserve">owever the </w:t>
      </w:r>
      <w:r w:rsidR="00575981" w:rsidRPr="00BA4304">
        <w:rPr>
          <w:shd w:val="clear" w:color="auto" w:fill="FFFFFF"/>
        </w:rPr>
        <w:t xml:space="preserve">total impact of energy </w:t>
      </w:r>
      <w:r w:rsidR="001D20E0">
        <w:rPr>
          <w:shd w:val="clear" w:color="auto" w:fill="FFFFFF"/>
        </w:rPr>
        <w:t>efficiency on households</w:t>
      </w:r>
      <w:r w:rsidR="00926C84">
        <w:rPr>
          <w:shd w:val="clear" w:color="auto" w:fill="FFFFFF"/>
        </w:rPr>
        <w:t xml:space="preserve">, for instance </w:t>
      </w:r>
      <w:r w:rsidR="00575981" w:rsidRPr="00BA4304">
        <w:rPr>
          <w:shd w:val="clear" w:color="auto" w:fill="FFFFFF"/>
        </w:rPr>
        <w:t xml:space="preserve">in terms of </w:t>
      </w:r>
      <w:r w:rsidR="00575981">
        <w:rPr>
          <w:shd w:val="clear" w:color="auto" w:fill="FFFFFF"/>
        </w:rPr>
        <w:t xml:space="preserve">work </w:t>
      </w:r>
      <w:r w:rsidR="00ED29B8">
        <w:rPr>
          <w:shd w:val="clear" w:color="auto" w:fill="FFFFFF"/>
        </w:rPr>
        <w:t xml:space="preserve">performance, </w:t>
      </w:r>
      <w:r w:rsidR="00575981" w:rsidRPr="00BA4304">
        <w:rPr>
          <w:shd w:val="clear" w:color="auto" w:fill="FFFFFF"/>
        </w:rPr>
        <w:t xml:space="preserve">educational </w:t>
      </w:r>
      <w:r w:rsidR="00575981">
        <w:rPr>
          <w:shd w:val="clear" w:color="auto" w:fill="FFFFFF"/>
        </w:rPr>
        <w:t>attainment</w:t>
      </w:r>
      <w:r w:rsidR="00575981" w:rsidRPr="00BA4304">
        <w:rPr>
          <w:shd w:val="clear" w:color="auto" w:fill="FFFFFF"/>
        </w:rPr>
        <w:t xml:space="preserve"> or </w:t>
      </w:r>
      <w:r w:rsidR="00575981">
        <w:rPr>
          <w:shd w:val="clear" w:color="auto" w:fill="FFFFFF"/>
        </w:rPr>
        <w:t xml:space="preserve">greater </w:t>
      </w:r>
      <w:r w:rsidR="00575981" w:rsidRPr="00BA4304">
        <w:rPr>
          <w:shd w:val="clear" w:color="auto" w:fill="FFFFFF"/>
        </w:rPr>
        <w:t>social cohesion</w:t>
      </w:r>
      <w:r w:rsidR="00575981">
        <w:rPr>
          <w:shd w:val="clear" w:color="auto" w:fill="FFFFFF"/>
        </w:rPr>
        <w:t>,</w:t>
      </w:r>
      <w:r w:rsidR="00575981" w:rsidRPr="00BA4304">
        <w:rPr>
          <w:shd w:val="clear" w:color="auto" w:fill="FFFFFF"/>
        </w:rPr>
        <w:t xml:space="preserve"> h</w:t>
      </w:r>
      <w:r w:rsidR="00575981">
        <w:rPr>
          <w:shd w:val="clear" w:color="auto" w:fill="FFFFFF"/>
        </w:rPr>
        <w:t>as not</w:t>
      </w:r>
      <w:r w:rsidR="00926C84">
        <w:rPr>
          <w:shd w:val="clear" w:color="auto" w:fill="FFFFFF"/>
        </w:rPr>
        <w:t>,</w:t>
      </w:r>
      <w:r w:rsidR="00EA6E93">
        <w:rPr>
          <w:shd w:val="clear" w:color="auto" w:fill="FFFFFF"/>
        </w:rPr>
        <w:t xml:space="preserve"> as far as we are aware</w:t>
      </w:r>
      <w:r w:rsidR="00926C84">
        <w:rPr>
          <w:shd w:val="clear" w:color="auto" w:fill="FFFFFF"/>
        </w:rPr>
        <w:t>,</w:t>
      </w:r>
      <w:r w:rsidR="00575981">
        <w:rPr>
          <w:shd w:val="clear" w:color="auto" w:fill="FFFFFF"/>
        </w:rPr>
        <w:t xml:space="preserve"> been </w:t>
      </w:r>
      <w:r w:rsidR="00AC0AE9">
        <w:rPr>
          <w:shd w:val="clear" w:color="auto" w:fill="FFFFFF"/>
        </w:rPr>
        <w:t xml:space="preserve">comprehensively </w:t>
      </w:r>
      <w:r w:rsidR="00575981">
        <w:rPr>
          <w:shd w:val="clear" w:color="auto" w:fill="FFFFFF"/>
        </w:rPr>
        <w:t>assessed</w:t>
      </w:r>
      <w:r w:rsidR="00575981">
        <w:rPr>
          <w:rStyle w:val="FootnoteReference"/>
          <w:shd w:val="clear" w:color="auto" w:fill="FFFFFF"/>
        </w:rPr>
        <w:footnoteReference w:id="13"/>
      </w:r>
      <w:r w:rsidR="00575981">
        <w:rPr>
          <w:shd w:val="clear" w:color="auto" w:fill="FFFFFF"/>
        </w:rPr>
        <w:t xml:space="preserve">. </w:t>
      </w:r>
      <w:r w:rsidR="00BA4304" w:rsidRPr="00BA4304">
        <w:rPr>
          <w:rStyle w:val="apple-converted-space"/>
          <w:rFonts w:cs="Arial"/>
        </w:rPr>
        <w:t>I</w:t>
      </w:r>
      <w:r w:rsidR="00D44B38" w:rsidRPr="00BA4304">
        <w:rPr>
          <w:shd w:val="clear" w:color="auto" w:fill="FFFFFF"/>
        </w:rPr>
        <w:t xml:space="preserve">t is </w:t>
      </w:r>
      <w:r w:rsidR="00575981">
        <w:rPr>
          <w:shd w:val="clear" w:color="auto" w:fill="FFFFFF"/>
        </w:rPr>
        <w:t xml:space="preserve">also </w:t>
      </w:r>
      <w:r w:rsidR="00D44B38" w:rsidRPr="00BA4304">
        <w:rPr>
          <w:shd w:val="clear" w:color="auto" w:fill="FFFFFF"/>
        </w:rPr>
        <w:t xml:space="preserve">not clear </w:t>
      </w:r>
      <w:r w:rsidR="00575981">
        <w:rPr>
          <w:shd w:val="clear" w:color="auto" w:fill="FFFFFF"/>
        </w:rPr>
        <w:t xml:space="preserve">to </w:t>
      </w:r>
      <w:r w:rsidR="00926C84">
        <w:rPr>
          <w:shd w:val="clear" w:color="auto" w:fill="FFFFFF"/>
        </w:rPr>
        <w:t>us</w:t>
      </w:r>
      <w:r w:rsidR="00575981">
        <w:rPr>
          <w:shd w:val="clear" w:color="auto" w:fill="FFFFFF"/>
        </w:rPr>
        <w:t xml:space="preserve"> </w:t>
      </w:r>
      <w:r w:rsidR="00D44B38" w:rsidRPr="00BA4304">
        <w:rPr>
          <w:shd w:val="clear" w:color="auto" w:fill="FFFFFF"/>
        </w:rPr>
        <w:t xml:space="preserve">what </w:t>
      </w:r>
      <w:r w:rsidR="00541977">
        <w:rPr>
          <w:shd w:val="clear" w:color="auto" w:fill="FFFFFF"/>
        </w:rPr>
        <w:t>all of the implications o</w:t>
      </w:r>
      <w:r w:rsidR="00BA4304" w:rsidRPr="00BA4304">
        <w:rPr>
          <w:rStyle w:val="apple-converted-space"/>
          <w:rFonts w:cs="Arial"/>
        </w:rPr>
        <w:t xml:space="preserve">f energy efficiency on social outcomes </w:t>
      </w:r>
      <w:r w:rsidR="00D44B38" w:rsidRPr="00BA4304">
        <w:rPr>
          <w:shd w:val="clear" w:color="auto" w:fill="FFFFFF"/>
        </w:rPr>
        <w:t>might be</w:t>
      </w:r>
      <w:r w:rsidR="00541977">
        <w:rPr>
          <w:shd w:val="clear" w:color="auto" w:fill="FFFFFF"/>
        </w:rPr>
        <w:t xml:space="preserve"> for Scottish consumers</w:t>
      </w:r>
      <w:r w:rsidR="00BA4304" w:rsidRPr="00BA4304">
        <w:rPr>
          <w:shd w:val="clear" w:color="auto" w:fill="FFFFFF"/>
        </w:rPr>
        <w:t xml:space="preserve">. </w:t>
      </w:r>
      <w:r w:rsidR="00541977">
        <w:rPr>
          <w:shd w:val="clear" w:color="auto" w:fill="FFFFFF"/>
        </w:rPr>
        <w:t>Clearly</w:t>
      </w:r>
      <w:r w:rsidR="00BA4304">
        <w:rPr>
          <w:shd w:val="clear" w:color="auto" w:fill="FFFFFF"/>
        </w:rPr>
        <w:t xml:space="preserve"> </w:t>
      </w:r>
      <w:r w:rsidRPr="00BA4304">
        <w:rPr>
          <w:shd w:val="clear" w:color="auto" w:fill="FFFFFF"/>
        </w:rPr>
        <w:t>mak</w:t>
      </w:r>
      <w:r w:rsidR="00BA4304" w:rsidRPr="00BA4304">
        <w:rPr>
          <w:shd w:val="clear" w:color="auto" w:fill="FFFFFF"/>
        </w:rPr>
        <w:t>ing</w:t>
      </w:r>
      <w:r w:rsidRPr="00BA4304">
        <w:rPr>
          <w:shd w:val="clear" w:color="auto" w:fill="FFFFFF"/>
        </w:rPr>
        <w:t xml:space="preserve"> hom</w:t>
      </w:r>
      <w:r w:rsidR="00BA4304">
        <w:rPr>
          <w:shd w:val="clear" w:color="auto" w:fill="FFFFFF"/>
        </w:rPr>
        <w:t xml:space="preserve">es warmer, </w:t>
      </w:r>
      <w:r w:rsidR="00BA4304" w:rsidRPr="00BA4304">
        <w:rPr>
          <w:shd w:val="clear" w:color="auto" w:fill="FFFFFF"/>
        </w:rPr>
        <w:t xml:space="preserve">less </w:t>
      </w:r>
      <w:r w:rsidR="00BA4304">
        <w:rPr>
          <w:shd w:val="clear" w:color="auto" w:fill="FFFFFF"/>
        </w:rPr>
        <w:t>d</w:t>
      </w:r>
      <w:r w:rsidR="00BA4304" w:rsidRPr="00BA4304">
        <w:rPr>
          <w:shd w:val="clear" w:color="auto" w:fill="FFFFFF"/>
        </w:rPr>
        <w:t>amp</w:t>
      </w:r>
      <w:r w:rsidR="00BA4304">
        <w:rPr>
          <w:shd w:val="clear" w:color="auto" w:fill="FFFFFF"/>
        </w:rPr>
        <w:t>, mouldy</w:t>
      </w:r>
      <w:r w:rsidR="00541977">
        <w:rPr>
          <w:shd w:val="clear" w:color="auto" w:fill="FFFFFF"/>
        </w:rPr>
        <w:t xml:space="preserve"> and/or</w:t>
      </w:r>
      <w:r w:rsidR="00BA4304">
        <w:rPr>
          <w:shd w:val="clear" w:color="auto" w:fill="FFFFFF"/>
        </w:rPr>
        <w:t xml:space="preserve"> </w:t>
      </w:r>
      <w:r w:rsidR="00BA4304" w:rsidRPr="00BA4304">
        <w:rPr>
          <w:shd w:val="clear" w:color="auto" w:fill="FFFFFF"/>
        </w:rPr>
        <w:t xml:space="preserve">draughty will </w:t>
      </w:r>
      <w:r w:rsidR="00926C84">
        <w:rPr>
          <w:shd w:val="clear" w:color="auto" w:fill="FFFFFF"/>
        </w:rPr>
        <w:t xml:space="preserve">likely </w:t>
      </w:r>
      <w:r w:rsidR="00541977">
        <w:rPr>
          <w:shd w:val="clear" w:color="auto" w:fill="FFFFFF"/>
        </w:rPr>
        <w:t xml:space="preserve">provide </w:t>
      </w:r>
      <w:r w:rsidRPr="00BA4304">
        <w:rPr>
          <w:shd w:val="clear" w:color="auto" w:fill="FFFFFF"/>
        </w:rPr>
        <w:t>more comfortable and</w:t>
      </w:r>
      <w:r w:rsidR="00926C84">
        <w:rPr>
          <w:shd w:val="clear" w:color="auto" w:fill="FFFFFF"/>
        </w:rPr>
        <w:t>,</w:t>
      </w:r>
      <w:r w:rsidR="00541977">
        <w:rPr>
          <w:shd w:val="clear" w:color="auto" w:fill="FFFFFF"/>
        </w:rPr>
        <w:t xml:space="preserve"> </w:t>
      </w:r>
      <w:r w:rsidRPr="00BA4304">
        <w:rPr>
          <w:shd w:val="clear" w:color="auto" w:fill="FFFFFF"/>
        </w:rPr>
        <w:t xml:space="preserve">with the right </w:t>
      </w:r>
      <w:r w:rsidR="00BA4304">
        <w:rPr>
          <w:shd w:val="clear" w:color="auto" w:fill="FFFFFF"/>
        </w:rPr>
        <w:t>measures installed</w:t>
      </w:r>
      <w:r w:rsidR="001D20E0">
        <w:rPr>
          <w:shd w:val="clear" w:color="auto" w:fill="FFFFFF"/>
        </w:rPr>
        <w:t>,</w:t>
      </w:r>
      <w:r w:rsidR="00BA4304">
        <w:rPr>
          <w:shd w:val="clear" w:color="auto" w:fill="FFFFFF"/>
        </w:rPr>
        <w:t xml:space="preserve"> quieter and safer</w:t>
      </w:r>
      <w:r w:rsidR="00541977">
        <w:rPr>
          <w:shd w:val="clear" w:color="auto" w:fill="FFFFFF"/>
        </w:rPr>
        <w:t xml:space="preserve"> houses</w:t>
      </w:r>
      <w:r w:rsidR="00ED29B8">
        <w:rPr>
          <w:shd w:val="clear" w:color="auto" w:fill="FFFFFF"/>
        </w:rPr>
        <w:t>. H</w:t>
      </w:r>
      <w:r w:rsidR="00575981">
        <w:rPr>
          <w:shd w:val="clear" w:color="auto" w:fill="FFFFFF"/>
        </w:rPr>
        <w:t>owever</w:t>
      </w:r>
      <w:r w:rsidR="00ED29B8">
        <w:rPr>
          <w:shd w:val="clear" w:color="auto" w:fill="FFFFFF"/>
        </w:rPr>
        <w:t xml:space="preserve">, </w:t>
      </w:r>
      <w:r w:rsidR="00942987">
        <w:rPr>
          <w:shd w:val="clear" w:color="auto" w:fill="FFFFFF"/>
        </w:rPr>
        <w:t xml:space="preserve">we believe </w:t>
      </w:r>
      <w:r w:rsidR="002F6B22">
        <w:rPr>
          <w:shd w:val="clear" w:color="auto" w:fill="FFFFFF"/>
        </w:rPr>
        <w:t>t</w:t>
      </w:r>
      <w:r w:rsidR="00674474">
        <w:rPr>
          <w:shd w:val="clear" w:color="auto" w:fill="FFFFFF"/>
        </w:rPr>
        <w:t>here is a</w:t>
      </w:r>
      <w:r w:rsidR="00ED29B8">
        <w:rPr>
          <w:shd w:val="clear" w:color="auto" w:fill="FFFFFF"/>
        </w:rPr>
        <w:t xml:space="preserve"> need</w:t>
      </w:r>
      <w:r w:rsidR="00674474">
        <w:rPr>
          <w:shd w:val="clear" w:color="auto" w:fill="FFFFFF"/>
        </w:rPr>
        <w:t xml:space="preserve"> for this</w:t>
      </w:r>
      <w:r w:rsidR="00575981">
        <w:rPr>
          <w:shd w:val="clear" w:color="auto" w:fill="FFFFFF"/>
        </w:rPr>
        <w:t xml:space="preserve"> to be </w:t>
      </w:r>
      <w:r w:rsidR="00AC0AE9">
        <w:rPr>
          <w:shd w:val="clear" w:color="auto" w:fill="FFFFFF"/>
        </w:rPr>
        <w:t xml:space="preserve">properly </w:t>
      </w:r>
      <w:r w:rsidR="00575981">
        <w:rPr>
          <w:shd w:val="clear" w:color="auto" w:fill="FFFFFF"/>
        </w:rPr>
        <w:t>evaluated</w:t>
      </w:r>
      <w:r w:rsidR="00ED29B8">
        <w:rPr>
          <w:shd w:val="clear" w:color="auto" w:fill="FFFFFF"/>
        </w:rPr>
        <w:t>,</w:t>
      </w:r>
      <w:r w:rsidR="00575981">
        <w:rPr>
          <w:shd w:val="clear" w:color="auto" w:fill="FFFFFF"/>
        </w:rPr>
        <w:t xml:space="preserve"> along with an assessment of why t</w:t>
      </w:r>
      <w:r w:rsidR="00BA4304">
        <w:rPr>
          <w:shd w:val="clear" w:color="auto" w:fill="FFFFFF"/>
        </w:rPr>
        <w:t xml:space="preserve">he </w:t>
      </w:r>
      <w:r w:rsidRPr="00BA4304">
        <w:rPr>
          <w:shd w:val="clear" w:color="auto" w:fill="FFFFFF"/>
        </w:rPr>
        <w:t xml:space="preserve">benefits of improving </w:t>
      </w:r>
      <w:r w:rsidR="00BA4304">
        <w:rPr>
          <w:shd w:val="clear" w:color="auto" w:fill="FFFFFF"/>
        </w:rPr>
        <w:t xml:space="preserve">the energy efficiency of the housing stock </w:t>
      </w:r>
      <w:r w:rsidRPr="00BA4304">
        <w:rPr>
          <w:shd w:val="clear" w:color="auto" w:fill="FFFFFF"/>
        </w:rPr>
        <w:t xml:space="preserve">can impact some sections of </w:t>
      </w:r>
      <w:r w:rsidRPr="00D36B3A">
        <w:rPr>
          <w:shd w:val="clear" w:color="auto" w:fill="FFFFFF"/>
        </w:rPr>
        <w:t>society more significantly than others.</w:t>
      </w:r>
    </w:p>
    <w:p w:rsidR="008328EC" w:rsidRPr="008328EC" w:rsidRDefault="008328EC" w:rsidP="008328EC">
      <w:pPr>
        <w:pStyle w:val="ListParagraph"/>
        <w:numPr>
          <w:ilvl w:val="0"/>
          <w:numId w:val="0"/>
        </w:numPr>
        <w:ind w:left="1440"/>
        <w:rPr>
          <w:shd w:val="clear" w:color="auto" w:fill="FFFFFF"/>
        </w:rPr>
      </w:pPr>
    </w:p>
    <w:p w:rsidR="008E3A70" w:rsidRDefault="008E3A70" w:rsidP="00E04400">
      <w:pPr>
        <w:pStyle w:val="ListParagraph"/>
        <w:numPr>
          <w:ilvl w:val="0"/>
          <w:numId w:val="10"/>
        </w:numPr>
        <w:rPr>
          <w:shd w:val="clear" w:color="auto" w:fill="FFFFFF"/>
        </w:rPr>
      </w:pPr>
      <w:r w:rsidRPr="00D36B3A">
        <w:rPr>
          <w:b/>
          <w:shd w:val="clear" w:color="auto" w:fill="FFFFFF"/>
        </w:rPr>
        <w:t>Environmental</w:t>
      </w:r>
      <w:r w:rsidRPr="00D36B3A">
        <w:rPr>
          <w:shd w:val="clear" w:color="auto" w:fill="FFFFFF"/>
        </w:rPr>
        <w:t xml:space="preserve"> – </w:t>
      </w:r>
      <w:r w:rsidR="007B5EAC">
        <w:rPr>
          <w:shd w:val="clear" w:color="auto" w:fill="FFFFFF"/>
        </w:rPr>
        <w:t>It is well known that t</w:t>
      </w:r>
      <w:r w:rsidR="00BF1A1B" w:rsidRPr="00D36B3A">
        <w:rPr>
          <w:shd w:val="clear" w:color="auto" w:fill="FFFFFF"/>
        </w:rPr>
        <w:t xml:space="preserve">he poor energy performance of </w:t>
      </w:r>
      <w:r w:rsidR="00EA6E93">
        <w:rPr>
          <w:shd w:val="clear" w:color="auto" w:fill="FFFFFF"/>
        </w:rPr>
        <w:t>the</w:t>
      </w:r>
      <w:r w:rsidR="00BF1A1B" w:rsidRPr="00D36B3A">
        <w:rPr>
          <w:shd w:val="clear" w:color="auto" w:fill="FFFFFF"/>
        </w:rPr>
        <w:t xml:space="preserve"> </w:t>
      </w:r>
      <w:r w:rsidR="00AC0AE9">
        <w:rPr>
          <w:shd w:val="clear" w:color="auto" w:fill="FFFFFF"/>
        </w:rPr>
        <w:t xml:space="preserve">existing </w:t>
      </w:r>
      <w:r w:rsidR="00BF1A1B" w:rsidRPr="00D36B3A">
        <w:rPr>
          <w:shd w:val="clear" w:color="auto" w:fill="FFFFFF"/>
        </w:rPr>
        <w:t>housing stock is a significant contributor to GHG emissions</w:t>
      </w:r>
      <w:r w:rsidR="00233927" w:rsidRPr="00D36B3A">
        <w:rPr>
          <w:shd w:val="clear" w:color="auto" w:fill="FFFFFF"/>
        </w:rPr>
        <w:t xml:space="preserve">, accounting </w:t>
      </w:r>
      <w:r w:rsidR="00BF1A1B" w:rsidRPr="00D36B3A">
        <w:rPr>
          <w:shd w:val="clear" w:color="auto" w:fill="FFFFFF"/>
        </w:rPr>
        <w:t xml:space="preserve">for around a quarter of Scotland’s </w:t>
      </w:r>
      <w:r w:rsidR="00ED29B8">
        <w:rPr>
          <w:shd w:val="clear" w:color="auto" w:fill="FFFFFF"/>
        </w:rPr>
        <w:t xml:space="preserve">total </w:t>
      </w:r>
      <w:r w:rsidR="00BF1A1B" w:rsidRPr="00D36B3A">
        <w:rPr>
          <w:shd w:val="clear" w:color="auto" w:fill="FFFFFF"/>
        </w:rPr>
        <w:t xml:space="preserve">emissions. </w:t>
      </w:r>
      <w:r w:rsidR="00233927" w:rsidRPr="00D36B3A">
        <w:rPr>
          <w:shd w:val="clear" w:color="auto" w:fill="FFFFFF"/>
        </w:rPr>
        <w:t xml:space="preserve">Making homes more energy efficient </w:t>
      </w:r>
      <w:r w:rsidR="00EA6E93">
        <w:rPr>
          <w:shd w:val="clear" w:color="auto" w:fill="FFFFFF"/>
        </w:rPr>
        <w:t>will</w:t>
      </w:r>
      <w:r w:rsidR="00233927" w:rsidRPr="00D36B3A">
        <w:rPr>
          <w:shd w:val="clear" w:color="auto" w:fill="FFFFFF"/>
        </w:rPr>
        <w:t xml:space="preserve"> therefore have a significant impact on carbon footprints. However, </w:t>
      </w:r>
      <w:r w:rsidR="00FC0300">
        <w:rPr>
          <w:shd w:val="clear" w:color="auto" w:fill="FFFFFF"/>
        </w:rPr>
        <w:t xml:space="preserve">there remains a concern </w:t>
      </w:r>
      <w:r w:rsidR="00233927" w:rsidRPr="00D36B3A">
        <w:rPr>
          <w:shd w:val="clear" w:color="auto" w:fill="FFFFFF"/>
        </w:rPr>
        <w:t>t</w:t>
      </w:r>
      <w:r w:rsidR="00D44B38" w:rsidRPr="00D36B3A">
        <w:rPr>
          <w:shd w:val="clear" w:color="auto" w:fill="FFFFFF"/>
        </w:rPr>
        <w:t xml:space="preserve">hat </w:t>
      </w:r>
      <w:r w:rsidR="00233927" w:rsidRPr="00D36B3A">
        <w:rPr>
          <w:shd w:val="clear" w:color="auto" w:fill="FFFFFF"/>
        </w:rPr>
        <w:t xml:space="preserve">there might be other unintended </w:t>
      </w:r>
      <w:r w:rsidR="00AC0AE9">
        <w:rPr>
          <w:shd w:val="clear" w:color="auto" w:fill="FFFFFF"/>
        </w:rPr>
        <w:t xml:space="preserve">environmental </w:t>
      </w:r>
      <w:r w:rsidR="00D44B38" w:rsidRPr="00D36B3A">
        <w:rPr>
          <w:shd w:val="clear" w:color="auto" w:fill="FFFFFF"/>
        </w:rPr>
        <w:t>consequences</w:t>
      </w:r>
      <w:r w:rsidR="00233927" w:rsidRPr="00D36B3A">
        <w:rPr>
          <w:shd w:val="clear" w:color="auto" w:fill="FFFFFF"/>
        </w:rPr>
        <w:t xml:space="preserve">. For example, </w:t>
      </w:r>
      <w:r w:rsidR="002F6B22">
        <w:rPr>
          <w:shd w:val="clear" w:color="auto" w:fill="FFFFFF"/>
        </w:rPr>
        <w:t xml:space="preserve">to what </w:t>
      </w:r>
      <w:r w:rsidR="00233927" w:rsidRPr="00D36B3A">
        <w:rPr>
          <w:shd w:val="clear" w:color="auto" w:fill="FFFFFF"/>
        </w:rPr>
        <w:t xml:space="preserve">extent </w:t>
      </w:r>
      <w:r w:rsidR="002F6B22">
        <w:rPr>
          <w:shd w:val="clear" w:color="auto" w:fill="FFFFFF"/>
        </w:rPr>
        <w:t>might</w:t>
      </w:r>
      <w:r w:rsidR="00233927" w:rsidRPr="00D36B3A">
        <w:rPr>
          <w:shd w:val="clear" w:color="auto" w:fill="FFFFFF"/>
        </w:rPr>
        <w:t xml:space="preserve"> </w:t>
      </w:r>
      <w:r w:rsidR="00EA6E93">
        <w:rPr>
          <w:shd w:val="clear" w:color="auto" w:fill="FFFFFF"/>
        </w:rPr>
        <w:t>so-called ‘</w:t>
      </w:r>
      <w:r w:rsidR="00233927" w:rsidRPr="00D36B3A">
        <w:rPr>
          <w:shd w:val="clear" w:color="auto" w:fill="FFFFFF"/>
        </w:rPr>
        <w:t>rebound effects</w:t>
      </w:r>
      <w:r w:rsidR="00EA6E93">
        <w:rPr>
          <w:shd w:val="clear" w:color="auto" w:fill="FFFFFF"/>
        </w:rPr>
        <w:t>’</w:t>
      </w:r>
      <w:r w:rsidR="00233927" w:rsidRPr="00233927">
        <w:rPr>
          <w:rStyle w:val="FootnoteReference"/>
          <w:shd w:val="clear" w:color="auto" w:fill="FFFFFF"/>
        </w:rPr>
        <w:footnoteReference w:id="14"/>
      </w:r>
      <w:r w:rsidR="00233927" w:rsidRPr="00D36B3A">
        <w:rPr>
          <w:shd w:val="clear" w:color="auto" w:fill="FFFFFF"/>
        </w:rPr>
        <w:t xml:space="preserve"> cancel out any reductions achieved in energy consumption and </w:t>
      </w:r>
      <w:r w:rsidR="00233927" w:rsidRPr="004812A3">
        <w:rPr>
          <w:shd w:val="clear" w:color="auto" w:fill="FFFFFF"/>
        </w:rPr>
        <w:t>therefore emissions</w:t>
      </w:r>
      <w:r w:rsidR="002F6B22">
        <w:rPr>
          <w:shd w:val="clear" w:color="auto" w:fill="FFFFFF"/>
        </w:rPr>
        <w:t>?</w:t>
      </w:r>
      <w:r w:rsidR="00233927" w:rsidRPr="004812A3">
        <w:rPr>
          <w:shd w:val="clear" w:color="auto" w:fill="FFFFFF"/>
        </w:rPr>
        <w:t xml:space="preserve"> </w:t>
      </w:r>
      <w:r w:rsidR="007B5EAC">
        <w:rPr>
          <w:shd w:val="clear" w:color="auto" w:fill="FFFFFF"/>
        </w:rPr>
        <w:t xml:space="preserve">We are interested in understanding this more. </w:t>
      </w:r>
    </w:p>
    <w:p w:rsidR="008328EC" w:rsidRPr="008328EC" w:rsidRDefault="008328EC" w:rsidP="008328EC">
      <w:pPr>
        <w:pStyle w:val="ListParagraph"/>
        <w:numPr>
          <w:ilvl w:val="0"/>
          <w:numId w:val="0"/>
        </w:numPr>
        <w:ind w:left="1440"/>
        <w:rPr>
          <w:shd w:val="clear" w:color="auto" w:fill="FFFFFF"/>
        </w:rPr>
      </w:pPr>
    </w:p>
    <w:p w:rsidR="008E3A70" w:rsidRDefault="008E3A70" w:rsidP="00E04400">
      <w:pPr>
        <w:pStyle w:val="ListParagraph"/>
        <w:numPr>
          <w:ilvl w:val="0"/>
          <w:numId w:val="10"/>
        </w:numPr>
        <w:rPr>
          <w:shd w:val="clear" w:color="auto" w:fill="FFFFFF"/>
        </w:rPr>
      </w:pPr>
      <w:r w:rsidRPr="004812A3">
        <w:rPr>
          <w:b/>
          <w:shd w:val="clear" w:color="auto" w:fill="FFFFFF"/>
        </w:rPr>
        <w:t>Economic</w:t>
      </w:r>
      <w:r w:rsidRPr="004812A3">
        <w:rPr>
          <w:shd w:val="clear" w:color="auto" w:fill="FFFFFF"/>
        </w:rPr>
        <w:t xml:space="preserve"> –</w:t>
      </w:r>
      <w:r w:rsidR="007452FE">
        <w:rPr>
          <w:shd w:val="clear" w:color="auto" w:fill="FFFFFF"/>
        </w:rPr>
        <w:t xml:space="preserve"> In 2014, the average dual fuel customer was paying £1,265 per year for their gas and electricity. </w:t>
      </w:r>
      <w:r w:rsidR="00ED29B8">
        <w:rPr>
          <w:shd w:val="clear" w:color="auto" w:fill="FFFFFF"/>
        </w:rPr>
        <w:t>D</w:t>
      </w:r>
      <w:r w:rsidR="00AC0AE9">
        <w:rPr>
          <w:shd w:val="clear" w:color="auto" w:fill="FFFFFF"/>
        </w:rPr>
        <w:t xml:space="preserve">espite recent fluctuations, </w:t>
      </w:r>
      <w:r w:rsidR="007B5EAC">
        <w:rPr>
          <w:shd w:val="clear" w:color="auto" w:fill="FFFFFF"/>
        </w:rPr>
        <w:t xml:space="preserve">future </w:t>
      </w:r>
      <w:r w:rsidR="00AC0AE9">
        <w:rPr>
          <w:shd w:val="clear" w:color="auto" w:fill="FFFFFF"/>
        </w:rPr>
        <w:t>d</w:t>
      </w:r>
      <w:r w:rsidR="00ED29B8">
        <w:rPr>
          <w:shd w:val="clear" w:color="auto" w:fill="FFFFFF"/>
        </w:rPr>
        <w:t>omestic energy b</w:t>
      </w:r>
      <w:r w:rsidR="00D36B3A" w:rsidRPr="004812A3">
        <w:rPr>
          <w:shd w:val="clear" w:color="auto" w:fill="FFFFFF"/>
        </w:rPr>
        <w:t>ills are projected to increase further as a result of energy market volatility and investment to decarbonise the sector</w:t>
      </w:r>
      <w:r w:rsidR="00D36B3A" w:rsidRPr="004812A3">
        <w:rPr>
          <w:rStyle w:val="FootnoteReference"/>
          <w:shd w:val="clear" w:color="auto" w:fill="FFFFFF"/>
        </w:rPr>
        <w:footnoteReference w:id="15"/>
      </w:r>
      <w:r w:rsidR="00D36B3A" w:rsidRPr="004812A3">
        <w:rPr>
          <w:shd w:val="clear" w:color="auto" w:fill="FFFFFF"/>
        </w:rPr>
        <w:t xml:space="preserve">. </w:t>
      </w:r>
      <w:r w:rsidRPr="004812A3">
        <w:rPr>
          <w:shd w:val="clear" w:color="auto" w:fill="FFFFFF"/>
        </w:rPr>
        <w:t xml:space="preserve">At a time of </w:t>
      </w:r>
      <w:r w:rsidR="008B584E" w:rsidRPr="004812A3">
        <w:rPr>
          <w:shd w:val="clear" w:color="auto" w:fill="FFFFFF"/>
        </w:rPr>
        <w:t xml:space="preserve">increasing </w:t>
      </w:r>
      <w:r w:rsidRPr="004812A3">
        <w:rPr>
          <w:shd w:val="clear" w:color="auto" w:fill="FFFFFF"/>
        </w:rPr>
        <w:t>energy insecurity</w:t>
      </w:r>
      <w:r w:rsidR="008B584E" w:rsidRPr="004812A3">
        <w:rPr>
          <w:rStyle w:val="FootnoteReference"/>
          <w:shd w:val="clear" w:color="auto" w:fill="FFFFFF"/>
        </w:rPr>
        <w:footnoteReference w:id="16"/>
      </w:r>
      <w:r w:rsidRPr="004812A3">
        <w:rPr>
          <w:shd w:val="clear" w:color="auto" w:fill="FFFFFF"/>
        </w:rPr>
        <w:t xml:space="preserve"> and with fuel prices </w:t>
      </w:r>
      <w:r w:rsidR="00D36B3A" w:rsidRPr="004812A3">
        <w:rPr>
          <w:shd w:val="clear" w:color="auto" w:fill="FFFFFF"/>
        </w:rPr>
        <w:t xml:space="preserve">generally on an upward trajectory, </w:t>
      </w:r>
      <w:r w:rsidRPr="004812A3">
        <w:rPr>
          <w:shd w:val="clear" w:color="auto" w:fill="FFFFFF"/>
        </w:rPr>
        <w:t xml:space="preserve">the rationale for </w:t>
      </w:r>
      <w:r w:rsidR="00D36B3A" w:rsidRPr="004812A3">
        <w:rPr>
          <w:shd w:val="clear" w:color="auto" w:fill="FFFFFF"/>
        </w:rPr>
        <w:t xml:space="preserve">having </w:t>
      </w:r>
      <w:r w:rsidRPr="004812A3">
        <w:rPr>
          <w:shd w:val="clear" w:color="auto" w:fill="FFFFFF"/>
        </w:rPr>
        <w:t xml:space="preserve">a more energy efficient housing stock is </w:t>
      </w:r>
      <w:r w:rsidR="00942987">
        <w:rPr>
          <w:shd w:val="clear" w:color="auto" w:fill="FFFFFF"/>
        </w:rPr>
        <w:t>acknowledged</w:t>
      </w:r>
      <w:r w:rsidRPr="004812A3">
        <w:rPr>
          <w:shd w:val="clear" w:color="auto" w:fill="FFFFFF"/>
        </w:rPr>
        <w:t xml:space="preserve">. </w:t>
      </w:r>
      <w:r w:rsidR="00D36B3A" w:rsidRPr="004812A3">
        <w:rPr>
          <w:shd w:val="clear" w:color="auto" w:fill="FFFFFF"/>
        </w:rPr>
        <w:t xml:space="preserve">However, </w:t>
      </w:r>
      <w:r w:rsidR="002F6B22">
        <w:rPr>
          <w:shd w:val="clear" w:color="auto" w:fill="FFFFFF"/>
        </w:rPr>
        <w:t xml:space="preserve">less obvious to </w:t>
      </w:r>
      <w:r w:rsidR="007B5EAC">
        <w:rPr>
          <w:shd w:val="clear" w:color="auto" w:fill="FFFFFF"/>
        </w:rPr>
        <w:t>us</w:t>
      </w:r>
      <w:r w:rsidR="00942987">
        <w:rPr>
          <w:shd w:val="clear" w:color="auto" w:fill="FFFFFF"/>
        </w:rPr>
        <w:t xml:space="preserve"> </w:t>
      </w:r>
      <w:r w:rsidR="002F6B22">
        <w:rPr>
          <w:shd w:val="clear" w:color="auto" w:fill="FFFFFF"/>
        </w:rPr>
        <w:t xml:space="preserve">is </w:t>
      </w:r>
      <w:r w:rsidR="00D36B3A" w:rsidRPr="004812A3">
        <w:rPr>
          <w:shd w:val="clear" w:color="auto" w:fill="FFFFFF"/>
        </w:rPr>
        <w:t>the</w:t>
      </w:r>
      <w:r w:rsidR="002F6B22">
        <w:rPr>
          <w:shd w:val="clear" w:color="auto" w:fill="FFFFFF"/>
        </w:rPr>
        <w:t xml:space="preserve"> wider</w:t>
      </w:r>
      <w:r w:rsidR="00D36B3A" w:rsidRPr="004812A3">
        <w:rPr>
          <w:shd w:val="clear" w:color="auto" w:fill="FFFFFF"/>
        </w:rPr>
        <w:t xml:space="preserve"> </w:t>
      </w:r>
      <w:r w:rsidR="004812A3" w:rsidRPr="004812A3">
        <w:rPr>
          <w:shd w:val="clear" w:color="auto" w:fill="FFFFFF"/>
        </w:rPr>
        <w:t>impact</w:t>
      </w:r>
      <w:r w:rsidR="00D36B3A" w:rsidRPr="004812A3">
        <w:rPr>
          <w:shd w:val="clear" w:color="auto" w:fill="FFFFFF"/>
        </w:rPr>
        <w:t xml:space="preserve"> on energy bill affordability</w:t>
      </w:r>
      <w:r w:rsidR="004812A3" w:rsidRPr="004812A3">
        <w:rPr>
          <w:shd w:val="clear" w:color="auto" w:fill="FFFFFF"/>
        </w:rPr>
        <w:t xml:space="preserve"> and </w:t>
      </w:r>
      <w:r w:rsidR="001D20E0">
        <w:rPr>
          <w:shd w:val="clear" w:color="auto" w:fill="FFFFFF"/>
        </w:rPr>
        <w:t>persistent</w:t>
      </w:r>
      <w:r w:rsidR="004812A3" w:rsidRPr="004812A3">
        <w:rPr>
          <w:shd w:val="clear" w:color="auto" w:fill="FFFFFF"/>
        </w:rPr>
        <w:t xml:space="preserve"> rates of fuel poverty</w:t>
      </w:r>
      <w:r w:rsidR="00D36B3A" w:rsidRPr="004812A3">
        <w:rPr>
          <w:shd w:val="clear" w:color="auto" w:fill="FFFFFF"/>
        </w:rPr>
        <w:t xml:space="preserve"> </w:t>
      </w:r>
      <w:r w:rsidR="002F6B22">
        <w:rPr>
          <w:shd w:val="clear" w:color="auto" w:fill="FFFFFF"/>
        </w:rPr>
        <w:t>in Scotland</w:t>
      </w:r>
      <w:r w:rsidR="004812A3" w:rsidRPr="004812A3">
        <w:rPr>
          <w:shd w:val="clear" w:color="auto" w:fill="FFFFFF"/>
        </w:rPr>
        <w:t xml:space="preserve">. </w:t>
      </w:r>
      <w:r w:rsidR="007B5EAC">
        <w:rPr>
          <w:shd w:val="clear" w:color="auto" w:fill="FFFFFF"/>
        </w:rPr>
        <w:t>We are aware that the</w:t>
      </w:r>
      <w:r w:rsidR="008B6719">
        <w:rPr>
          <w:shd w:val="clear" w:color="auto" w:fill="FFFFFF"/>
        </w:rPr>
        <w:t xml:space="preserve"> evidence base suggest</w:t>
      </w:r>
      <w:r w:rsidR="007B5EAC">
        <w:rPr>
          <w:shd w:val="clear" w:color="auto" w:fill="FFFFFF"/>
        </w:rPr>
        <w:t>s</w:t>
      </w:r>
      <w:r w:rsidR="008B6719">
        <w:rPr>
          <w:shd w:val="clear" w:color="auto" w:fill="FFFFFF"/>
        </w:rPr>
        <w:t xml:space="preserve"> there </w:t>
      </w:r>
      <w:r w:rsidR="000926F9">
        <w:rPr>
          <w:shd w:val="clear" w:color="auto" w:fill="FFFFFF"/>
        </w:rPr>
        <w:t>may</w:t>
      </w:r>
      <w:r w:rsidR="008B6719">
        <w:rPr>
          <w:shd w:val="clear" w:color="auto" w:fill="FFFFFF"/>
        </w:rPr>
        <w:t xml:space="preserve"> be direct and indirect e</w:t>
      </w:r>
      <w:r w:rsidR="008B6719">
        <w:t xml:space="preserve">conomic benefits to be realised as a result of improving the energy efficiency of </w:t>
      </w:r>
      <w:r w:rsidR="00942987">
        <w:t xml:space="preserve">our </w:t>
      </w:r>
      <w:r w:rsidR="008B6719">
        <w:t>existing housing stock</w:t>
      </w:r>
      <w:r w:rsidR="008B6719">
        <w:rPr>
          <w:rStyle w:val="FootnoteReference"/>
        </w:rPr>
        <w:footnoteReference w:id="17"/>
      </w:r>
      <w:r w:rsidR="007B5EAC">
        <w:t>. H</w:t>
      </w:r>
      <w:r w:rsidR="008B6719">
        <w:t>owever,</w:t>
      </w:r>
      <w:r w:rsidR="000926F9">
        <w:t xml:space="preserve"> </w:t>
      </w:r>
      <w:r w:rsidR="007B5EAC">
        <w:t xml:space="preserve">at the same time, </w:t>
      </w:r>
      <w:r w:rsidR="000926F9">
        <w:t xml:space="preserve">we are </w:t>
      </w:r>
      <w:r w:rsidR="007B5EAC">
        <w:t xml:space="preserve">also </w:t>
      </w:r>
      <w:r w:rsidR="000926F9">
        <w:t xml:space="preserve">aware that there is </w:t>
      </w:r>
      <w:r w:rsidR="008B6719">
        <w:rPr>
          <w:shd w:val="clear" w:color="auto" w:fill="FFFFFF"/>
        </w:rPr>
        <w:t>a lack of a consistent methodology for agreeing what these might be.</w:t>
      </w:r>
    </w:p>
    <w:p w:rsidR="00942987" w:rsidRPr="00942987" w:rsidRDefault="00942987" w:rsidP="00942987">
      <w:pPr>
        <w:pStyle w:val="ListParagraph"/>
        <w:numPr>
          <w:ilvl w:val="0"/>
          <w:numId w:val="0"/>
        </w:numPr>
        <w:ind w:left="1440"/>
        <w:rPr>
          <w:shd w:val="clear" w:color="auto" w:fill="FFFFFF"/>
        </w:rPr>
      </w:pPr>
    </w:p>
    <w:p w:rsidR="00EE0871" w:rsidRDefault="00EE0871" w:rsidP="00E04400">
      <w:pPr>
        <w:pStyle w:val="Heading1"/>
        <w:spacing w:before="240"/>
      </w:pPr>
      <w:bookmarkStart w:id="3" w:name="_Toc311804937"/>
      <w:r>
        <w:t>4.</w:t>
      </w:r>
      <w:r>
        <w:tab/>
        <w:t xml:space="preserve">Why </w:t>
      </w:r>
      <w:r w:rsidR="00E830FE">
        <w:t xml:space="preserve">this project </w:t>
      </w:r>
      <w:r>
        <w:t>is necessary</w:t>
      </w:r>
      <w:bookmarkEnd w:id="3"/>
      <w:r w:rsidR="00A96B09">
        <w:t xml:space="preserve"> </w:t>
      </w:r>
    </w:p>
    <w:p w:rsidR="00255E5B" w:rsidRPr="008328EC" w:rsidRDefault="004877E0" w:rsidP="00E04400">
      <w:pPr>
        <w:pStyle w:val="NormalWeb"/>
        <w:rPr>
          <w:rFonts w:ascii="Arial" w:hAnsi="Arial" w:cs="Arial"/>
          <w:sz w:val="24"/>
          <w:szCs w:val="24"/>
        </w:rPr>
      </w:pPr>
      <w:bookmarkStart w:id="4" w:name="_Toc311804938"/>
      <w:r w:rsidRPr="008328EC">
        <w:rPr>
          <w:rFonts w:ascii="Arial" w:hAnsi="Arial" w:cs="Arial"/>
          <w:sz w:val="24"/>
          <w:szCs w:val="24"/>
        </w:rPr>
        <w:t>C</w:t>
      </w:r>
      <w:r w:rsidR="004460D9" w:rsidRPr="008328EC">
        <w:rPr>
          <w:rFonts w:ascii="Arial" w:hAnsi="Arial" w:cs="Arial"/>
          <w:sz w:val="24"/>
          <w:szCs w:val="24"/>
        </w:rPr>
        <w:t xml:space="preserve">urrent </w:t>
      </w:r>
      <w:r w:rsidR="004812A3" w:rsidRPr="008328EC">
        <w:rPr>
          <w:rFonts w:ascii="Arial" w:hAnsi="Arial" w:cs="Arial"/>
          <w:sz w:val="24"/>
          <w:szCs w:val="24"/>
        </w:rPr>
        <w:t>political</w:t>
      </w:r>
      <w:r w:rsidR="00942987">
        <w:rPr>
          <w:rFonts w:ascii="Arial" w:hAnsi="Arial" w:cs="Arial"/>
          <w:sz w:val="24"/>
          <w:szCs w:val="24"/>
        </w:rPr>
        <w:t xml:space="preserve"> </w:t>
      </w:r>
      <w:r w:rsidR="004460D9" w:rsidRPr="008328EC">
        <w:rPr>
          <w:rFonts w:ascii="Arial" w:hAnsi="Arial" w:cs="Arial"/>
          <w:sz w:val="24"/>
          <w:szCs w:val="24"/>
        </w:rPr>
        <w:t xml:space="preserve">interest in </w:t>
      </w:r>
      <w:r w:rsidR="00255E5B" w:rsidRPr="008328EC">
        <w:rPr>
          <w:rFonts w:ascii="Arial" w:hAnsi="Arial" w:cs="Arial"/>
          <w:sz w:val="24"/>
          <w:szCs w:val="24"/>
        </w:rPr>
        <w:t xml:space="preserve">eradicating </w:t>
      </w:r>
      <w:r w:rsidR="004812A3" w:rsidRPr="008328EC">
        <w:rPr>
          <w:rFonts w:ascii="Arial" w:hAnsi="Arial" w:cs="Arial"/>
          <w:sz w:val="24"/>
          <w:szCs w:val="24"/>
        </w:rPr>
        <w:t>fuel poverty</w:t>
      </w:r>
      <w:r w:rsidRPr="008328EC">
        <w:rPr>
          <w:rStyle w:val="FootnoteReference"/>
          <w:rFonts w:ascii="Arial" w:hAnsi="Arial" w:cs="Arial"/>
          <w:sz w:val="24"/>
          <w:szCs w:val="24"/>
        </w:rPr>
        <w:footnoteReference w:id="18"/>
      </w:r>
      <w:r w:rsidR="004812A3" w:rsidRPr="008328EC">
        <w:rPr>
          <w:rFonts w:ascii="Arial" w:hAnsi="Arial" w:cs="Arial"/>
          <w:sz w:val="24"/>
          <w:szCs w:val="24"/>
        </w:rPr>
        <w:t xml:space="preserve"> and </w:t>
      </w:r>
      <w:r w:rsidR="00255E5B" w:rsidRPr="008328EC">
        <w:rPr>
          <w:rFonts w:ascii="Arial" w:hAnsi="Arial" w:cs="Arial"/>
          <w:sz w:val="24"/>
          <w:szCs w:val="24"/>
        </w:rPr>
        <w:t xml:space="preserve">reducing </w:t>
      </w:r>
      <w:r w:rsidR="004460D9" w:rsidRPr="008328EC">
        <w:rPr>
          <w:rFonts w:ascii="Arial" w:hAnsi="Arial" w:cs="Arial"/>
          <w:sz w:val="24"/>
          <w:szCs w:val="24"/>
        </w:rPr>
        <w:t>GHG emissions</w:t>
      </w:r>
      <w:r w:rsidRPr="008328EC">
        <w:rPr>
          <w:rStyle w:val="FootnoteReference"/>
          <w:rFonts w:ascii="Arial" w:hAnsi="Arial" w:cs="Arial"/>
          <w:sz w:val="24"/>
          <w:szCs w:val="24"/>
        </w:rPr>
        <w:footnoteReference w:id="19"/>
      </w:r>
      <w:r w:rsidR="004460D9" w:rsidRPr="008328EC">
        <w:rPr>
          <w:rFonts w:ascii="Arial" w:hAnsi="Arial" w:cs="Arial"/>
          <w:sz w:val="24"/>
          <w:szCs w:val="24"/>
        </w:rPr>
        <w:t xml:space="preserve"> </w:t>
      </w:r>
      <w:r w:rsidRPr="008328EC">
        <w:rPr>
          <w:rFonts w:ascii="Arial" w:hAnsi="Arial" w:cs="Arial"/>
          <w:sz w:val="24"/>
          <w:szCs w:val="24"/>
        </w:rPr>
        <w:t xml:space="preserve">provides the </w:t>
      </w:r>
      <w:r w:rsidR="00674474" w:rsidRPr="008328EC">
        <w:rPr>
          <w:rFonts w:ascii="Arial" w:hAnsi="Arial" w:cs="Arial"/>
          <w:sz w:val="24"/>
          <w:szCs w:val="24"/>
        </w:rPr>
        <w:t>motivation</w:t>
      </w:r>
      <w:r w:rsidRPr="008328EC">
        <w:rPr>
          <w:rFonts w:ascii="Arial" w:hAnsi="Arial" w:cs="Arial"/>
          <w:sz w:val="24"/>
          <w:szCs w:val="24"/>
        </w:rPr>
        <w:t xml:space="preserve"> for</w:t>
      </w:r>
      <w:r w:rsidR="004812A3" w:rsidRPr="008328EC">
        <w:rPr>
          <w:rFonts w:ascii="Arial" w:hAnsi="Arial" w:cs="Arial"/>
          <w:sz w:val="24"/>
          <w:szCs w:val="24"/>
        </w:rPr>
        <w:t xml:space="preserve"> </w:t>
      </w:r>
      <w:r w:rsidRPr="008328EC">
        <w:rPr>
          <w:rFonts w:ascii="Arial" w:hAnsi="Arial" w:cs="Arial"/>
          <w:sz w:val="24"/>
          <w:szCs w:val="24"/>
        </w:rPr>
        <w:t>commissioning this research</w:t>
      </w:r>
      <w:r w:rsidR="00942987">
        <w:rPr>
          <w:rFonts w:ascii="Arial" w:hAnsi="Arial" w:cs="Arial"/>
          <w:sz w:val="24"/>
          <w:szCs w:val="24"/>
        </w:rPr>
        <w:t xml:space="preserve"> at this time</w:t>
      </w:r>
      <w:r w:rsidR="008328EC" w:rsidRPr="008328EC">
        <w:rPr>
          <w:rFonts w:ascii="Arial" w:hAnsi="Arial" w:cs="Arial"/>
          <w:sz w:val="24"/>
          <w:szCs w:val="24"/>
        </w:rPr>
        <w:t>.</w:t>
      </w:r>
      <w:r w:rsidRPr="008328EC">
        <w:rPr>
          <w:rFonts w:ascii="Arial" w:hAnsi="Arial" w:cs="Arial"/>
          <w:sz w:val="24"/>
          <w:szCs w:val="24"/>
        </w:rPr>
        <w:t xml:space="preserve"> A</w:t>
      </w:r>
      <w:r w:rsidR="008B6719">
        <w:rPr>
          <w:rFonts w:ascii="Arial" w:hAnsi="Arial" w:cs="Arial"/>
          <w:sz w:val="24"/>
          <w:szCs w:val="24"/>
        </w:rPr>
        <w:t xml:space="preserve">s already </w:t>
      </w:r>
      <w:r w:rsidR="00942987">
        <w:rPr>
          <w:rFonts w:ascii="Arial" w:hAnsi="Arial" w:cs="Arial"/>
          <w:sz w:val="24"/>
          <w:szCs w:val="24"/>
        </w:rPr>
        <w:t>highlighted</w:t>
      </w:r>
      <w:r w:rsidR="008B6719">
        <w:rPr>
          <w:rFonts w:ascii="Arial" w:hAnsi="Arial" w:cs="Arial"/>
          <w:sz w:val="24"/>
          <w:szCs w:val="24"/>
        </w:rPr>
        <w:t xml:space="preserve">, </w:t>
      </w:r>
      <w:r w:rsidR="007B5EAC">
        <w:rPr>
          <w:rFonts w:ascii="Arial" w:hAnsi="Arial" w:cs="Arial"/>
          <w:sz w:val="24"/>
          <w:szCs w:val="24"/>
        </w:rPr>
        <w:t xml:space="preserve">particularly </w:t>
      </w:r>
      <w:r w:rsidRPr="008328EC">
        <w:rPr>
          <w:rFonts w:ascii="Arial" w:hAnsi="Arial" w:cs="Arial"/>
          <w:sz w:val="24"/>
          <w:szCs w:val="24"/>
        </w:rPr>
        <w:t xml:space="preserve">relevant </w:t>
      </w:r>
      <w:r w:rsidR="0027337C">
        <w:rPr>
          <w:rFonts w:ascii="Arial" w:hAnsi="Arial" w:cs="Arial"/>
          <w:sz w:val="24"/>
          <w:szCs w:val="24"/>
        </w:rPr>
        <w:t>is</w:t>
      </w:r>
      <w:r w:rsidR="00255E5B" w:rsidRPr="008328EC">
        <w:rPr>
          <w:rFonts w:ascii="Arial" w:hAnsi="Arial" w:cs="Arial"/>
          <w:sz w:val="24"/>
          <w:szCs w:val="24"/>
        </w:rPr>
        <w:t>:</w:t>
      </w:r>
    </w:p>
    <w:p w:rsidR="00255E5B" w:rsidRPr="00255E5B" w:rsidRDefault="000926F9" w:rsidP="00255E5B">
      <w:pPr>
        <w:pStyle w:val="NormalWeb"/>
        <w:numPr>
          <w:ilvl w:val="0"/>
          <w:numId w:val="11"/>
        </w:numPr>
        <w:rPr>
          <w:rFonts w:ascii="Arial" w:hAnsi="Arial" w:cs="Arial"/>
          <w:sz w:val="24"/>
          <w:szCs w:val="24"/>
        </w:rPr>
      </w:pPr>
      <w:r>
        <w:rPr>
          <w:rFonts w:ascii="Arial" w:hAnsi="Arial" w:cs="Arial"/>
          <w:sz w:val="24"/>
          <w:szCs w:val="24"/>
        </w:rPr>
        <w:t>T</w:t>
      </w:r>
      <w:r w:rsidR="004460D9" w:rsidRPr="008328EC">
        <w:rPr>
          <w:rFonts w:ascii="Arial" w:hAnsi="Arial" w:cs="Arial"/>
          <w:sz w:val="24"/>
          <w:szCs w:val="24"/>
        </w:rPr>
        <w:t xml:space="preserve">he </w:t>
      </w:r>
      <w:r w:rsidR="004877E0" w:rsidRPr="008328EC">
        <w:rPr>
          <w:rFonts w:ascii="Arial" w:hAnsi="Arial" w:cs="Arial"/>
          <w:sz w:val="24"/>
          <w:szCs w:val="24"/>
        </w:rPr>
        <w:t xml:space="preserve">recommendations made by the </w:t>
      </w:r>
      <w:r w:rsidR="004460D9" w:rsidRPr="008328EC">
        <w:rPr>
          <w:rFonts w:ascii="Arial" w:hAnsi="Arial" w:cs="Arial"/>
          <w:sz w:val="24"/>
          <w:szCs w:val="24"/>
        </w:rPr>
        <w:t>Smith Commission</w:t>
      </w:r>
      <w:r w:rsidR="00942987">
        <w:rPr>
          <w:rFonts w:ascii="Arial" w:hAnsi="Arial" w:cs="Arial"/>
          <w:sz w:val="25"/>
          <w:szCs w:val="25"/>
        </w:rPr>
        <w:t xml:space="preserve"> following the independence referendum</w:t>
      </w:r>
      <w:r w:rsidR="007B5EAC" w:rsidRPr="00081B6A">
        <w:rPr>
          <w:rStyle w:val="FootnoteReference"/>
          <w:rFonts w:ascii="Arial" w:hAnsi="Arial" w:cs="Arial"/>
          <w:sz w:val="25"/>
          <w:szCs w:val="25"/>
        </w:rPr>
        <w:footnoteReference w:id="20"/>
      </w:r>
      <w:r w:rsidR="00942987">
        <w:rPr>
          <w:rFonts w:ascii="Arial" w:hAnsi="Arial" w:cs="Arial"/>
          <w:sz w:val="25"/>
          <w:szCs w:val="25"/>
        </w:rPr>
        <w:t>.</w:t>
      </w:r>
    </w:p>
    <w:p w:rsidR="00255E5B" w:rsidRPr="00255E5B" w:rsidRDefault="000926F9" w:rsidP="00255E5B">
      <w:pPr>
        <w:pStyle w:val="NormalWeb"/>
        <w:numPr>
          <w:ilvl w:val="0"/>
          <w:numId w:val="11"/>
        </w:numPr>
        <w:rPr>
          <w:rFonts w:ascii="Arial" w:hAnsi="Arial" w:cs="Arial"/>
          <w:sz w:val="24"/>
          <w:szCs w:val="24"/>
        </w:rPr>
      </w:pPr>
      <w:r>
        <w:rPr>
          <w:rFonts w:ascii="Arial" w:hAnsi="Arial" w:cs="Arial"/>
          <w:sz w:val="24"/>
          <w:szCs w:val="24"/>
        </w:rPr>
        <w:t>T</w:t>
      </w:r>
      <w:r w:rsidR="00255E5B" w:rsidRPr="008328EC">
        <w:rPr>
          <w:rFonts w:ascii="Arial" w:hAnsi="Arial" w:cs="Arial"/>
          <w:sz w:val="24"/>
          <w:szCs w:val="24"/>
        </w:rPr>
        <w:t xml:space="preserve">he draft </w:t>
      </w:r>
      <w:r w:rsidR="0027337C">
        <w:rPr>
          <w:rFonts w:ascii="Arial" w:hAnsi="Arial" w:cs="Arial"/>
          <w:sz w:val="24"/>
          <w:szCs w:val="24"/>
        </w:rPr>
        <w:t xml:space="preserve">Scotland Bill for </w:t>
      </w:r>
      <w:r w:rsidR="00255E5B" w:rsidRPr="008328EC">
        <w:rPr>
          <w:rFonts w:ascii="Arial" w:hAnsi="Arial" w:cs="Arial"/>
          <w:sz w:val="24"/>
          <w:szCs w:val="24"/>
        </w:rPr>
        <w:t>further devolution of powers to the Scottish Parliament</w:t>
      </w:r>
      <w:r w:rsidR="0027337C">
        <w:rPr>
          <w:rFonts w:ascii="Arial" w:hAnsi="Arial" w:cs="Arial"/>
          <w:sz w:val="24"/>
          <w:szCs w:val="24"/>
        </w:rPr>
        <w:t xml:space="preserve"> that is currently making its way through the UK Parliament</w:t>
      </w:r>
      <w:r w:rsidR="00255E5B">
        <w:rPr>
          <w:rStyle w:val="FootnoteReference"/>
          <w:rFonts w:ascii="Arial" w:hAnsi="Arial" w:cs="Arial"/>
          <w:sz w:val="25"/>
          <w:szCs w:val="25"/>
        </w:rPr>
        <w:footnoteReference w:id="21"/>
      </w:r>
      <w:r>
        <w:rPr>
          <w:rFonts w:ascii="Arial" w:hAnsi="Arial" w:cs="Arial"/>
          <w:sz w:val="25"/>
          <w:szCs w:val="25"/>
        </w:rPr>
        <w:t>.</w:t>
      </w:r>
      <w:r w:rsidR="0027337C">
        <w:rPr>
          <w:rFonts w:ascii="Arial" w:hAnsi="Arial" w:cs="Arial"/>
          <w:sz w:val="25"/>
          <w:szCs w:val="25"/>
        </w:rPr>
        <w:t xml:space="preserve"> </w:t>
      </w:r>
    </w:p>
    <w:p w:rsidR="004460D9" w:rsidRPr="00081B6A" w:rsidRDefault="000926F9" w:rsidP="00255E5B">
      <w:pPr>
        <w:pStyle w:val="NormalWeb"/>
        <w:numPr>
          <w:ilvl w:val="0"/>
          <w:numId w:val="11"/>
        </w:numPr>
        <w:rPr>
          <w:rFonts w:ascii="Arial" w:hAnsi="Arial" w:cs="Arial"/>
          <w:sz w:val="24"/>
          <w:szCs w:val="24"/>
        </w:rPr>
      </w:pPr>
      <w:r>
        <w:rPr>
          <w:rFonts w:ascii="Arial" w:hAnsi="Arial" w:cs="Arial"/>
          <w:sz w:val="24"/>
          <w:szCs w:val="24"/>
        </w:rPr>
        <w:t>C</w:t>
      </w:r>
      <w:r w:rsidR="00081B6A" w:rsidRPr="00081B6A">
        <w:rPr>
          <w:rFonts w:ascii="Arial" w:hAnsi="Arial" w:cs="Arial"/>
          <w:sz w:val="24"/>
          <w:szCs w:val="24"/>
        </w:rPr>
        <w:t xml:space="preserve">alls for energy efficiency to be </w:t>
      </w:r>
      <w:r w:rsidR="00674474">
        <w:rPr>
          <w:rFonts w:ascii="Arial" w:hAnsi="Arial" w:cs="Arial"/>
          <w:sz w:val="24"/>
          <w:szCs w:val="24"/>
        </w:rPr>
        <w:t xml:space="preserve">made </w:t>
      </w:r>
      <w:r w:rsidR="004460D9" w:rsidRPr="00081B6A">
        <w:rPr>
          <w:rFonts w:ascii="Arial" w:hAnsi="Arial" w:cs="Arial"/>
          <w:sz w:val="24"/>
          <w:szCs w:val="24"/>
        </w:rPr>
        <w:t>a n</w:t>
      </w:r>
      <w:r w:rsidR="00081B6A" w:rsidRPr="00081B6A">
        <w:rPr>
          <w:rFonts w:ascii="Arial" w:hAnsi="Arial" w:cs="Arial"/>
          <w:sz w:val="24"/>
          <w:szCs w:val="24"/>
        </w:rPr>
        <w:t>ational infrastructure priority</w:t>
      </w:r>
      <w:r w:rsidR="00081B6A" w:rsidRPr="00081B6A">
        <w:rPr>
          <w:rStyle w:val="FootnoteReference"/>
          <w:rFonts w:ascii="Arial" w:hAnsi="Arial" w:cs="Arial"/>
          <w:sz w:val="24"/>
          <w:szCs w:val="24"/>
        </w:rPr>
        <w:footnoteReference w:id="22"/>
      </w:r>
      <w:r w:rsidR="007B5EAC" w:rsidRPr="007B5EAC">
        <w:rPr>
          <w:rFonts w:ascii="Arial" w:hAnsi="Arial" w:cs="Arial"/>
          <w:sz w:val="24"/>
          <w:szCs w:val="24"/>
          <w:vertAlign w:val="superscript"/>
        </w:rPr>
        <w:t>,</w:t>
      </w:r>
      <w:r w:rsidR="007B5EAC">
        <w:rPr>
          <w:rStyle w:val="FootnoteReference"/>
          <w:rFonts w:ascii="Arial" w:hAnsi="Arial" w:cs="Arial"/>
          <w:sz w:val="24"/>
          <w:szCs w:val="24"/>
        </w:rPr>
        <w:footnoteReference w:id="23"/>
      </w:r>
      <w:r w:rsidR="005458D6">
        <w:rPr>
          <w:rFonts w:ascii="Arial" w:hAnsi="Arial" w:cs="Arial"/>
          <w:sz w:val="24"/>
          <w:szCs w:val="24"/>
        </w:rPr>
        <w:t xml:space="preserve"> which the Scottish Government has </w:t>
      </w:r>
      <w:r w:rsidR="007B5EAC">
        <w:rPr>
          <w:rFonts w:ascii="Arial" w:hAnsi="Arial" w:cs="Arial"/>
          <w:sz w:val="24"/>
          <w:szCs w:val="24"/>
        </w:rPr>
        <w:t>since</w:t>
      </w:r>
      <w:r w:rsidR="005458D6">
        <w:rPr>
          <w:rFonts w:ascii="Arial" w:hAnsi="Arial" w:cs="Arial"/>
          <w:sz w:val="24"/>
          <w:szCs w:val="24"/>
        </w:rPr>
        <w:t xml:space="preserve"> </w:t>
      </w:r>
      <w:r w:rsidR="0027337C">
        <w:rPr>
          <w:rFonts w:ascii="Arial" w:hAnsi="Arial" w:cs="Arial"/>
          <w:sz w:val="24"/>
          <w:szCs w:val="24"/>
        </w:rPr>
        <w:t>announced it intends to do</w:t>
      </w:r>
      <w:r w:rsidR="007B5EAC">
        <w:rPr>
          <w:rStyle w:val="FootnoteReference"/>
          <w:rFonts w:ascii="Arial" w:hAnsi="Arial" w:cs="Arial"/>
          <w:sz w:val="24"/>
          <w:szCs w:val="24"/>
        </w:rPr>
        <w:footnoteReference w:id="24"/>
      </w:r>
      <w:r w:rsidR="005458D6">
        <w:rPr>
          <w:rFonts w:ascii="Arial" w:hAnsi="Arial" w:cs="Arial"/>
          <w:sz w:val="24"/>
          <w:szCs w:val="24"/>
        </w:rPr>
        <w:t>.</w:t>
      </w:r>
    </w:p>
    <w:p w:rsidR="00D44B38" w:rsidRPr="00A34679" w:rsidRDefault="005458D6" w:rsidP="00E04400">
      <w:pPr>
        <w:rPr>
          <w:shd w:val="clear" w:color="auto" w:fill="FFFFFF"/>
        </w:rPr>
      </w:pPr>
      <w:r>
        <w:rPr>
          <w:shd w:val="clear" w:color="auto" w:fill="FFFFFF"/>
        </w:rPr>
        <w:t>I</w:t>
      </w:r>
      <w:r w:rsidR="00081B6A">
        <w:rPr>
          <w:shd w:val="clear" w:color="auto" w:fill="FFFFFF"/>
        </w:rPr>
        <w:t xml:space="preserve">t is </w:t>
      </w:r>
      <w:r w:rsidR="002F76AC">
        <w:rPr>
          <w:shd w:val="clear" w:color="auto" w:fill="FFFFFF"/>
        </w:rPr>
        <w:t>widely</w:t>
      </w:r>
      <w:r w:rsidR="00081B6A">
        <w:rPr>
          <w:shd w:val="clear" w:color="auto" w:fill="FFFFFF"/>
        </w:rPr>
        <w:t xml:space="preserve"> accepted </w:t>
      </w:r>
      <w:r w:rsidR="008B6719">
        <w:rPr>
          <w:shd w:val="clear" w:color="auto" w:fill="FFFFFF"/>
        </w:rPr>
        <w:t>by government</w:t>
      </w:r>
      <w:r w:rsidR="00942987">
        <w:rPr>
          <w:shd w:val="clear" w:color="auto" w:fill="FFFFFF"/>
        </w:rPr>
        <w:t>s</w:t>
      </w:r>
      <w:r w:rsidR="008B6719">
        <w:rPr>
          <w:shd w:val="clear" w:color="auto" w:fill="FFFFFF"/>
        </w:rPr>
        <w:t xml:space="preserve">, health professionals and other civil society </w:t>
      </w:r>
      <w:r w:rsidR="007B5EAC">
        <w:rPr>
          <w:shd w:val="clear" w:color="auto" w:fill="FFFFFF"/>
        </w:rPr>
        <w:t>organisations</w:t>
      </w:r>
      <w:r w:rsidR="008B6719">
        <w:rPr>
          <w:shd w:val="clear" w:color="auto" w:fill="FFFFFF"/>
        </w:rPr>
        <w:t xml:space="preserve"> </w:t>
      </w:r>
      <w:r w:rsidR="00081B6A">
        <w:rPr>
          <w:shd w:val="clear" w:color="auto" w:fill="FFFFFF"/>
        </w:rPr>
        <w:t>that r</w:t>
      </w:r>
      <w:r w:rsidR="00081B6A" w:rsidRPr="00A52BBE">
        <w:rPr>
          <w:shd w:val="clear" w:color="auto" w:fill="FFFFFF"/>
        </w:rPr>
        <w:t xml:space="preserve">etrofitting </w:t>
      </w:r>
      <w:r w:rsidR="008B6719">
        <w:rPr>
          <w:shd w:val="clear" w:color="auto" w:fill="FFFFFF"/>
        </w:rPr>
        <w:t xml:space="preserve">existing homes with </w:t>
      </w:r>
      <w:r w:rsidR="00081B6A" w:rsidRPr="00A52BBE">
        <w:rPr>
          <w:shd w:val="clear" w:color="auto" w:fill="FFFFFF"/>
        </w:rPr>
        <w:t>energy efficiency measures will lead to</w:t>
      </w:r>
      <w:r w:rsidR="00081B6A">
        <w:rPr>
          <w:shd w:val="clear" w:color="auto" w:fill="FFFFFF"/>
        </w:rPr>
        <w:t xml:space="preserve"> </w:t>
      </w:r>
      <w:r w:rsidR="00081B6A" w:rsidRPr="00A52BBE">
        <w:rPr>
          <w:shd w:val="clear" w:color="auto" w:fill="FFFFFF"/>
        </w:rPr>
        <w:t>posit</w:t>
      </w:r>
      <w:r w:rsidR="00081B6A">
        <w:rPr>
          <w:shd w:val="clear" w:color="auto" w:fill="FFFFFF"/>
        </w:rPr>
        <w:t xml:space="preserve">ive outcomes for consumers. </w:t>
      </w:r>
      <w:r w:rsidR="003C6A44">
        <w:rPr>
          <w:shd w:val="clear" w:color="auto" w:fill="FFFFFF"/>
        </w:rPr>
        <w:t xml:space="preserve">However, as a </w:t>
      </w:r>
      <w:r w:rsidR="00D44B38">
        <w:rPr>
          <w:shd w:val="clear" w:color="auto" w:fill="FFFFFF"/>
        </w:rPr>
        <w:t xml:space="preserve">significant financial investment in </w:t>
      </w:r>
      <w:r w:rsidR="004C39F4">
        <w:rPr>
          <w:shd w:val="clear" w:color="auto" w:fill="FFFFFF"/>
        </w:rPr>
        <w:t>Scotland’s</w:t>
      </w:r>
      <w:r w:rsidR="00674474">
        <w:rPr>
          <w:shd w:val="clear" w:color="auto" w:fill="FFFFFF"/>
        </w:rPr>
        <w:t xml:space="preserve"> </w:t>
      </w:r>
      <w:r w:rsidR="00D44B38">
        <w:rPr>
          <w:shd w:val="clear" w:color="auto" w:fill="FFFFFF"/>
        </w:rPr>
        <w:t>housing stock, it is equally important that we u</w:t>
      </w:r>
      <w:r w:rsidR="00D44B38">
        <w:t xml:space="preserve">nderstand the </w:t>
      </w:r>
      <w:r w:rsidR="003C6A44">
        <w:t xml:space="preserve">full </w:t>
      </w:r>
      <w:r w:rsidR="00D44B38">
        <w:t>range and</w:t>
      </w:r>
      <w:r w:rsidR="007B5EAC">
        <w:t>,</w:t>
      </w:r>
      <w:r w:rsidR="00D44B38">
        <w:t xml:space="preserve"> </w:t>
      </w:r>
      <w:r w:rsidR="001D20E0">
        <w:t>at times</w:t>
      </w:r>
      <w:r w:rsidR="00D44B38">
        <w:t xml:space="preserve"> </w:t>
      </w:r>
      <w:r w:rsidR="002F76AC">
        <w:t>contradictory</w:t>
      </w:r>
      <w:r w:rsidR="007B5EAC">
        <w:t>,</w:t>
      </w:r>
      <w:r w:rsidR="002F76AC">
        <w:t xml:space="preserve"> </w:t>
      </w:r>
      <w:r w:rsidR="00D44B38">
        <w:t xml:space="preserve">consequences of </w:t>
      </w:r>
      <w:r w:rsidR="004C39F4">
        <w:t xml:space="preserve">undertaking </w:t>
      </w:r>
      <w:r w:rsidR="00D44B38">
        <w:t xml:space="preserve">such a </w:t>
      </w:r>
      <w:r w:rsidR="0027337C">
        <w:t>major</w:t>
      </w:r>
      <w:r w:rsidR="00E87D63">
        <w:t xml:space="preserve"> investment; particularly if </w:t>
      </w:r>
      <w:r w:rsidR="008B6719">
        <w:t xml:space="preserve">this </w:t>
      </w:r>
      <w:r w:rsidR="00E87D63">
        <w:t xml:space="preserve">investment is </w:t>
      </w:r>
      <w:r w:rsidR="008B6719">
        <w:t xml:space="preserve">further </w:t>
      </w:r>
      <w:r w:rsidR="00E87D63">
        <w:t xml:space="preserve">ramped up in the wake of the </w:t>
      </w:r>
      <w:r w:rsidR="008B6719">
        <w:t>Scot</w:t>
      </w:r>
      <w:r w:rsidR="000926F9">
        <w:t>t</w:t>
      </w:r>
      <w:r w:rsidR="008B6719">
        <w:t xml:space="preserve">ish Government’s </w:t>
      </w:r>
      <w:r w:rsidR="004C39F4">
        <w:t>national infrastructure</w:t>
      </w:r>
      <w:r w:rsidR="00E87D63">
        <w:t xml:space="preserve"> </w:t>
      </w:r>
      <w:r w:rsidR="004C39F4">
        <w:t xml:space="preserve">priority </w:t>
      </w:r>
      <w:r w:rsidR="00E87D63">
        <w:t xml:space="preserve">announcement. </w:t>
      </w:r>
    </w:p>
    <w:p w:rsidR="0021207F" w:rsidRDefault="00DA6875" w:rsidP="00E04400">
      <w:r>
        <w:t>CAS</w:t>
      </w:r>
      <w:r w:rsidR="00674474">
        <w:t xml:space="preserve"> </w:t>
      </w:r>
      <w:r w:rsidR="00D44B38">
        <w:t xml:space="preserve">will use </w:t>
      </w:r>
      <w:r w:rsidR="00D44B38" w:rsidRPr="00DA6875">
        <w:t xml:space="preserve">this </w:t>
      </w:r>
      <w:r w:rsidR="005458D6">
        <w:t>research in</w:t>
      </w:r>
      <w:r w:rsidR="00D44B38" w:rsidRPr="00DA6875">
        <w:t xml:space="preserve"> our policy </w:t>
      </w:r>
      <w:r w:rsidR="005458D6">
        <w:t xml:space="preserve">and advocacy </w:t>
      </w:r>
      <w:r w:rsidR="00D44B38" w:rsidRPr="00DA6875">
        <w:t xml:space="preserve">work </w:t>
      </w:r>
      <w:r w:rsidR="00FC0300">
        <w:t xml:space="preserve">aimed at </w:t>
      </w:r>
      <w:r w:rsidR="004C39F4">
        <w:t xml:space="preserve">refining and </w:t>
      </w:r>
      <w:r w:rsidR="00D44B38" w:rsidRPr="00DA6875">
        <w:t>improving the design and implementation of current and future energy eff</w:t>
      </w:r>
      <w:r w:rsidR="008328EC">
        <w:t xml:space="preserve">iciency </w:t>
      </w:r>
      <w:r w:rsidR="004C39F4">
        <w:t xml:space="preserve">and fuel poverty schemes and </w:t>
      </w:r>
      <w:r w:rsidR="008328EC">
        <w:t xml:space="preserve">programmes in Scotland. </w:t>
      </w:r>
      <w:r w:rsidR="00D44B38" w:rsidRPr="00DA6875">
        <w:t>This includes ensuring</w:t>
      </w:r>
      <w:r w:rsidR="00D44B38">
        <w:t xml:space="preserve"> that the most vulnerable people in </w:t>
      </w:r>
      <w:r w:rsidR="001D20E0">
        <w:t xml:space="preserve">our </w:t>
      </w:r>
      <w:r w:rsidR="00D44B38">
        <w:t>society are not threatened in unexpected ways in short, medium or longer terms</w:t>
      </w:r>
      <w:r w:rsidR="007B5EAC">
        <w:t xml:space="preserve"> as new policies are proposed and implemented</w:t>
      </w:r>
      <w:r w:rsidR="00D44B38">
        <w:t xml:space="preserve">. </w:t>
      </w:r>
    </w:p>
    <w:p w:rsidR="00D44B38" w:rsidRDefault="00D44B38" w:rsidP="00E04400">
      <w:r>
        <w:t>This research will also enable us to identify links to other connected policy areas (</w:t>
      </w:r>
      <w:r w:rsidR="007B5EAC">
        <w:t>e.g.</w:t>
      </w:r>
      <w:r>
        <w:t xml:space="preserve"> wider housing policy, transport, energy generation, etc.)</w:t>
      </w:r>
      <w:r w:rsidR="00DA6875">
        <w:t xml:space="preserve">, </w:t>
      </w:r>
      <w:r w:rsidR="0021207F">
        <w:t>including</w:t>
      </w:r>
      <w:r w:rsidR="00DA6875">
        <w:t xml:space="preserve"> </w:t>
      </w:r>
      <w:r w:rsidR="00FC0300">
        <w:t>t</w:t>
      </w:r>
      <w:r w:rsidR="00DA6875">
        <w:t>he wider prevention agenda (e.g. health, income, inclusion, attainment and inequalities, etc.).</w:t>
      </w:r>
      <w:r w:rsidR="0021207F">
        <w:t xml:space="preserve"> This kind of approach will enable CAS to contribute to discussions that move beyond taking a sectoral approach. This fits with a </w:t>
      </w:r>
      <w:r w:rsidR="000926F9">
        <w:t xml:space="preserve">current </w:t>
      </w:r>
      <w:r w:rsidR="0021207F">
        <w:t>wider policy dialogue in Scotland that increasingly views the development and funding of low carbon infrastructure</w:t>
      </w:r>
      <w:r w:rsidR="001D20E0">
        <w:t>,</w:t>
      </w:r>
      <w:r w:rsidR="0021207F">
        <w:t xml:space="preserve"> </w:t>
      </w:r>
      <w:r w:rsidR="001D20E0">
        <w:t xml:space="preserve">in its widest sense, </w:t>
      </w:r>
      <w:r w:rsidR="0021207F">
        <w:t>as central for achieving targets, in addition to a range of other societal benefits</w:t>
      </w:r>
      <w:r w:rsidR="0021207F">
        <w:rPr>
          <w:rStyle w:val="FootnoteReference"/>
        </w:rPr>
        <w:footnoteReference w:id="25"/>
      </w:r>
      <w:r w:rsidR="0021207F">
        <w:t>.</w:t>
      </w:r>
    </w:p>
    <w:p w:rsidR="004D2A64" w:rsidRDefault="004D2A64" w:rsidP="00E04400">
      <w:pPr>
        <w:pStyle w:val="Heading1"/>
        <w:spacing w:before="240"/>
        <w:rPr>
          <w:rFonts w:eastAsia="Times New Roman" w:cs="Arial"/>
          <w:b w:val="0"/>
          <w:bCs w:val="0"/>
          <w:color w:val="000000"/>
          <w:sz w:val="24"/>
          <w:szCs w:val="24"/>
          <w:lang w:val="en-US" w:eastAsia="en-GB"/>
        </w:rPr>
      </w:pPr>
    </w:p>
    <w:p w:rsidR="00756C85" w:rsidRDefault="00EE0871" w:rsidP="00E04400">
      <w:pPr>
        <w:pStyle w:val="Heading1"/>
        <w:spacing w:before="240"/>
      </w:pPr>
      <w:r w:rsidRPr="00206984">
        <w:rPr>
          <w:rStyle w:val="Heading2Char"/>
          <w:b/>
          <w:bCs/>
          <w:color w:val="005864"/>
          <w:sz w:val="32"/>
        </w:rPr>
        <w:t>5.</w:t>
      </w:r>
      <w:r w:rsidRPr="00206984">
        <w:rPr>
          <w:rStyle w:val="Heading2Char"/>
          <w:b/>
          <w:bCs/>
          <w:color w:val="005864"/>
          <w:sz w:val="32"/>
        </w:rPr>
        <w:tab/>
      </w:r>
      <w:r w:rsidR="00950400">
        <w:rPr>
          <w:rStyle w:val="Heading2Char"/>
          <w:b/>
          <w:bCs/>
          <w:color w:val="005864"/>
          <w:sz w:val="32"/>
        </w:rPr>
        <w:t xml:space="preserve">Project </w:t>
      </w:r>
      <w:r w:rsidRPr="00206984">
        <w:rPr>
          <w:rStyle w:val="Heading2Char"/>
          <w:b/>
          <w:bCs/>
          <w:color w:val="005864"/>
          <w:sz w:val="32"/>
        </w:rPr>
        <w:t>objectives</w:t>
      </w:r>
      <w:bookmarkEnd w:id="4"/>
    </w:p>
    <w:p w:rsidR="00A769F3" w:rsidRDefault="00210F90" w:rsidP="00A769F3">
      <w:pPr>
        <w:spacing w:after="0"/>
      </w:pPr>
      <w:r w:rsidRPr="00210F90">
        <w:t xml:space="preserve">The aim of this project is to </w:t>
      </w:r>
      <w:r w:rsidR="00DA6875">
        <w:t xml:space="preserve">review </w:t>
      </w:r>
      <w:r w:rsidR="0017028A">
        <w:t xml:space="preserve">from a consumer perspective </w:t>
      </w:r>
      <w:r w:rsidR="00DA6875">
        <w:t xml:space="preserve">the </w:t>
      </w:r>
      <w:r w:rsidR="00DA6875">
        <w:rPr>
          <w:shd w:val="clear" w:color="auto" w:fill="FFFFFF"/>
        </w:rPr>
        <w:t xml:space="preserve">evidence </w:t>
      </w:r>
      <w:r w:rsidR="00DA6875">
        <w:t xml:space="preserve">on </w:t>
      </w:r>
      <w:r w:rsidR="006D05D5">
        <w:t xml:space="preserve">the </w:t>
      </w:r>
      <w:r w:rsidR="00DA6875">
        <w:t xml:space="preserve">impacts </w:t>
      </w:r>
      <w:r w:rsidR="004C39F4">
        <w:t xml:space="preserve">expected to result from undertaking </w:t>
      </w:r>
      <w:r w:rsidR="005458D6">
        <w:t xml:space="preserve">large </w:t>
      </w:r>
      <w:r w:rsidR="008E3EEE">
        <w:t xml:space="preserve">scale energy efficiency </w:t>
      </w:r>
      <w:r w:rsidR="004C39F4">
        <w:t>interventions</w:t>
      </w:r>
      <w:r w:rsidR="00DA6875">
        <w:t>.</w:t>
      </w:r>
      <w:r w:rsidR="008E3EEE">
        <w:t xml:space="preserve"> </w:t>
      </w:r>
      <w:r w:rsidR="005651FA">
        <w:t xml:space="preserve">It will </w:t>
      </w:r>
      <w:r w:rsidR="004C39F4">
        <w:t xml:space="preserve">need to </w:t>
      </w:r>
      <w:r w:rsidR="005651FA">
        <w:t xml:space="preserve">provide </w:t>
      </w:r>
      <w:r w:rsidR="001D20E0">
        <w:t>CAS</w:t>
      </w:r>
      <w:r w:rsidR="004C39F4">
        <w:t xml:space="preserve"> with </w:t>
      </w:r>
      <w:r w:rsidR="005651FA">
        <w:t xml:space="preserve">a </w:t>
      </w:r>
      <w:r w:rsidRPr="00210F90">
        <w:t xml:space="preserve">detailed understanding of </w:t>
      </w:r>
      <w:r w:rsidR="000C7622">
        <w:t xml:space="preserve">the literature, including </w:t>
      </w:r>
      <w:r w:rsidR="004C39F4">
        <w:t xml:space="preserve">an assessment of potential </w:t>
      </w:r>
      <w:r w:rsidR="008E3EEE">
        <w:t>risks and benefits</w:t>
      </w:r>
      <w:r w:rsidR="004C39F4">
        <w:t xml:space="preserve"> from undertaking such activity.</w:t>
      </w:r>
      <w:r w:rsidR="008E3EEE">
        <w:t xml:space="preserve"> </w:t>
      </w:r>
    </w:p>
    <w:p w:rsidR="00A769F3" w:rsidRDefault="00A769F3" w:rsidP="00A769F3">
      <w:pPr>
        <w:spacing w:after="0"/>
      </w:pPr>
    </w:p>
    <w:p w:rsidR="004C39F4" w:rsidRDefault="00A769F3" w:rsidP="00A769F3">
      <w:pPr>
        <w:spacing w:after="0"/>
        <w:rPr>
          <w:rFonts w:cs="Arial"/>
        </w:rPr>
      </w:pPr>
      <w:r>
        <w:rPr>
          <w:shd w:val="clear" w:color="auto" w:fill="FFFFFF"/>
        </w:rPr>
        <w:t>Specifically w</w:t>
      </w:r>
      <w:r w:rsidR="004C39F4">
        <w:rPr>
          <w:shd w:val="clear" w:color="auto" w:fill="FFFFFF"/>
        </w:rPr>
        <w:t xml:space="preserve">e </w:t>
      </w:r>
      <w:r w:rsidR="004C39F4">
        <w:rPr>
          <w:rFonts w:cs="Arial"/>
        </w:rPr>
        <w:t>require the project to:</w:t>
      </w:r>
    </w:p>
    <w:p w:rsidR="00A769F3" w:rsidRPr="00A769F3" w:rsidRDefault="00A769F3" w:rsidP="00A769F3">
      <w:pPr>
        <w:spacing w:after="0"/>
      </w:pPr>
    </w:p>
    <w:p w:rsidR="008328EC" w:rsidRDefault="006D05D5" w:rsidP="005458D6">
      <w:pPr>
        <w:pStyle w:val="Jobtitleatsignoff"/>
        <w:numPr>
          <w:ilvl w:val="0"/>
          <w:numId w:val="3"/>
        </w:numPr>
        <w:rPr>
          <w:sz w:val="24"/>
        </w:rPr>
      </w:pPr>
      <w:r w:rsidRPr="008328EC">
        <w:rPr>
          <w:sz w:val="24"/>
        </w:rPr>
        <w:t>R</w:t>
      </w:r>
      <w:r w:rsidR="00435BB3" w:rsidRPr="008328EC">
        <w:rPr>
          <w:sz w:val="24"/>
        </w:rPr>
        <w:t xml:space="preserve">eview </w:t>
      </w:r>
      <w:r w:rsidR="004121C3" w:rsidRPr="008328EC">
        <w:rPr>
          <w:sz w:val="24"/>
        </w:rPr>
        <w:t xml:space="preserve">the </w:t>
      </w:r>
      <w:r w:rsidR="00A769F3">
        <w:rPr>
          <w:sz w:val="24"/>
        </w:rPr>
        <w:t>most up to date</w:t>
      </w:r>
      <w:r w:rsidR="009973B9">
        <w:rPr>
          <w:sz w:val="24"/>
        </w:rPr>
        <w:t xml:space="preserve"> </w:t>
      </w:r>
      <w:r w:rsidR="005458D6">
        <w:rPr>
          <w:sz w:val="24"/>
        </w:rPr>
        <w:t xml:space="preserve">legal, </w:t>
      </w:r>
      <w:r w:rsidR="004121C3" w:rsidRPr="008328EC">
        <w:rPr>
          <w:sz w:val="24"/>
        </w:rPr>
        <w:t>regulat</w:t>
      </w:r>
      <w:r w:rsidR="000F4E44" w:rsidRPr="008328EC">
        <w:rPr>
          <w:sz w:val="24"/>
        </w:rPr>
        <w:t>ory, academic and ‘grey’</w:t>
      </w:r>
      <w:r w:rsidR="004121C3" w:rsidRPr="008328EC">
        <w:rPr>
          <w:sz w:val="24"/>
        </w:rPr>
        <w:t xml:space="preserve"> literature on energy efficiency</w:t>
      </w:r>
      <w:r w:rsidR="000F4E44" w:rsidRPr="008328EC">
        <w:rPr>
          <w:sz w:val="24"/>
        </w:rPr>
        <w:t xml:space="preserve"> retrofit</w:t>
      </w:r>
      <w:r w:rsidR="004121C3" w:rsidRPr="008328EC">
        <w:rPr>
          <w:sz w:val="24"/>
        </w:rPr>
        <w:t xml:space="preserve"> programmes with reference to </w:t>
      </w:r>
      <w:r w:rsidR="00A769F3">
        <w:rPr>
          <w:sz w:val="24"/>
        </w:rPr>
        <w:t xml:space="preserve">the </w:t>
      </w:r>
      <w:r w:rsidR="004121C3" w:rsidRPr="008328EC">
        <w:rPr>
          <w:sz w:val="24"/>
        </w:rPr>
        <w:t>health, social, environmental and economic</w:t>
      </w:r>
      <w:r w:rsidR="003E5F9C">
        <w:rPr>
          <w:sz w:val="24"/>
        </w:rPr>
        <w:t xml:space="preserve"> impact</w:t>
      </w:r>
      <w:r w:rsidR="00A769F3">
        <w:rPr>
          <w:sz w:val="24"/>
        </w:rPr>
        <w:t xml:space="preserve"> identified above</w:t>
      </w:r>
      <w:r w:rsidR="004121C3" w:rsidRPr="008328EC">
        <w:rPr>
          <w:sz w:val="24"/>
        </w:rPr>
        <w:t>.</w:t>
      </w:r>
      <w:r w:rsidR="005458D6">
        <w:rPr>
          <w:sz w:val="24"/>
        </w:rPr>
        <w:t xml:space="preserve"> </w:t>
      </w:r>
      <w:r w:rsidR="000C7622">
        <w:rPr>
          <w:sz w:val="24"/>
        </w:rPr>
        <w:t xml:space="preserve">This should include </w:t>
      </w:r>
      <w:r w:rsidR="008328EC" w:rsidRPr="005458D6">
        <w:rPr>
          <w:sz w:val="24"/>
        </w:rPr>
        <w:t>an assessment of the quality of the literature identified and point out any gaps in the evidence base.</w:t>
      </w:r>
    </w:p>
    <w:p w:rsidR="00B72428" w:rsidRDefault="00B626F6" w:rsidP="005458D6">
      <w:pPr>
        <w:pStyle w:val="Jobtitleatsignoff"/>
        <w:numPr>
          <w:ilvl w:val="0"/>
          <w:numId w:val="3"/>
        </w:numPr>
        <w:rPr>
          <w:sz w:val="24"/>
        </w:rPr>
      </w:pPr>
      <w:r>
        <w:rPr>
          <w:sz w:val="24"/>
        </w:rPr>
        <w:t>Identify</w:t>
      </w:r>
      <w:r w:rsidR="00EA6BB4">
        <w:rPr>
          <w:sz w:val="24"/>
        </w:rPr>
        <w:t>,</w:t>
      </w:r>
      <w:r>
        <w:rPr>
          <w:sz w:val="24"/>
        </w:rPr>
        <w:t xml:space="preserve"> describe</w:t>
      </w:r>
      <w:r w:rsidR="005458D6">
        <w:rPr>
          <w:sz w:val="24"/>
        </w:rPr>
        <w:t xml:space="preserve"> </w:t>
      </w:r>
      <w:r w:rsidR="00EA6BB4">
        <w:rPr>
          <w:sz w:val="24"/>
        </w:rPr>
        <w:t xml:space="preserve">and evaluate </w:t>
      </w:r>
      <w:r w:rsidR="005458D6">
        <w:rPr>
          <w:sz w:val="24"/>
        </w:rPr>
        <w:t xml:space="preserve">past, current and, where known, future energy efficiency </w:t>
      </w:r>
      <w:r w:rsidR="00A769F3">
        <w:rPr>
          <w:sz w:val="24"/>
        </w:rPr>
        <w:t xml:space="preserve">and fuel poverty schemes and </w:t>
      </w:r>
      <w:r w:rsidR="005458D6">
        <w:rPr>
          <w:sz w:val="24"/>
        </w:rPr>
        <w:t>programmes in Scotland. This should involve identifying the main features of each scheme or programme, including eligibility criteria</w:t>
      </w:r>
      <w:r w:rsidR="00A769F3">
        <w:rPr>
          <w:sz w:val="24"/>
        </w:rPr>
        <w:t>,</w:t>
      </w:r>
      <w:r w:rsidR="005458D6">
        <w:rPr>
          <w:sz w:val="24"/>
        </w:rPr>
        <w:t xml:space="preserve"> and assess</w:t>
      </w:r>
      <w:r w:rsidR="00A769F3">
        <w:rPr>
          <w:sz w:val="24"/>
        </w:rPr>
        <w:t>ing</w:t>
      </w:r>
      <w:r w:rsidR="005458D6">
        <w:rPr>
          <w:sz w:val="24"/>
        </w:rPr>
        <w:t xml:space="preserve"> the main benefits and limitations of each programme or scheme</w:t>
      </w:r>
      <w:r w:rsidR="00EA6BB4">
        <w:rPr>
          <w:sz w:val="24"/>
        </w:rPr>
        <w:t>, based on the available evidence</w:t>
      </w:r>
      <w:r>
        <w:rPr>
          <w:sz w:val="24"/>
        </w:rPr>
        <w:t>, particularly in relation to the four themes identified above</w:t>
      </w:r>
      <w:r w:rsidR="005458D6">
        <w:rPr>
          <w:sz w:val="24"/>
        </w:rPr>
        <w:t>.</w:t>
      </w:r>
    </w:p>
    <w:p w:rsidR="005458D6" w:rsidRDefault="000C7622" w:rsidP="005458D6">
      <w:pPr>
        <w:pStyle w:val="Jobtitleatsignoff"/>
        <w:numPr>
          <w:ilvl w:val="0"/>
          <w:numId w:val="3"/>
        </w:numPr>
        <w:rPr>
          <w:sz w:val="24"/>
        </w:rPr>
      </w:pPr>
      <w:r>
        <w:rPr>
          <w:sz w:val="24"/>
        </w:rPr>
        <w:t>G</w:t>
      </w:r>
      <w:r w:rsidR="005458D6">
        <w:rPr>
          <w:sz w:val="24"/>
        </w:rPr>
        <w:t>eographic</w:t>
      </w:r>
      <w:r w:rsidR="00A769F3">
        <w:rPr>
          <w:sz w:val="24"/>
        </w:rPr>
        <w:t xml:space="preserve">ally </w:t>
      </w:r>
      <w:r w:rsidR="005458D6">
        <w:rPr>
          <w:sz w:val="24"/>
        </w:rPr>
        <w:t>map</w:t>
      </w:r>
      <w:r w:rsidR="000926F9">
        <w:rPr>
          <w:sz w:val="24"/>
        </w:rPr>
        <w:t xml:space="preserve">ping </w:t>
      </w:r>
      <w:r w:rsidR="005458D6">
        <w:rPr>
          <w:sz w:val="24"/>
        </w:rPr>
        <w:t xml:space="preserve">the locations </w:t>
      </w:r>
      <w:r w:rsidR="001D20E0">
        <w:rPr>
          <w:sz w:val="24"/>
        </w:rPr>
        <w:t xml:space="preserve">that </w:t>
      </w:r>
      <w:r>
        <w:rPr>
          <w:sz w:val="24"/>
        </w:rPr>
        <w:t xml:space="preserve">past, current and, where known, future </w:t>
      </w:r>
      <w:r w:rsidR="00B626F6">
        <w:rPr>
          <w:sz w:val="24"/>
        </w:rPr>
        <w:t xml:space="preserve">programmes and </w:t>
      </w:r>
      <w:r w:rsidR="005458D6">
        <w:rPr>
          <w:sz w:val="24"/>
        </w:rPr>
        <w:t>schemes have reach</w:t>
      </w:r>
      <w:r>
        <w:rPr>
          <w:sz w:val="24"/>
        </w:rPr>
        <w:t>ed</w:t>
      </w:r>
      <w:r w:rsidR="005458D6">
        <w:rPr>
          <w:sz w:val="24"/>
        </w:rPr>
        <w:t xml:space="preserve"> </w:t>
      </w:r>
      <w:r w:rsidR="00B626F6">
        <w:rPr>
          <w:sz w:val="24"/>
        </w:rPr>
        <w:t>in Scotland</w:t>
      </w:r>
      <w:r>
        <w:rPr>
          <w:sz w:val="24"/>
        </w:rPr>
        <w:t xml:space="preserve">, as well as </w:t>
      </w:r>
      <w:r w:rsidR="00B626F6">
        <w:rPr>
          <w:sz w:val="24"/>
        </w:rPr>
        <w:t>where they have not been reaching.</w:t>
      </w:r>
      <w:r w:rsidR="009973B9">
        <w:rPr>
          <w:sz w:val="24"/>
        </w:rPr>
        <w:t xml:space="preserve"> </w:t>
      </w:r>
    </w:p>
    <w:p w:rsidR="00B626F6" w:rsidRPr="005458D6" w:rsidRDefault="00B626F6" w:rsidP="00B626F6">
      <w:pPr>
        <w:pStyle w:val="Jobtitleatsignoff"/>
        <w:ind w:left="360"/>
        <w:rPr>
          <w:sz w:val="24"/>
        </w:rPr>
      </w:pPr>
    </w:p>
    <w:p w:rsidR="00EE0871" w:rsidRDefault="00DC7B16" w:rsidP="00E04400">
      <w:pPr>
        <w:pStyle w:val="Heading1"/>
        <w:spacing w:before="240"/>
        <w:rPr>
          <w:lang w:val="en-US"/>
        </w:rPr>
      </w:pPr>
      <w:bookmarkStart w:id="5" w:name="_Toc311804939"/>
      <w:r>
        <w:rPr>
          <w:lang w:val="en-US"/>
        </w:rPr>
        <w:t>6</w:t>
      </w:r>
      <w:r w:rsidR="00EE0871">
        <w:rPr>
          <w:lang w:val="en-US"/>
        </w:rPr>
        <w:t>.</w:t>
      </w:r>
      <w:r w:rsidR="00EE0871">
        <w:rPr>
          <w:lang w:val="en-US"/>
        </w:rPr>
        <w:tab/>
        <w:t>Uses of information</w:t>
      </w:r>
      <w:bookmarkEnd w:id="5"/>
    </w:p>
    <w:p w:rsidR="009E7641" w:rsidRPr="009973B9" w:rsidRDefault="00E87D63" w:rsidP="00E04400">
      <w:pPr>
        <w:pStyle w:val="Jobtitleatsignoff"/>
        <w:rPr>
          <w:rFonts w:cs="Arial"/>
          <w:sz w:val="24"/>
        </w:rPr>
      </w:pPr>
      <w:r w:rsidRPr="009E7641">
        <w:rPr>
          <w:rFonts w:cs="Arial"/>
          <w:sz w:val="24"/>
          <w:shd w:val="clear" w:color="auto" w:fill="FFFFFF"/>
        </w:rPr>
        <w:t>CAS is supportive of the Scottish Government’s drive to eradicate fuel poverty in Scotland</w:t>
      </w:r>
      <w:r w:rsidR="000C7622">
        <w:rPr>
          <w:rFonts w:cs="Arial"/>
          <w:sz w:val="24"/>
          <w:shd w:val="clear" w:color="auto" w:fill="FFFFFF"/>
        </w:rPr>
        <w:t xml:space="preserve">. </w:t>
      </w:r>
      <w:r>
        <w:rPr>
          <w:rFonts w:cs="Arial"/>
          <w:sz w:val="24"/>
          <w:shd w:val="clear" w:color="auto" w:fill="FFFFFF"/>
        </w:rPr>
        <w:t xml:space="preserve">We welcomed the </w:t>
      </w:r>
      <w:r w:rsidR="009E7641" w:rsidRPr="009E7641">
        <w:rPr>
          <w:rFonts w:cs="Arial"/>
          <w:sz w:val="24"/>
          <w:shd w:val="clear" w:color="auto" w:fill="FFFFFF"/>
        </w:rPr>
        <w:t>Scottish Fuel Poverty Forum</w:t>
      </w:r>
      <w:r>
        <w:rPr>
          <w:rFonts w:cs="Arial"/>
          <w:sz w:val="24"/>
          <w:shd w:val="clear" w:color="auto" w:fill="FFFFFF"/>
        </w:rPr>
        <w:t>’s</w:t>
      </w:r>
      <w:r w:rsidR="009E7641" w:rsidRPr="009E7641">
        <w:rPr>
          <w:rFonts w:cs="Arial"/>
          <w:sz w:val="24"/>
          <w:shd w:val="clear" w:color="auto" w:fill="FFFFFF"/>
        </w:rPr>
        <w:t xml:space="preserve"> final report on its review of the Scottish Government's fuel poverty strategy</w:t>
      </w:r>
      <w:r w:rsidR="000F4E44">
        <w:rPr>
          <w:rStyle w:val="FootnoteReference"/>
          <w:rFonts w:cs="Arial"/>
          <w:sz w:val="24"/>
          <w:shd w:val="clear" w:color="auto" w:fill="FFFFFF"/>
        </w:rPr>
        <w:footnoteReference w:id="26"/>
      </w:r>
      <w:r w:rsidR="009E7641" w:rsidRPr="009E7641">
        <w:rPr>
          <w:rFonts w:cs="Arial"/>
          <w:sz w:val="24"/>
          <w:shd w:val="clear" w:color="auto" w:fill="FFFFFF"/>
        </w:rPr>
        <w:t xml:space="preserve"> and </w:t>
      </w:r>
      <w:r>
        <w:rPr>
          <w:rFonts w:cs="Arial"/>
          <w:sz w:val="24"/>
          <w:shd w:val="clear" w:color="auto" w:fill="FFFFFF"/>
        </w:rPr>
        <w:t>we were pleased to see the Scottish Government signing</w:t>
      </w:r>
      <w:r w:rsidR="009E7641" w:rsidRPr="009E7641">
        <w:rPr>
          <w:rFonts w:cs="Arial"/>
          <w:sz w:val="24"/>
          <w:shd w:val="clear" w:color="auto" w:fill="FFFFFF"/>
        </w:rPr>
        <w:t xml:space="preserve"> up to all of the recommendations contained in the final report.</w:t>
      </w:r>
      <w:r w:rsidR="009E7641" w:rsidRPr="009E7641">
        <w:rPr>
          <w:rFonts w:cs="Arial"/>
          <w:sz w:val="24"/>
        </w:rPr>
        <w:t xml:space="preserve"> </w:t>
      </w:r>
      <w:r>
        <w:rPr>
          <w:rFonts w:cs="Arial"/>
          <w:sz w:val="24"/>
        </w:rPr>
        <w:t>Having said that, CAS</w:t>
      </w:r>
      <w:r w:rsidR="001C5CFF">
        <w:rPr>
          <w:rFonts w:cs="Arial"/>
          <w:sz w:val="24"/>
        </w:rPr>
        <w:t xml:space="preserve"> remain</w:t>
      </w:r>
      <w:r>
        <w:rPr>
          <w:rFonts w:cs="Arial"/>
          <w:sz w:val="24"/>
        </w:rPr>
        <w:t>s</w:t>
      </w:r>
      <w:r w:rsidR="001C5CFF">
        <w:rPr>
          <w:rFonts w:cs="Arial"/>
          <w:sz w:val="24"/>
        </w:rPr>
        <w:t xml:space="preserve"> concerned that </w:t>
      </w:r>
      <w:r w:rsidR="00A769F3">
        <w:rPr>
          <w:rFonts w:cs="Arial"/>
          <w:sz w:val="24"/>
        </w:rPr>
        <w:t xml:space="preserve">it is likely </w:t>
      </w:r>
      <w:r>
        <w:rPr>
          <w:rFonts w:cs="Arial"/>
          <w:sz w:val="24"/>
        </w:rPr>
        <w:t>t</w:t>
      </w:r>
      <w:r w:rsidR="001C5CFF">
        <w:rPr>
          <w:rFonts w:cs="Arial"/>
          <w:sz w:val="24"/>
        </w:rPr>
        <w:t xml:space="preserve">he statutory fuel poverty target </w:t>
      </w:r>
      <w:r>
        <w:rPr>
          <w:rFonts w:cs="Arial"/>
          <w:sz w:val="24"/>
        </w:rPr>
        <w:t xml:space="preserve">of </w:t>
      </w:r>
      <w:r w:rsidR="009973B9">
        <w:rPr>
          <w:rFonts w:cs="Arial"/>
          <w:sz w:val="24"/>
        </w:rPr>
        <w:t>eradicating fuel poverty</w:t>
      </w:r>
      <w:r w:rsidR="00A769F3">
        <w:rPr>
          <w:rFonts w:cs="Arial"/>
          <w:sz w:val="24"/>
        </w:rPr>
        <w:t>,</w:t>
      </w:r>
      <w:r w:rsidR="009973B9">
        <w:rPr>
          <w:rFonts w:cs="Arial"/>
          <w:sz w:val="24"/>
        </w:rPr>
        <w:t xml:space="preserve"> as far as is reasonably practicable, by </w:t>
      </w:r>
      <w:r>
        <w:rPr>
          <w:rFonts w:cs="Arial"/>
          <w:sz w:val="24"/>
        </w:rPr>
        <w:t>November 2016</w:t>
      </w:r>
      <w:r w:rsidR="009973B9">
        <w:rPr>
          <w:rFonts w:cs="Arial"/>
          <w:sz w:val="24"/>
        </w:rPr>
        <w:t xml:space="preserve">, </w:t>
      </w:r>
      <w:r w:rsidR="00A769F3">
        <w:rPr>
          <w:rFonts w:cs="Arial"/>
          <w:sz w:val="24"/>
        </w:rPr>
        <w:t>will not</w:t>
      </w:r>
      <w:r w:rsidR="009973B9">
        <w:rPr>
          <w:rFonts w:cs="Arial"/>
          <w:sz w:val="24"/>
        </w:rPr>
        <w:t xml:space="preserve"> be met.</w:t>
      </w:r>
      <w:r w:rsidR="001C5CFF">
        <w:rPr>
          <w:rFonts w:cs="Arial"/>
          <w:sz w:val="24"/>
        </w:rPr>
        <w:t xml:space="preserve"> </w:t>
      </w:r>
    </w:p>
    <w:p w:rsidR="003D6902" w:rsidRPr="009E7641" w:rsidRDefault="002F76AC" w:rsidP="00E04400">
      <w:pPr>
        <w:pStyle w:val="Jobtitleatsignoff"/>
        <w:rPr>
          <w:rFonts w:cs="Arial"/>
          <w:sz w:val="24"/>
        </w:rPr>
      </w:pPr>
      <w:r>
        <w:rPr>
          <w:rFonts w:cs="Arial"/>
          <w:sz w:val="24"/>
        </w:rPr>
        <w:t>CAS</w:t>
      </w:r>
      <w:r w:rsidR="00435BB3">
        <w:rPr>
          <w:rFonts w:cs="Arial"/>
          <w:sz w:val="24"/>
        </w:rPr>
        <w:t xml:space="preserve"> </w:t>
      </w:r>
      <w:r w:rsidR="00435BB3" w:rsidRPr="004D2A64">
        <w:rPr>
          <w:rFonts w:cs="Arial"/>
          <w:sz w:val="24"/>
        </w:rPr>
        <w:t xml:space="preserve">will </w:t>
      </w:r>
      <w:r w:rsidR="00435BB3">
        <w:rPr>
          <w:rFonts w:cs="Arial"/>
          <w:sz w:val="24"/>
        </w:rPr>
        <w:t xml:space="preserve">use this research </w:t>
      </w:r>
      <w:r w:rsidR="000F4E44">
        <w:rPr>
          <w:rFonts w:cs="Arial"/>
          <w:sz w:val="24"/>
        </w:rPr>
        <w:t xml:space="preserve">to </w:t>
      </w:r>
      <w:r w:rsidR="00FE1225">
        <w:rPr>
          <w:rFonts w:cs="Arial"/>
          <w:sz w:val="24"/>
        </w:rPr>
        <w:t>make recommendations for improving</w:t>
      </w:r>
      <w:r w:rsidR="00435BB3">
        <w:rPr>
          <w:rFonts w:cs="Arial"/>
          <w:sz w:val="24"/>
        </w:rPr>
        <w:t xml:space="preserve"> </w:t>
      </w:r>
      <w:r w:rsidR="00FE1225">
        <w:rPr>
          <w:rFonts w:cs="Arial"/>
          <w:sz w:val="24"/>
        </w:rPr>
        <w:t xml:space="preserve">the </w:t>
      </w:r>
      <w:r w:rsidR="00435BB3">
        <w:rPr>
          <w:rFonts w:cs="Arial"/>
          <w:sz w:val="24"/>
        </w:rPr>
        <w:t>design and delivery of current and future energy efficiency programmes</w:t>
      </w:r>
      <w:r w:rsidR="00E24EB1">
        <w:rPr>
          <w:rFonts w:cs="Arial"/>
          <w:sz w:val="24"/>
        </w:rPr>
        <w:t xml:space="preserve"> in Scotland</w:t>
      </w:r>
      <w:r w:rsidR="00435BB3" w:rsidRPr="009E7641">
        <w:rPr>
          <w:rFonts w:cs="Arial"/>
          <w:sz w:val="24"/>
        </w:rPr>
        <w:t xml:space="preserve">. </w:t>
      </w:r>
      <w:r w:rsidR="003D6902" w:rsidRPr="009E7641">
        <w:rPr>
          <w:sz w:val="24"/>
        </w:rPr>
        <w:t>We</w:t>
      </w:r>
      <w:r w:rsidR="00786B6C" w:rsidRPr="009E7641">
        <w:rPr>
          <w:sz w:val="24"/>
        </w:rPr>
        <w:t xml:space="preserve"> </w:t>
      </w:r>
      <w:r w:rsidR="00214BDD" w:rsidRPr="009E7641">
        <w:rPr>
          <w:sz w:val="24"/>
        </w:rPr>
        <w:t>will</w:t>
      </w:r>
      <w:r w:rsidR="003D6902" w:rsidRPr="009E7641">
        <w:rPr>
          <w:sz w:val="24"/>
        </w:rPr>
        <w:t xml:space="preserve"> also</w:t>
      </w:r>
      <w:r w:rsidR="00214BDD" w:rsidRPr="009E7641">
        <w:rPr>
          <w:sz w:val="24"/>
        </w:rPr>
        <w:t xml:space="preserve"> use </w:t>
      </w:r>
      <w:r w:rsidR="001C5CFF">
        <w:rPr>
          <w:sz w:val="24"/>
        </w:rPr>
        <w:t>the</w:t>
      </w:r>
      <w:r w:rsidR="00214BDD" w:rsidRPr="009E7641">
        <w:rPr>
          <w:sz w:val="24"/>
        </w:rPr>
        <w:t xml:space="preserve"> </w:t>
      </w:r>
      <w:r w:rsidR="001C5CFF">
        <w:rPr>
          <w:sz w:val="24"/>
        </w:rPr>
        <w:t>project</w:t>
      </w:r>
      <w:r w:rsidR="00214BDD" w:rsidRPr="009E7641">
        <w:rPr>
          <w:sz w:val="24"/>
        </w:rPr>
        <w:t xml:space="preserve"> to further </w:t>
      </w:r>
      <w:r w:rsidR="003D6902" w:rsidRPr="009E7641">
        <w:rPr>
          <w:sz w:val="24"/>
        </w:rPr>
        <w:t>our</w:t>
      </w:r>
      <w:r w:rsidR="00214BDD" w:rsidRPr="009E7641">
        <w:rPr>
          <w:sz w:val="24"/>
        </w:rPr>
        <w:t xml:space="preserve"> </w:t>
      </w:r>
      <w:r w:rsidR="003D6902" w:rsidRPr="009E7641">
        <w:rPr>
          <w:sz w:val="24"/>
        </w:rPr>
        <w:t xml:space="preserve">fuel poverty </w:t>
      </w:r>
      <w:r w:rsidR="00214BDD" w:rsidRPr="009E7641">
        <w:rPr>
          <w:rFonts w:cs="Arial"/>
          <w:sz w:val="24"/>
        </w:rPr>
        <w:t xml:space="preserve">advocacy </w:t>
      </w:r>
      <w:r w:rsidR="003D6902" w:rsidRPr="009E7641">
        <w:rPr>
          <w:rFonts w:cs="Arial"/>
          <w:sz w:val="24"/>
        </w:rPr>
        <w:t xml:space="preserve">work, particularly around </w:t>
      </w:r>
      <w:r w:rsidR="000F4E44">
        <w:rPr>
          <w:rFonts w:cs="Arial"/>
          <w:sz w:val="24"/>
        </w:rPr>
        <w:t xml:space="preserve">putting an end to cold homes and making sure </w:t>
      </w:r>
      <w:r w:rsidR="003D6902" w:rsidRPr="009E7641">
        <w:rPr>
          <w:rFonts w:cs="Arial"/>
          <w:sz w:val="24"/>
        </w:rPr>
        <w:t xml:space="preserve">energy </w:t>
      </w:r>
      <w:r w:rsidR="000F4E44">
        <w:rPr>
          <w:rFonts w:cs="Arial"/>
          <w:sz w:val="24"/>
        </w:rPr>
        <w:t xml:space="preserve">is </w:t>
      </w:r>
      <w:r w:rsidR="003D6902" w:rsidRPr="009E7641">
        <w:rPr>
          <w:rFonts w:cs="Arial"/>
          <w:sz w:val="24"/>
        </w:rPr>
        <w:t>affordab</w:t>
      </w:r>
      <w:r w:rsidR="000F4E44">
        <w:rPr>
          <w:rFonts w:cs="Arial"/>
          <w:sz w:val="24"/>
        </w:rPr>
        <w:t xml:space="preserve">le for all. </w:t>
      </w:r>
    </w:p>
    <w:p w:rsidR="00AB1043" w:rsidRDefault="006364B8" w:rsidP="00E04400">
      <w:r w:rsidRPr="009E7641">
        <w:rPr>
          <w:rFonts w:cs="Arial"/>
        </w:rPr>
        <w:t xml:space="preserve">The evidence </w:t>
      </w:r>
      <w:r w:rsidR="0020550C" w:rsidRPr="009E7641">
        <w:rPr>
          <w:rFonts w:cs="Arial"/>
        </w:rPr>
        <w:t xml:space="preserve">gathered </w:t>
      </w:r>
      <w:r w:rsidRPr="009E7641">
        <w:rPr>
          <w:rFonts w:cs="Arial"/>
        </w:rPr>
        <w:t xml:space="preserve">will provide </w:t>
      </w:r>
      <w:r w:rsidR="00C61316">
        <w:rPr>
          <w:rFonts w:cs="Arial"/>
        </w:rPr>
        <w:t>CAS</w:t>
      </w:r>
      <w:r w:rsidR="00786B6C" w:rsidRPr="009E7641">
        <w:t xml:space="preserve"> </w:t>
      </w:r>
      <w:r w:rsidRPr="009E7641">
        <w:t xml:space="preserve">with an objective appraisal of </w:t>
      </w:r>
      <w:r w:rsidR="00C61316">
        <w:t xml:space="preserve">how the </w:t>
      </w:r>
      <w:r w:rsidR="009E7641">
        <w:t xml:space="preserve">energy efficiency </w:t>
      </w:r>
      <w:r w:rsidR="000C7622">
        <w:t xml:space="preserve">regime in Scotland has been working and how it </w:t>
      </w:r>
      <w:r w:rsidR="009E7641">
        <w:t xml:space="preserve">might be improved </w:t>
      </w:r>
      <w:r w:rsidR="00E24EB1">
        <w:t>to maximise outcomes for Scottish consumers</w:t>
      </w:r>
      <w:r w:rsidR="009E7641">
        <w:t xml:space="preserve">. </w:t>
      </w:r>
      <w:r w:rsidR="004B43AA">
        <w:t xml:space="preserve">It </w:t>
      </w:r>
      <w:r w:rsidR="00AB1043" w:rsidRPr="009E7641">
        <w:t xml:space="preserve">will allow </w:t>
      </w:r>
      <w:r w:rsidR="00AB1043">
        <w:t xml:space="preserve">us to promote </w:t>
      </w:r>
      <w:r w:rsidR="00E24EB1">
        <w:t>areas of</w:t>
      </w:r>
      <w:r w:rsidR="00AB1043">
        <w:t xml:space="preserve"> </w:t>
      </w:r>
      <w:r w:rsidR="00E24EB1">
        <w:t xml:space="preserve">best </w:t>
      </w:r>
      <w:r w:rsidR="00AB1043">
        <w:t>practice</w:t>
      </w:r>
      <w:r w:rsidR="00E24EB1">
        <w:t xml:space="preserve"> </w:t>
      </w:r>
      <w:r w:rsidR="00AB1043">
        <w:t xml:space="preserve">and suggest improvements </w:t>
      </w:r>
      <w:r w:rsidR="00E24EB1">
        <w:t xml:space="preserve">to current and future </w:t>
      </w:r>
      <w:r w:rsidR="001C5CFF">
        <w:t xml:space="preserve">energy efficiency </w:t>
      </w:r>
      <w:r w:rsidR="00E24EB1">
        <w:t xml:space="preserve">programmes so that </w:t>
      </w:r>
      <w:r w:rsidR="007B5EAC">
        <w:t xml:space="preserve">Scottish </w:t>
      </w:r>
      <w:r w:rsidR="00E24EB1">
        <w:t>rates of fuel poverty and GHG emissions are reduced</w:t>
      </w:r>
      <w:r w:rsidR="00AB1043">
        <w:t>.</w:t>
      </w:r>
      <w:r w:rsidR="001A2EF8" w:rsidRPr="001A2EF8">
        <w:t xml:space="preserve"> </w:t>
      </w:r>
    </w:p>
    <w:p w:rsidR="00E24EB1" w:rsidRDefault="00E24EB1" w:rsidP="00E04400"/>
    <w:p w:rsidR="00EE0871" w:rsidRPr="00EB0AE7" w:rsidRDefault="00EE0871" w:rsidP="00E04400">
      <w:pPr>
        <w:pStyle w:val="Heading1"/>
        <w:spacing w:before="240"/>
        <w:rPr>
          <w:lang w:val="en-US"/>
        </w:rPr>
      </w:pPr>
      <w:bookmarkStart w:id="6" w:name="_Toc311804940"/>
      <w:r>
        <w:rPr>
          <w:lang w:val="en-US"/>
        </w:rPr>
        <w:t>7.</w:t>
      </w:r>
      <w:r>
        <w:rPr>
          <w:lang w:val="en-US"/>
        </w:rPr>
        <w:tab/>
        <w:t>Target population</w:t>
      </w:r>
      <w:bookmarkEnd w:id="6"/>
    </w:p>
    <w:p w:rsidR="00D21D6C" w:rsidRDefault="00C474BE" w:rsidP="00E04400">
      <w:pPr>
        <w:pStyle w:val="BodyText"/>
      </w:pPr>
      <w:bookmarkStart w:id="7" w:name="_Toc236706811"/>
      <w:r>
        <w:t xml:space="preserve">The </w:t>
      </w:r>
      <w:r w:rsidR="00A22653">
        <w:t xml:space="preserve">scope of this research is limited to </w:t>
      </w:r>
      <w:r w:rsidR="001C5CFF">
        <w:t xml:space="preserve">evaluating Scottish and GB-wide domestic energy efficiency </w:t>
      </w:r>
      <w:r w:rsidR="007B5EAC">
        <w:t xml:space="preserve">schemes and </w:t>
      </w:r>
      <w:r w:rsidR="001C5CFF">
        <w:t>programmes</w:t>
      </w:r>
      <w:r w:rsidR="001D20E0">
        <w:t>, where they apply in Scotland</w:t>
      </w:r>
      <w:r w:rsidR="001C5CFF">
        <w:t xml:space="preserve">. We expect </w:t>
      </w:r>
      <w:r w:rsidR="007867B8">
        <w:t>this</w:t>
      </w:r>
      <w:r w:rsidR="001C5CFF">
        <w:t xml:space="preserve"> to largely </w:t>
      </w:r>
      <w:r w:rsidR="007867B8">
        <w:t xml:space="preserve">be </w:t>
      </w:r>
      <w:r w:rsidR="001C5CFF">
        <w:t xml:space="preserve">a desk-based activity that will </w:t>
      </w:r>
      <w:r w:rsidR="00A22653">
        <w:t xml:space="preserve">review the </w:t>
      </w:r>
      <w:r w:rsidR="007867B8">
        <w:t>latest</w:t>
      </w:r>
      <w:r w:rsidR="001C5CFF">
        <w:t xml:space="preserve"> </w:t>
      </w:r>
      <w:r w:rsidR="009973B9">
        <w:t>evidence</w:t>
      </w:r>
      <w:r w:rsidR="00A22653">
        <w:t>,</w:t>
      </w:r>
      <w:r w:rsidR="00A22653" w:rsidRPr="00BB56E1">
        <w:t xml:space="preserve"> with specific reference</w:t>
      </w:r>
      <w:r w:rsidR="00A22653">
        <w:t xml:space="preserve"> to</w:t>
      </w:r>
      <w:r w:rsidR="00A22653" w:rsidRPr="00BB56E1">
        <w:t xml:space="preserve"> </w:t>
      </w:r>
      <w:r w:rsidR="00D21D6C">
        <w:t>the</w:t>
      </w:r>
      <w:r w:rsidR="00A22653" w:rsidRPr="00BB56E1">
        <w:t xml:space="preserve"> </w:t>
      </w:r>
      <w:r w:rsidR="007867B8">
        <w:t>themes</w:t>
      </w:r>
      <w:r w:rsidR="001C5CFF">
        <w:t xml:space="preserve"> identified above</w:t>
      </w:r>
      <w:r w:rsidR="00FE1225">
        <w:t xml:space="preserve">. </w:t>
      </w:r>
    </w:p>
    <w:p w:rsidR="0017028A" w:rsidRDefault="0017028A" w:rsidP="0017028A">
      <w:pPr>
        <w:rPr>
          <w:rFonts w:cs="Arial"/>
        </w:rPr>
      </w:pPr>
      <w:r w:rsidRPr="00610454">
        <w:rPr>
          <w:rFonts w:cs="Arial"/>
        </w:rPr>
        <w:t>The Scottish Government’s latest programme for analytical work on poverty and social justice, equality, social security, housing, regenera</w:t>
      </w:r>
      <w:r>
        <w:rPr>
          <w:rFonts w:cs="Arial"/>
        </w:rPr>
        <w:t>tion and the built environment (</w:t>
      </w:r>
      <w:hyperlink r:id="rId24" w:history="1">
        <w:r w:rsidRPr="00610454">
          <w:rPr>
            <w:rStyle w:val="Hyperlink"/>
            <w:rFonts w:cs="Arial"/>
          </w:rPr>
          <w:t>http://www.gov.scot/Resource</w:t>
        </w:r>
        <w:r w:rsidRPr="00610454">
          <w:rPr>
            <w:rStyle w:val="Hyperlink"/>
            <w:rFonts w:cs="Arial"/>
          </w:rPr>
          <w:t>/</w:t>
        </w:r>
        <w:r w:rsidRPr="00610454">
          <w:rPr>
            <w:rStyle w:val="Hyperlink"/>
            <w:rFonts w:cs="Arial"/>
          </w:rPr>
          <w:t>0048/00486558.pdf</w:t>
        </w:r>
      </w:hyperlink>
      <w:r>
        <w:rPr>
          <w:rFonts w:cs="Arial"/>
        </w:rPr>
        <w:t xml:space="preserve">) outlines a selection of </w:t>
      </w:r>
      <w:r w:rsidRPr="00610454">
        <w:rPr>
          <w:rFonts w:cs="Arial"/>
        </w:rPr>
        <w:t>recent published work and highlights from the forthcoming programme</w:t>
      </w:r>
      <w:r>
        <w:rPr>
          <w:rFonts w:cs="Arial"/>
        </w:rPr>
        <w:t xml:space="preserve">. This includes an intention to </w:t>
      </w:r>
      <w:r w:rsidRPr="00610454">
        <w:rPr>
          <w:rFonts w:cs="Arial"/>
        </w:rPr>
        <w:t>commission research to evaluate the delivery and outcomes of H</w:t>
      </w:r>
      <w:r>
        <w:rPr>
          <w:rFonts w:cs="Arial"/>
        </w:rPr>
        <w:t>ome Energy Efficiency Programmes for Scotland (H</w:t>
      </w:r>
      <w:r w:rsidRPr="00610454">
        <w:rPr>
          <w:rFonts w:cs="Arial"/>
        </w:rPr>
        <w:t>EEPS</w:t>
      </w:r>
      <w:r>
        <w:rPr>
          <w:rFonts w:cs="Arial"/>
        </w:rPr>
        <w:t>)</w:t>
      </w:r>
      <w:r w:rsidRPr="00610454">
        <w:rPr>
          <w:rFonts w:cs="Arial"/>
        </w:rPr>
        <w:t>.</w:t>
      </w:r>
      <w:r>
        <w:rPr>
          <w:rFonts w:cs="Arial"/>
        </w:rPr>
        <w:t xml:space="preserve"> We expect </w:t>
      </w:r>
      <w:r w:rsidR="003E5F9C">
        <w:rPr>
          <w:rFonts w:cs="Arial"/>
        </w:rPr>
        <w:t xml:space="preserve">our research to </w:t>
      </w:r>
      <w:r>
        <w:rPr>
          <w:rFonts w:cs="Arial"/>
        </w:rPr>
        <w:t>complement the Scottish Government’s planned evaluation of HEEPS by looking at the full range of schemes and programmes that have applied in Scotland.</w:t>
      </w:r>
    </w:p>
    <w:p w:rsidR="001C5CFF" w:rsidRPr="0017028A" w:rsidRDefault="0017028A" w:rsidP="0017028A">
      <w:pPr>
        <w:rPr>
          <w:rFonts w:cs="Arial"/>
        </w:rPr>
      </w:pPr>
      <w:r>
        <w:rPr>
          <w:rFonts w:cs="Arial"/>
        </w:rPr>
        <w:t>In particular we require</w:t>
      </w:r>
      <w:r w:rsidR="001C5CFF">
        <w:t xml:space="preserve"> a description of </w:t>
      </w:r>
      <w:r>
        <w:t>each</w:t>
      </w:r>
      <w:r w:rsidR="001C5CFF">
        <w:t xml:space="preserve"> energy efficiency programme or scheme, </w:t>
      </w:r>
      <w:r w:rsidR="00D21D6C">
        <w:t xml:space="preserve">along with a thematic analysis of </w:t>
      </w:r>
      <w:r w:rsidR="001721E6">
        <w:t xml:space="preserve">each </w:t>
      </w:r>
      <w:r w:rsidR="007B5EAC">
        <w:t>one</w:t>
      </w:r>
      <w:r w:rsidR="00EE1DB8">
        <w:t xml:space="preserve"> and their main characteristics</w:t>
      </w:r>
      <w:r w:rsidR="00D21D6C">
        <w:t xml:space="preserve">. </w:t>
      </w:r>
      <w:r w:rsidR="001721E6">
        <w:t xml:space="preserve">We expect this to include </w:t>
      </w:r>
      <w:r w:rsidR="00D21D6C">
        <w:t xml:space="preserve">an </w:t>
      </w:r>
      <w:r w:rsidR="00EE1DB8">
        <w:t>overview</w:t>
      </w:r>
      <w:r w:rsidR="00D21D6C">
        <w:t xml:space="preserve"> of eligibility </w:t>
      </w:r>
      <w:r w:rsidR="001C5CFF">
        <w:t>criteria</w:t>
      </w:r>
      <w:r w:rsidR="00D21D6C">
        <w:t xml:space="preserve">, as well as </w:t>
      </w:r>
      <w:r w:rsidR="00EE1DB8">
        <w:t xml:space="preserve">an appraisal of their </w:t>
      </w:r>
      <w:r w:rsidR="00D21D6C">
        <w:t>strengths, limitations and potential areas for improvement</w:t>
      </w:r>
      <w:r w:rsidR="001C5CFF">
        <w:t xml:space="preserve">. </w:t>
      </w:r>
    </w:p>
    <w:p w:rsidR="001D20E0" w:rsidRDefault="00D21D6C" w:rsidP="00E04400">
      <w:pPr>
        <w:pStyle w:val="BodyText"/>
      </w:pPr>
      <w:r>
        <w:t>In addition</w:t>
      </w:r>
      <w:r w:rsidR="000926F9">
        <w:t>,</w:t>
      </w:r>
      <w:r>
        <w:t xml:space="preserve"> we are interested in </w:t>
      </w:r>
      <w:r w:rsidR="0017028A">
        <w:t>identifying</w:t>
      </w:r>
      <w:r>
        <w:t xml:space="preserve"> </w:t>
      </w:r>
      <w:r w:rsidR="00EE1DB8">
        <w:t xml:space="preserve">where </w:t>
      </w:r>
      <w:r>
        <w:t>past</w:t>
      </w:r>
      <w:r w:rsidR="00EE1DB8">
        <w:t>,</w:t>
      </w:r>
      <w:r>
        <w:t xml:space="preserve"> current </w:t>
      </w:r>
      <w:r w:rsidR="00EE1DB8">
        <w:t xml:space="preserve">and future </w:t>
      </w:r>
      <w:r>
        <w:t>programmes and schemes have</w:t>
      </w:r>
      <w:r w:rsidR="001721E6">
        <w:t>,</w:t>
      </w:r>
      <w:r>
        <w:t xml:space="preserve"> and have not</w:t>
      </w:r>
      <w:r w:rsidR="001721E6">
        <w:t>,</w:t>
      </w:r>
      <w:r>
        <w:t xml:space="preserve"> been reaching in Scotland.</w:t>
      </w:r>
      <w:r w:rsidR="00EE1DB8">
        <w:t xml:space="preserve"> </w:t>
      </w:r>
      <w:r w:rsidR="006E5FDF">
        <w:t xml:space="preserve">We are aware that the Scottish Government and Local Authorities have been using a range of methods (e.g. Energy Saving Trust’s Home Analytics Tool), for identifying households in fuel poverty and for targeting resources. </w:t>
      </w:r>
      <w:r w:rsidR="007B5EAC">
        <w:t xml:space="preserve">For this project we require the successful supplier to </w:t>
      </w:r>
      <w:r w:rsidR="0017028A">
        <w:t>map</w:t>
      </w:r>
      <w:r w:rsidR="007B5EAC">
        <w:t xml:space="preserve"> those locations in Scotland that have been well served by past and current activity and those less </w:t>
      </w:r>
      <w:r w:rsidR="0017028A">
        <w:t>well served</w:t>
      </w:r>
      <w:r w:rsidR="007B5EAC">
        <w:t>.</w:t>
      </w:r>
    </w:p>
    <w:p w:rsidR="000E5480" w:rsidRDefault="000E5480" w:rsidP="00E04400">
      <w:pPr>
        <w:pStyle w:val="BodyText"/>
      </w:pPr>
    </w:p>
    <w:p w:rsidR="00EE0871" w:rsidRPr="00F677E2" w:rsidRDefault="00EE0871" w:rsidP="00E04400">
      <w:pPr>
        <w:pStyle w:val="Heading1"/>
        <w:spacing w:before="240"/>
      </w:pPr>
      <w:bookmarkStart w:id="8" w:name="_Toc236706812"/>
      <w:bookmarkStart w:id="9" w:name="_Toc311804941"/>
      <w:bookmarkEnd w:id="7"/>
      <w:r>
        <w:t xml:space="preserve">8. </w:t>
      </w:r>
      <w:r>
        <w:tab/>
        <w:t>Anticipated approach</w:t>
      </w:r>
      <w:bookmarkEnd w:id="8"/>
      <w:bookmarkEnd w:id="9"/>
    </w:p>
    <w:p w:rsidR="001721E6" w:rsidRDefault="00597A28" w:rsidP="001721E6">
      <w:pPr>
        <w:pStyle w:val="BodyText"/>
      </w:pPr>
      <w:r>
        <w:t xml:space="preserve">Bidding </w:t>
      </w:r>
      <w:r w:rsidR="00637AB5">
        <w:t xml:space="preserve">suppliers will need to </w:t>
      </w:r>
      <w:r w:rsidR="00E24EB1">
        <w:t xml:space="preserve">detail their understanding of the requirement and provide a fully-costed </w:t>
      </w:r>
      <w:r w:rsidR="006E5FDF">
        <w:t xml:space="preserve">and </w:t>
      </w:r>
      <w:r w:rsidR="00E24EB1">
        <w:t xml:space="preserve">detailed plan of their anticipated approach. </w:t>
      </w:r>
      <w:r>
        <w:t xml:space="preserve">Tenderers </w:t>
      </w:r>
      <w:r w:rsidR="001721E6">
        <w:t xml:space="preserve">should outline </w:t>
      </w:r>
      <w:r>
        <w:t xml:space="preserve">in their bids </w:t>
      </w:r>
      <w:r w:rsidR="001721E6">
        <w:t xml:space="preserve">the particular skills and experience they have that will be required to fulfil this project successfully in the time frame </w:t>
      </w:r>
      <w:r w:rsidR="00535AB6">
        <w:t>we have set</w:t>
      </w:r>
      <w:r w:rsidR="001721E6">
        <w:t xml:space="preserve">. </w:t>
      </w:r>
    </w:p>
    <w:p w:rsidR="0038626B" w:rsidRDefault="00597A28" w:rsidP="00E04400">
      <w:pPr>
        <w:pStyle w:val="BodyText"/>
      </w:pPr>
      <w:r>
        <w:t xml:space="preserve">As detailed above </w:t>
      </w:r>
      <w:r w:rsidR="0032018C">
        <w:t>i</w:t>
      </w:r>
      <w:r w:rsidR="00E24EB1">
        <w:t>t is expected that th</w:t>
      </w:r>
      <w:r w:rsidR="00535AB6">
        <w:t>is</w:t>
      </w:r>
      <w:r w:rsidR="00E24EB1">
        <w:t xml:space="preserve"> research will </w:t>
      </w:r>
      <w:r w:rsidR="0038626B">
        <w:t xml:space="preserve">largely </w:t>
      </w:r>
      <w:r>
        <w:t xml:space="preserve">be </w:t>
      </w:r>
      <w:r w:rsidR="0038626B">
        <w:t xml:space="preserve">desk-based and will </w:t>
      </w:r>
      <w:r w:rsidR="00D21D6C">
        <w:t>involve</w:t>
      </w:r>
      <w:r w:rsidR="0038626B">
        <w:t>:</w:t>
      </w:r>
    </w:p>
    <w:p w:rsidR="0038626B" w:rsidRDefault="006E5FDF" w:rsidP="00637AB5">
      <w:pPr>
        <w:pStyle w:val="BodyText"/>
        <w:numPr>
          <w:ilvl w:val="0"/>
          <w:numId w:val="15"/>
        </w:numPr>
      </w:pPr>
      <w:r>
        <w:t>R</w:t>
      </w:r>
      <w:r w:rsidR="00E24EB1">
        <w:t>eview</w:t>
      </w:r>
      <w:r w:rsidR="00D21D6C">
        <w:t>ing</w:t>
      </w:r>
      <w:r w:rsidR="00E24EB1">
        <w:t xml:space="preserve"> the </w:t>
      </w:r>
      <w:r w:rsidR="00D21D6C">
        <w:t xml:space="preserve">latest </w:t>
      </w:r>
      <w:r w:rsidR="00C61316">
        <w:t>literature</w:t>
      </w:r>
      <w:r w:rsidR="00E24EB1">
        <w:t xml:space="preserve"> </w:t>
      </w:r>
      <w:r w:rsidR="00637AB5">
        <w:t>for</w:t>
      </w:r>
      <w:r w:rsidR="00E24EB1">
        <w:t xml:space="preserve"> understanding </w:t>
      </w:r>
      <w:r w:rsidR="00BB56E1">
        <w:t>the consequences of energy efficiency</w:t>
      </w:r>
      <w:r w:rsidR="00637AB5">
        <w:t xml:space="preserve"> retrofits</w:t>
      </w:r>
      <w:r>
        <w:t>.</w:t>
      </w:r>
      <w:r w:rsidR="0038626B">
        <w:t xml:space="preserve"> </w:t>
      </w:r>
    </w:p>
    <w:p w:rsidR="0038626B" w:rsidRDefault="006E5FDF" w:rsidP="0038626B">
      <w:pPr>
        <w:pStyle w:val="BodyText"/>
        <w:numPr>
          <w:ilvl w:val="0"/>
          <w:numId w:val="16"/>
        </w:numPr>
      </w:pPr>
      <w:r>
        <w:t>I</w:t>
      </w:r>
      <w:r w:rsidR="00D21D6C" w:rsidRPr="0038626B">
        <w:t>dentify</w:t>
      </w:r>
      <w:r w:rsidR="003E5F9C">
        <w:t>ing</w:t>
      </w:r>
      <w:r>
        <w:t xml:space="preserve">, </w:t>
      </w:r>
      <w:r w:rsidR="003E5F9C" w:rsidRPr="0038626B">
        <w:t>describ</w:t>
      </w:r>
      <w:r w:rsidR="003E5F9C">
        <w:t>ing</w:t>
      </w:r>
      <w:r w:rsidR="003E5F9C" w:rsidRPr="0038626B">
        <w:t xml:space="preserve"> </w:t>
      </w:r>
      <w:r>
        <w:t xml:space="preserve">and </w:t>
      </w:r>
      <w:r w:rsidR="003E5F9C">
        <w:t xml:space="preserve">evaluating </w:t>
      </w:r>
      <w:r w:rsidR="00D21D6C" w:rsidRPr="0038626B">
        <w:t>energy efficiency programmes</w:t>
      </w:r>
      <w:r w:rsidR="00637AB5">
        <w:t xml:space="preserve"> that have been or are planned to be </w:t>
      </w:r>
      <w:r>
        <w:t>i</w:t>
      </w:r>
      <w:r w:rsidR="00637AB5">
        <w:t>mplemented</w:t>
      </w:r>
      <w:r w:rsidR="0038626B">
        <w:t xml:space="preserve"> in Scotland</w:t>
      </w:r>
      <w:r>
        <w:t>.</w:t>
      </w:r>
      <w:r w:rsidR="0038626B">
        <w:t xml:space="preserve"> </w:t>
      </w:r>
    </w:p>
    <w:p w:rsidR="00D21D6C" w:rsidRPr="0038626B" w:rsidRDefault="006E5FDF" w:rsidP="0038626B">
      <w:pPr>
        <w:pStyle w:val="BodyText"/>
        <w:numPr>
          <w:ilvl w:val="0"/>
          <w:numId w:val="16"/>
        </w:numPr>
      </w:pPr>
      <w:r>
        <w:t>G</w:t>
      </w:r>
      <w:r w:rsidR="00D21D6C" w:rsidRPr="0038626B">
        <w:t xml:space="preserve">eographically mapping the locations </w:t>
      </w:r>
      <w:r w:rsidRPr="0038626B">
        <w:t xml:space="preserve">in Scotland </w:t>
      </w:r>
      <w:r w:rsidR="00D21D6C" w:rsidRPr="0038626B">
        <w:t xml:space="preserve">that past and current programmes have </w:t>
      </w:r>
      <w:r>
        <w:t xml:space="preserve">been reaching, and where they </w:t>
      </w:r>
      <w:r w:rsidR="00535AB6">
        <w:t xml:space="preserve">have not </w:t>
      </w:r>
      <w:r w:rsidR="00D21D6C" w:rsidRPr="0038626B">
        <w:t>been reaching.</w:t>
      </w:r>
      <w:r w:rsidR="009973B9">
        <w:t xml:space="preserve"> </w:t>
      </w:r>
    </w:p>
    <w:p w:rsidR="00535AB6" w:rsidRDefault="00597A28" w:rsidP="00E04400">
      <w:pPr>
        <w:pStyle w:val="BodyText"/>
      </w:pPr>
      <w:r>
        <w:t>Suppliers</w:t>
      </w:r>
      <w:r w:rsidR="00D21D6C">
        <w:t xml:space="preserve"> </w:t>
      </w:r>
      <w:r w:rsidR="0038626B">
        <w:t xml:space="preserve">should </w:t>
      </w:r>
      <w:r w:rsidR="00D21D6C">
        <w:t xml:space="preserve">outline </w:t>
      </w:r>
      <w:r w:rsidR="001721E6">
        <w:t xml:space="preserve">in their bids </w:t>
      </w:r>
      <w:r w:rsidR="00D21D6C">
        <w:t xml:space="preserve">how they will </w:t>
      </w:r>
      <w:r w:rsidR="00FF3808">
        <w:t xml:space="preserve">identify, </w:t>
      </w:r>
      <w:r w:rsidR="00B66863">
        <w:t>assess</w:t>
      </w:r>
      <w:r w:rsidR="00BD72AE">
        <w:t xml:space="preserve"> and present</w:t>
      </w:r>
      <w:r w:rsidR="00B66863">
        <w:t xml:space="preserve"> </w:t>
      </w:r>
      <w:r w:rsidR="00FF3808">
        <w:t xml:space="preserve">the </w:t>
      </w:r>
      <w:r w:rsidR="00FE1225">
        <w:t xml:space="preserve">information and </w:t>
      </w:r>
      <w:r w:rsidR="00B66863">
        <w:t xml:space="preserve">data gathered from a wide range </w:t>
      </w:r>
      <w:r w:rsidR="00FC0300">
        <w:t xml:space="preserve">of </w:t>
      </w:r>
      <w:r w:rsidR="00FF3808">
        <w:t xml:space="preserve">sources that will enable </w:t>
      </w:r>
      <w:r w:rsidR="00C61316">
        <w:t>CAS</w:t>
      </w:r>
      <w:r w:rsidR="00FF3808">
        <w:t xml:space="preserve"> to understand</w:t>
      </w:r>
      <w:r w:rsidR="00FE1225">
        <w:t xml:space="preserve"> </w:t>
      </w:r>
      <w:r w:rsidR="0038626B">
        <w:t xml:space="preserve">the direction of travel </w:t>
      </w:r>
      <w:r w:rsidR="001721E6">
        <w:t>to date</w:t>
      </w:r>
      <w:r w:rsidR="0017028A">
        <w:t>; and where it will likely be going next</w:t>
      </w:r>
      <w:r w:rsidR="001721E6">
        <w:t xml:space="preserve">. </w:t>
      </w:r>
    </w:p>
    <w:p w:rsidR="006E5FDF" w:rsidRDefault="00D41215" w:rsidP="00E04400">
      <w:pPr>
        <w:pStyle w:val="BodyText"/>
      </w:pPr>
      <w:r>
        <w:t xml:space="preserve">To enable </w:t>
      </w:r>
      <w:r w:rsidR="00535AB6">
        <w:t>a</w:t>
      </w:r>
      <w:r w:rsidR="0038626B">
        <w:t xml:space="preserve"> </w:t>
      </w:r>
      <w:r w:rsidR="00874338">
        <w:t xml:space="preserve">comprehensive </w:t>
      </w:r>
      <w:r w:rsidR="00535AB6">
        <w:t xml:space="preserve">and detailed </w:t>
      </w:r>
      <w:r w:rsidR="0038626B">
        <w:t xml:space="preserve">understanding </w:t>
      </w:r>
      <w:r>
        <w:t>o</w:t>
      </w:r>
      <w:r w:rsidR="0038626B">
        <w:t xml:space="preserve">f </w:t>
      </w:r>
      <w:r w:rsidR="00874338">
        <w:t>the</w:t>
      </w:r>
      <w:r w:rsidR="0038626B">
        <w:t xml:space="preserve"> elements of energy efficiency </w:t>
      </w:r>
      <w:r w:rsidR="00874338">
        <w:t xml:space="preserve">and fuel poverty programmes and schemes </w:t>
      </w:r>
      <w:r>
        <w:t>to be presented</w:t>
      </w:r>
      <w:r w:rsidR="00535AB6">
        <w:t>, it may be necessary to interview key intermediaries in government, their agents or civil society organisations</w:t>
      </w:r>
      <w:r w:rsidR="00874338">
        <w:t xml:space="preserve">. </w:t>
      </w:r>
      <w:r w:rsidR="00535AB6">
        <w:t xml:space="preserve">CAS will work with the successful contractor to identify appropriate individuals and help set up interviews </w:t>
      </w:r>
      <w:r w:rsidR="0017028A">
        <w:t xml:space="preserve">or focus groups </w:t>
      </w:r>
      <w:r w:rsidR="00535AB6">
        <w:t xml:space="preserve">with them. </w:t>
      </w:r>
    </w:p>
    <w:p w:rsidR="00535AB6" w:rsidRPr="0017028A" w:rsidRDefault="00E22D90" w:rsidP="00E04400">
      <w:pPr>
        <w:pStyle w:val="BodyText"/>
      </w:pPr>
      <w:r>
        <w:t>W</w:t>
      </w:r>
      <w:r w:rsidR="00535AB6" w:rsidRPr="0017028A">
        <w:t>here interviews or focus groups are</w:t>
      </w:r>
      <w:r w:rsidR="00D41215" w:rsidRPr="0017028A">
        <w:t xml:space="preserve"> </w:t>
      </w:r>
      <w:r w:rsidR="0017028A" w:rsidRPr="0017028A">
        <w:t>conducted</w:t>
      </w:r>
      <w:r w:rsidR="00D41215" w:rsidRPr="0017028A">
        <w:t>, the data will need to be fully transcribed prior to analysis and</w:t>
      </w:r>
      <w:r w:rsidR="00A60019" w:rsidRPr="0017028A">
        <w:t xml:space="preserve"> the transcripts supplied to CAS</w:t>
      </w:r>
      <w:r w:rsidR="006E5FDF" w:rsidRPr="0017028A">
        <w:t>. The costs for this should be included in your quote</w:t>
      </w:r>
      <w:r w:rsidR="00D41215" w:rsidRPr="0017028A">
        <w:t>.</w:t>
      </w:r>
    </w:p>
    <w:p w:rsidR="00EE0871" w:rsidRDefault="00EE0871" w:rsidP="00E04400">
      <w:pPr>
        <w:pStyle w:val="Heading1"/>
        <w:spacing w:before="240"/>
      </w:pPr>
      <w:bookmarkStart w:id="10" w:name="_Toc311804942"/>
      <w:r>
        <w:t>9.</w:t>
      </w:r>
      <w:r>
        <w:tab/>
      </w:r>
      <w:r w:rsidRPr="00531659">
        <w:t xml:space="preserve">Analysis </w:t>
      </w:r>
      <w:r>
        <w:t>r</w:t>
      </w:r>
      <w:r w:rsidRPr="00531659">
        <w:t>equired</w:t>
      </w:r>
      <w:bookmarkEnd w:id="10"/>
      <w:r w:rsidRPr="00531659">
        <w:t xml:space="preserve"> </w:t>
      </w:r>
    </w:p>
    <w:p w:rsidR="00DE2577" w:rsidRDefault="00917489" w:rsidP="00E04400">
      <w:pPr>
        <w:pStyle w:val="BodyText"/>
      </w:pPr>
      <w:r>
        <w:t xml:space="preserve">We require a </w:t>
      </w:r>
      <w:r w:rsidR="00050342">
        <w:t xml:space="preserve">review of the </w:t>
      </w:r>
      <w:r w:rsidR="00111C3E">
        <w:t xml:space="preserve">legal, </w:t>
      </w:r>
      <w:r w:rsidR="00DE2577" w:rsidRPr="00BB56E1">
        <w:t>regulato</w:t>
      </w:r>
      <w:r w:rsidR="00DE2577">
        <w:t xml:space="preserve">ry, academic </w:t>
      </w:r>
      <w:r w:rsidR="00DE2577" w:rsidRPr="00BB56E1">
        <w:t xml:space="preserve">and </w:t>
      </w:r>
      <w:r w:rsidR="00DE2577">
        <w:t xml:space="preserve">‘grey’ </w:t>
      </w:r>
      <w:r w:rsidR="00DE2577" w:rsidRPr="00BB56E1">
        <w:t>literature on energy efficiency programmes</w:t>
      </w:r>
      <w:r w:rsidR="00DE2577">
        <w:t>,</w:t>
      </w:r>
      <w:r w:rsidR="00DE2577" w:rsidRPr="00BB56E1">
        <w:t xml:space="preserve"> with specific reference</w:t>
      </w:r>
      <w:r w:rsidR="00DE2577">
        <w:t xml:space="preserve"> to</w:t>
      </w:r>
      <w:r w:rsidR="00FE1225">
        <w:t xml:space="preserve"> </w:t>
      </w:r>
      <w:r w:rsidR="002F76AC">
        <w:t xml:space="preserve">the </w:t>
      </w:r>
      <w:r w:rsidR="00FE1225">
        <w:t xml:space="preserve">health, social, </w:t>
      </w:r>
      <w:r w:rsidR="00DE2577" w:rsidRPr="00BB56E1">
        <w:t xml:space="preserve">environmental and economic </w:t>
      </w:r>
      <w:r w:rsidR="002F76AC">
        <w:t xml:space="preserve">themes </w:t>
      </w:r>
      <w:r w:rsidR="006E5FDF">
        <w:t xml:space="preserve">we have </w:t>
      </w:r>
      <w:r w:rsidR="002F76AC">
        <w:t>identified</w:t>
      </w:r>
      <w:r w:rsidR="00DE2577" w:rsidRPr="00BB56E1">
        <w:t xml:space="preserve">. </w:t>
      </w:r>
      <w:r w:rsidR="00FE1225">
        <w:t>This should include an assessment of the quality of the literature and point out any gaps in the evidence base.</w:t>
      </w:r>
    </w:p>
    <w:p w:rsidR="00111C3E" w:rsidRDefault="00D41215" w:rsidP="00111C3E">
      <w:pPr>
        <w:pStyle w:val="BodyText"/>
      </w:pPr>
      <w:r>
        <w:t>In addition we</w:t>
      </w:r>
      <w:r w:rsidR="00111C3E">
        <w:t xml:space="preserve"> require a clear and comprehensive description of past, current and, where known, future energy efficiency programmes in Scotland. This should include a description of programme</w:t>
      </w:r>
      <w:r w:rsidR="006E5FDF">
        <w:t xml:space="preserve">, including eligibility criteria, </w:t>
      </w:r>
      <w:r w:rsidR="00111C3E">
        <w:t xml:space="preserve">the support available and the steps consumers need to follow to access support. </w:t>
      </w:r>
    </w:p>
    <w:p w:rsidR="00111C3E" w:rsidRPr="002C4CFB" w:rsidRDefault="00597A28" w:rsidP="00111C3E">
      <w:r>
        <w:t>At this stage w</w:t>
      </w:r>
      <w:r w:rsidR="00111C3E" w:rsidRPr="002C4CFB">
        <w:t xml:space="preserve">e envisage that </w:t>
      </w:r>
      <w:r w:rsidR="006E5FDF">
        <w:t>a</w:t>
      </w:r>
      <w:r w:rsidR="00111C3E" w:rsidRPr="002C4CFB">
        <w:t xml:space="preserve"> matrix will be developed to capture relevant elements of each programme or scheme in relation to the health, social, environmental and economic themes</w:t>
      </w:r>
      <w:r>
        <w:t xml:space="preserve"> identified above</w:t>
      </w:r>
      <w:r w:rsidR="00111C3E" w:rsidRPr="002C4CFB">
        <w:t xml:space="preserve">. CAS will work with the successful supplier to finalise all of the elements to be appraised, but it is likely to include: </w:t>
      </w:r>
    </w:p>
    <w:p w:rsidR="00111C3E" w:rsidRDefault="00111C3E" w:rsidP="00111C3E">
      <w:pPr>
        <w:pStyle w:val="ListParagraph"/>
        <w:numPr>
          <w:ilvl w:val="0"/>
          <w:numId w:val="17"/>
        </w:numPr>
      </w:pPr>
      <w:r w:rsidRPr="002C4CFB">
        <w:t xml:space="preserve">Value of </w:t>
      </w:r>
      <w:r w:rsidR="00597A28">
        <w:t xml:space="preserve">the </w:t>
      </w:r>
      <w:r w:rsidRPr="002C4CFB">
        <w:t>investment</w:t>
      </w:r>
      <w:r w:rsidR="00D41215">
        <w:t>.</w:t>
      </w:r>
    </w:p>
    <w:p w:rsidR="00111C3E" w:rsidRDefault="00111C3E" w:rsidP="00111C3E">
      <w:pPr>
        <w:pStyle w:val="ListParagraph"/>
        <w:numPr>
          <w:ilvl w:val="0"/>
          <w:numId w:val="17"/>
        </w:numPr>
      </w:pPr>
      <w:r>
        <w:t>Cost effectiveness</w:t>
      </w:r>
      <w:r w:rsidR="00D41215">
        <w:t>.</w:t>
      </w:r>
      <w:r>
        <w:t xml:space="preserve"> </w:t>
      </w:r>
    </w:p>
    <w:p w:rsidR="00111C3E" w:rsidRPr="002C4CFB" w:rsidRDefault="00111C3E" w:rsidP="00111C3E">
      <w:pPr>
        <w:pStyle w:val="ListParagraph"/>
        <w:numPr>
          <w:ilvl w:val="0"/>
          <w:numId w:val="17"/>
        </w:numPr>
      </w:pPr>
      <w:r w:rsidRPr="002C4CFB">
        <w:t>Target population and eligibility</w:t>
      </w:r>
      <w:r w:rsidR="00D41215">
        <w:t>.</w:t>
      </w:r>
    </w:p>
    <w:p w:rsidR="00111C3E" w:rsidRPr="002C4CFB" w:rsidRDefault="00111C3E" w:rsidP="00111C3E">
      <w:pPr>
        <w:pStyle w:val="ListParagraph"/>
        <w:numPr>
          <w:ilvl w:val="0"/>
          <w:numId w:val="17"/>
        </w:numPr>
      </w:pPr>
      <w:r w:rsidRPr="002C4CFB">
        <w:t>Type and number of measures installed</w:t>
      </w:r>
      <w:r w:rsidR="00D41215">
        <w:t>.</w:t>
      </w:r>
    </w:p>
    <w:p w:rsidR="00D41215" w:rsidRPr="0038626B" w:rsidRDefault="00D41215" w:rsidP="00D41215">
      <w:pPr>
        <w:pStyle w:val="BodyText"/>
      </w:pPr>
      <w:r>
        <w:t xml:space="preserve">We also require </w:t>
      </w:r>
      <w:r w:rsidRPr="0038626B">
        <w:t xml:space="preserve">the </w:t>
      </w:r>
      <w:r w:rsidR="000A7C09">
        <w:t xml:space="preserve">mapping of </w:t>
      </w:r>
      <w:r w:rsidRPr="0038626B">
        <w:t xml:space="preserve">locations that past and current </w:t>
      </w:r>
      <w:r>
        <w:t xml:space="preserve">energy efficiency and fuel poverty </w:t>
      </w:r>
      <w:r w:rsidRPr="0038626B">
        <w:t xml:space="preserve">programmes and schemes have </w:t>
      </w:r>
      <w:r>
        <w:t xml:space="preserve">and have not </w:t>
      </w:r>
      <w:r w:rsidRPr="0038626B">
        <w:t>been reaching in Scotland.</w:t>
      </w:r>
      <w:r>
        <w:t xml:space="preserve"> We anticipate that this will involve using geographic mapping software.</w:t>
      </w:r>
    </w:p>
    <w:p w:rsidR="00111C3E" w:rsidRPr="002C4CFB" w:rsidRDefault="00874338" w:rsidP="00111C3E">
      <w:r>
        <w:t>Where appropriate</w:t>
      </w:r>
      <w:r w:rsidR="006E5FDF">
        <w:t>,</w:t>
      </w:r>
      <w:r>
        <w:t xml:space="preserve"> </w:t>
      </w:r>
      <w:r w:rsidR="00535AB6">
        <w:t xml:space="preserve">and when supported by evidence, the </w:t>
      </w:r>
      <w:r w:rsidR="00111C3E" w:rsidRPr="002C4CFB">
        <w:t xml:space="preserve">final report </w:t>
      </w:r>
      <w:r w:rsidR="00111C3E">
        <w:t>may</w:t>
      </w:r>
      <w:r w:rsidR="00111C3E" w:rsidRPr="002C4CFB">
        <w:t xml:space="preserve"> make recommendations on how the existing energy efficiency regime in Scotland might be improved for the benefit of Scottish consumers.</w:t>
      </w:r>
    </w:p>
    <w:p w:rsidR="00111C3E" w:rsidRPr="005604F9" w:rsidRDefault="00111C3E" w:rsidP="00111C3E">
      <w:pPr>
        <w:pStyle w:val="BodyText"/>
      </w:pPr>
      <w:r>
        <w:t>All of the evidence used should be accurately captured, quoted and referenced.</w:t>
      </w:r>
    </w:p>
    <w:p w:rsidR="00105E7E" w:rsidRPr="005604F9" w:rsidRDefault="00105E7E" w:rsidP="00E04400">
      <w:pPr>
        <w:pStyle w:val="BodyText"/>
      </w:pPr>
    </w:p>
    <w:p w:rsidR="00235318" w:rsidRDefault="00235318" w:rsidP="00E04400">
      <w:pPr>
        <w:pStyle w:val="Heading1"/>
        <w:spacing w:before="240"/>
      </w:pPr>
      <w:bookmarkStart w:id="11" w:name="_Toc311804943"/>
      <w:r>
        <w:t>10.</w:t>
      </w:r>
      <w:r>
        <w:tab/>
        <w:t>Deliverables</w:t>
      </w:r>
      <w:r w:rsidRPr="00531659">
        <w:t xml:space="preserve"> </w:t>
      </w:r>
    </w:p>
    <w:p w:rsidR="00DE2577" w:rsidRDefault="00C61316" w:rsidP="00E04400">
      <w:pPr>
        <w:pStyle w:val="BodyText"/>
        <w:numPr>
          <w:ilvl w:val="0"/>
          <w:numId w:val="4"/>
        </w:numPr>
      </w:pPr>
      <w:bookmarkStart w:id="12" w:name="_Toc236706813"/>
      <w:bookmarkEnd w:id="11"/>
      <w:r>
        <w:t>A full written report, including a</w:t>
      </w:r>
      <w:r w:rsidR="00105E7E">
        <w:t xml:space="preserve"> standalone </w:t>
      </w:r>
      <w:r>
        <w:t>Executive Summary</w:t>
      </w:r>
      <w:r w:rsidR="00FE1225">
        <w:t>.</w:t>
      </w:r>
    </w:p>
    <w:p w:rsidR="00DE2577" w:rsidRDefault="00C61316" w:rsidP="00E04400">
      <w:pPr>
        <w:pStyle w:val="BodyText"/>
        <w:numPr>
          <w:ilvl w:val="0"/>
          <w:numId w:val="4"/>
        </w:numPr>
      </w:pPr>
      <w:r>
        <w:t>Where appropriate</w:t>
      </w:r>
      <w:r w:rsidR="002F76AC">
        <w:t>,</w:t>
      </w:r>
      <w:r>
        <w:t xml:space="preserve"> p</w:t>
      </w:r>
      <w:r w:rsidR="00DE2577">
        <w:t>olicy recommendations based on the research findings</w:t>
      </w:r>
      <w:r w:rsidR="00FE1225">
        <w:t>.</w:t>
      </w:r>
    </w:p>
    <w:p w:rsidR="00DE2577" w:rsidRDefault="00DE2577" w:rsidP="00E04400">
      <w:pPr>
        <w:pStyle w:val="BodyText"/>
        <w:numPr>
          <w:ilvl w:val="0"/>
          <w:numId w:val="4"/>
        </w:numPr>
      </w:pPr>
      <w:r>
        <w:t xml:space="preserve">A presentation </w:t>
      </w:r>
      <w:r w:rsidR="004D4763">
        <w:t xml:space="preserve">to CAS </w:t>
      </w:r>
      <w:r w:rsidR="00111C3E">
        <w:t xml:space="preserve">on the main findings at our </w:t>
      </w:r>
      <w:r w:rsidR="00105E7E">
        <w:t xml:space="preserve">Edinburgh </w:t>
      </w:r>
      <w:r w:rsidR="00111C3E">
        <w:t>office</w:t>
      </w:r>
      <w:r w:rsidR="00FE1225">
        <w:t>.</w:t>
      </w:r>
    </w:p>
    <w:p w:rsidR="00DE2577" w:rsidRPr="00294E93" w:rsidRDefault="00DE2577" w:rsidP="00E04400">
      <w:pPr>
        <w:pStyle w:val="BodyText"/>
        <w:numPr>
          <w:ilvl w:val="0"/>
          <w:numId w:val="4"/>
        </w:numPr>
      </w:pPr>
      <w:r>
        <w:t xml:space="preserve">All </w:t>
      </w:r>
      <w:r w:rsidR="00105E7E">
        <w:t xml:space="preserve">original </w:t>
      </w:r>
      <w:r>
        <w:t>data</w:t>
      </w:r>
      <w:r w:rsidR="00105E7E">
        <w:t xml:space="preserve"> files</w:t>
      </w:r>
      <w:r w:rsidR="00FE1225">
        <w:t xml:space="preserve">, including </w:t>
      </w:r>
      <w:r>
        <w:t xml:space="preserve">tables, </w:t>
      </w:r>
      <w:r w:rsidR="00105E7E">
        <w:t xml:space="preserve">transcripts and diagrams, </w:t>
      </w:r>
      <w:r>
        <w:t>where these have been used for the research</w:t>
      </w:r>
      <w:r w:rsidR="00FE1225">
        <w:t>.</w:t>
      </w:r>
    </w:p>
    <w:p w:rsidR="00DE2577" w:rsidRPr="001D3F0A" w:rsidRDefault="00DE2577" w:rsidP="00E04400">
      <w:pPr>
        <w:spacing w:before="120" w:line="257" w:lineRule="auto"/>
        <w:rPr>
          <w:rFonts w:eastAsia="Times New Roman"/>
          <w:sz w:val="22"/>
          <w:lang w:eastAsia="en-GB"/>
        </w:rPr>
      </w:pPr>
      <w:r>
        <w:rPr>
          <w:rFonts w:eastAsia="Times New Roman"/>
          <w:lang w:eastAsia="en-GB"/>
        </w:rPr>
        <w:t xml:space="preserve">The successful tenderer will be required to </w:t>
      </w:r>
      <w:r w:rsidRPr="001D3F0A">
        <w:rPr>
          <w:rFonts w:eastAsia="Times New Roman"/>
          <w:lang w:eastAsia="en-GB"/>
        </w:rPr>
        <w:t>follow best practice in research report writing</w:t>
      </w:r>
      <w:r w:rsidR="00111C3E">
        <w:rPr>
          <w:rFonts w:eastAsia="Times New Roman"/>
          <w:lang w:eastAsia="en-GB"/>
        </w:rPr>
        <w:t>,</w:t>
      </w:r>
      <w:r w:rsidRPr="001D3F0A">
        <w:rPr>
          <w:rFonts w:eastAsia="Times New Roman"/>
          <w:lang w:eastAsia="en-GB"/>
        </w:rPr>
        <w:t xml:space="preserve"> as specified in the Citizen Advice Research Report Guidelines</w:t>
      </w:r>
      <w:r w:rsidRPr="001D3F0A">
        <w:rPr>
          <w:rFonts w:eastAsia="Times New Roman"/>
          <w:sz w:val="22"/>
          <w:lang w:eastAsia="en-GB"/>
        </w:rPr>
        <w:t xml:space="preserve">.  </w:t>
      </w:r>
    </w:p>
    <w:p w:rsidR="00D307F5" w:rsidRDefault="00D307F5" w:rsidP="00E04400">
      <w:pPr>
        <w:pStyle w:val="BodyText"/>
      </w:pPr>
    </w:p>
    <w:p w:rsidR="00EE0871" w:rsidRPr="00860FB1" w:rsidRDefault="00EE0871" w:rsidP="00E04400">
      <w:pPr>
        <w:pStyle w:val="Heading1"/>
        <w:spacing w:before="240"/>
      </w:pPr>
      <w:bookmarkStart w:id="13" w:name="_Toc311804944"/>
      <w:r>
        <w:t>1</w:t>
      </w:r>
      <w:r w:rsidR="00645350">
        <w:t>2</w:t>
      </w:r>
      <w:r w:rsidRPr="00860FB1">
        <w:t>.</w:t>
      </w:r>
      <w:r w:rsidRPr="00860FB1">
        <w:tab/>
      </w:r>
      <w:r>
        <w:t>Performance and quality requirements</w:t>
      </w:r>
      <w:bookmarkEnd w:id="12"/>
      <w:bookmarkEnd w:id="13"/>
    </w:p>
    <w:p w:rsidR="00DE2577" w:rsidRDefault="00C61316" w:rsidP="00E04400">
      <w:pPr>
        <w:pStyle w:val="BodyText"/>
      </w:pPr>
      <w:r>
        <w:t>CAS</w:t>
      </w:r>
      <w:r w:rsidR="004F5F95">
        <w:t xml:space="preserve"> </w:t>
      </w:r>
      <w:r w:rsidR="00EE0871" w:rsidRPr="00DF1517">
        <w:t>w</w:t>
      </w:r>
      <w:r w:rsidR="00910729">
        <w:t>ill</w:t>
      </w:r>
      <w:r w:rsidR="00EE0871" w:rsidRPr="00DF1517">
        <w:t xml:space="preserve"> require regular </w:t>
      </w:r>
      <w:r w:rsidR="00FE1225">
        <w:t>updates on the progress of the research</w:t>
      </w:r>
      <w:r w:rsidR="00EE0871" w:rsidRPr="00DF1517">
        <w:t xml:space="preserve">, including a project initiation meeting, to be held between the supplier and ourselves to ensure progress is on track and any difficulties are resolved promptly. </w:t>
      </w:r>
    </w:p>
    <w:p w:rsidR="00EE0871" w:rsidRDefault="00EE0871" w:rsidP="00E04400">
      <w:pPr>
        <w:pStyle w:val="BodyText"/>
      </w:pPr>
      <w:r w:rsidRPr="00DF1517">
        <w:t>Any anticipated shortfall in quality or similar failing sh</w:t>
      </w:r>
      <w:r w:rsidR="00910729">
        <w:t>all</w:t>
      </w:r>
      <w:r w:rsidRPr="00DF1517">
        <w:t xml:space="preserve"> be brought to the attention of </w:t>
      </w:r>
      <w:r w:rsidR="00253960">
        <w:t>CAS</w:t>
      </w:r>
      <w:r w:rsidR="004F5F95">
        <w:t xml:space="preserve"> </w:t>
      </w:r>
      <w:r w:rsidRPr="00DF1517">
        <w:t xml:space="preserve">immediately.  </w:t>
      </w:r>
    </w:p>
    <w:p w:rsidR="00294E93" w:rsidRPr="00DF1517" w:rsidRDefault="00111C3E" w:rsidP="00E04400">
      <w:pPr>
        <w:pStyle w:val="BodyText"/>
      </w:pPr>
      <w:r>
        <w:t xml:space="preserve">Where appropriate, </w:t>
      </w:r>
      <w:r w:rsidR="00253960">
        <w:t>CAS</w:t>
      </w:r>
      <w:r w:rsidR="004F5F95">
        <w:t xml:space="preserve"> </w:t>
      </w:r>
      <w:r w:rsidR="00294E93">
        <w:t xml:space="preserve">would like to be consulted and involved in identifying suitable participants for </w:t>
      </w:r>
      <w:r w:rsidR="0048510E">
        <w:t xml:space="preserve">any </w:t>
      </w:r>
      <w:r w:rsidR="006034FA">
        <w:t xml:space="preserve">interviews, focus groups, </w:t>
      </w:r>
      <w:r w:rsidR="00294E93">
        <w:t>workshops, seminars</w:t>
      </w:r>
      <w:r w:rsidR="0048510E">
        <w:t>,</w:t>
      </w:r>
      <w:r w:rsidR="00294E93">
        <w:t xml:space="preserve"> etc.</w:t>
      </w:r>
    </w:p>
    <w:p w:rsidR="00EE0871" w:rsidRPr="00DF1517" w:rsidRDefault="0057057D" w:rsidP="00E04400">
      <w:pPr>
        <w:pStyle w:val="BodyText"/>
      </w:pPr>
      <w:r>
        <w:t>We advise contractors</w:t>
      </w:r>
      <w:r w:rsidR="00EE0871" w:rsidRPr="00DF1517">
        <w:t xml:space="preserve"> to show how they adhere to the MRS Code of Conduct or where appropriate any other professional code of conduct, or quality systems that they have in place.</w:t>
      </w:r>
    </w:p>
    <w:p w:rsidR="00EE0871" w:rsidRPr="00DF1517" w:rsidRDefault="00EE0871" w:rsidP="00E04400">
      <w:pPr>
        <w:pStyle w:val="BodyText"/>
      </w:pPr>
      <w:r w:rsidRPr="00DF1517">
        <w:t xml:space="preserve">Ownership of all </w:t>
      </w:r>
      <w:r w:rsidR="00294E93">
        <w:t xml:space="preserve">project </w:t>
      </w:r>
      <w:r w:rsidRPr="00DF1517">
        <w:t>outcomes, including the final report and all data produc</w:t>
      </w:r>
      <w:r w:rsidR="00294E93">
        <w:t xml:space="preserve">ed as a result of the project, </w:t>
      </w:r>
      <w:r w:rsidRPr="00DF1517">
        <w:t xml:space="preserve">lies with </w:t>
      </w:r>
      <w:r w:rsidR="00253960">
        <w:t>CAS</w:t>
      </w:r>
      <w:r w:rsidR="004F5F95">
        <w:t>.</w:t>
      </w:r>
      <w:r w:rsidRPr="00DF1517">
        <w:t xml:space="preserve"> </w:t>
      </w:r>
    </w:p>
    <w:p w:rsidR="00EE0871" w:rsidRPr="00DF1517" w:rsidRDefault="00EE0871" w:rsidP="00E04400">
      <w:pPr>
        <w:pStyle w:val="BodyText"/>
      </w:pPr>
      <w:r w:rsidRPr="00DF1517">
        <w:t xml:space="preserve">Suppliers should not discuss study findings in public before a final report has been cleared by us, although with prior agreement aspects of the study may be discussed. Following publication, suppliers are free to discuss the study in public; however, we should be given the opportunity to comment on any proposed presentation or publication using data or findings from this study.  </w:t>
      </w:r>
    </w:p>
    <w:p w:rsidR="00EE0871" w:rsidRPr="00DF1517" w:rsidRDefault="00EE0871" w:rsidP="00E04400">
      <w:pPr>
        <w:pStyle w:val="BodyText"/>
      </w:pPr>
      <w:r w:rsidRPr="00DF1517">
        <w:t>The supplier should consider the wide range of equalities issues, including public duties, and ensure that these are all given due consideration at all stages of the research process.</w:t>
      </w:r>
    </w:p>
    <w:p w:rsidR="00105E7E" w:rsidRDefault="00105E7E" w:rsidP="00E04400">
      <w:pPr>
        <w:pStyle w:val="Heading1"/>
        <w:spacing w:before="240"/>
      </w:pPr>
      <w:bookmarkStart w:id="14" w:name="_Toc311804945"/>
    </w:p>
    <w:p w:rsidR="00EE0871" w:rsidRDefault="00EE0871" w:rsidP="00E04400">
      <w:pPr>
        <w:pStyle w:val="Heading1"/>
        <w:spacing w:before="240"/>
      </w:pPr>
      <w:r>
        <w:t>1</w:t>
      </w:r>
      <w:r w:rsidR="00645350">
        <w:t>3</w:t>
      </w:r>
      <w:r w:rsidRPr="00860FB1">
        <w:t>.</w:t>
      </w:r>
      <w:r w:rsidRPr="00860FB1">
        <w:tab/>
      </w:r>
      <w:r>
        <w:t>Evaluation criteria</w:t>
      </w:r>
      <w:bookmarkEnd w:id="14"/>
    </w:p>
    <w:p w:rsidR="00EE0871" w:rsidRDefault="00253960" w:rsidP="00E04400">
      <w:pPr>
        <w:pStyle w:val="BodyText"/>
      </w:pPr>
      <w:r>
        <w:t>CAS</w:t>
      </w:r>
      <w:r w:rsidR="004F5F95">
        <w:t xml:space="preserve"> </w:t>
      </w:r>
      <w:r w:rsidR="00EE0871" w:rsidRPr="00D0293B">
        <w:t>will make its selection on the basis of that proposal which represents the best value for money.</w:t>
      </w:r>
      <w:r w:rsidR="00EE0871">
        <w:t xml:space="preserve"> </w:t>
      </w:r>
      <w:r w:rsidR="00EE0871" w:rsidRPr="00D0293B">
        <w:t>The following criteria will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3227"/>
        <w:gridCol w:w="2869"/>
      </w:tblGrid>
      <w:tr w:rsidR="00EE0871" w:rsidRPr="00EE0871">
        <w:trPr>
          <w:trHeight w:val="503"/>
        </w:trPr>
        <w:tc>
          <w:tcPr>
            <w:tcW w:w="2943" w:type="dxa"/>
            <w:shd w:val="clear" w:color="auto" w:fill="005864"/>
          </w:tcPr>
          <w:p w:rsidR="00EE0871" w:rsidRPr="00EE0871" w:rsidRDefault="00EE0871" w:rsidP="00E04400">
            <w:pPr>
              <w:pStyle w:val="BodyText"/>
              <w:rPr>
                <w:b/>
                <w:color w:val="FFFFFF" w:themeColor="background1"/>
              </w:rPr>
            </w:pPr>
            <w:r w:rsidRPr="00EE0871">
              <w:rPr>
                <w:b/>
                <w:color w:val="FFFFFF" w:themeColor="background1"/>
              </w:rPr>
              <w:t>Evaluation criterion</w:t>
            </w:r>
          </w:p>
        </w:tc>
        <w:tc>
          <w:tcPr>
            <w:tcW w:w="3227" w:type="dxa"/>
            <w:shd w:val="clear" w:color="auto" w:fill="005864"/>
          </w:tcPr>
          <w:p w:rsidR="00EE0871" w:rsidRPr="00EE0871" w:rsidRDefault="00EE0871" w:rsidP="00E04400">
            <w:pPr>
              <w:pStyle w:val="BodyText"/>
              <w:rPr>
                <w:b/>
                <w:color w:val="FFFFFF" w:themeColor="background1"/>
              </w:rPr>
            </w:pPr>
            <w:r w:rsidRPr="00EE0871">
              <w:rPr>
                <w:b/>
                <w:color w:val="FFFFFF" w:themeColor="background1"/>
              </w:rPr>
              <w:t xml:space="preserve">Description </w:t>
            </w:r>
          </w:p>
        </w:tc>
        <w:tc>
          <w:tcPr>
            <w:tcW w:w="2869" w:type="dxa"/>
            <w:shd w:val="clear" w:color="auto" w:fill="005864"/>
          </w:tcPr>
          <w:p w:rsidR="00EE0871" w:rsidRPr="00EE0871" w:rsidRDefault="00EE0871" w:rsidP="00E04400">
            <w:pPr>
              <w:pStyle w:val="BodyText"/>
              <w:rPr>
                <w:b/>
                <w:color w:val="FFFFFF" w:themeColor="background1"/>
              </w:rPr>
            </w:pPr>
            <w:r w:rsidRPr="00EE0871">
              <w:rPr>
                <w:b/>
                <w:color w:val="FFFFFF" w:themeColor="background1"/>
              </w:rPr>
              <w:t>Weighting</w:t>
            </w:r>
          </w:p>
        </w:tc>
      </w:tr>
      <w:tr w:rsidR="00EE0871" w:rsidRPr="003936B5">
        <w:trPr>
          <w:trHeight w:val="269"/>
        </w:trPr>
        <w:tc>
          <w:tcPr>
            <w:tcW w:w="2943" w:type="dxa"/>
          </w:tcPr>
          <w:p w:rsidR="00EE0871" w:rsidRPr="003936B5" w:rsidRDefault="00EE0871" w:rsidP="00E04400">
            <w:pPr>
              <w:pStyle w:val="BodyText"/>
            </w:pPr>
            <w:r w:rsidRPr="00116003">
              <w:t xml:space="preserve">Technical </w:t>
            </w:r>
            <w:r>
              <w:t>e</w:t>
            </w:r>
            <w:r w:rsidRPr="00116003">
              <w:t>xperience</w:t>
            </w:r>
          </w:p>
        </w:tc>
        <w:tc>
          <w:tcPr>
            <w:tcW w:w="3227" w:type="dxa"/>
            <w:vAlign w:val="center"/>
          </w:tcPr>
          <w:p w:rsidR="00EE0871" w:rsidRDefault="00EE0871" w:rsidP="00E04400">
            <w:pPr>
              <w:pStyle w:val="BodyText"/>
            </w:pPr>
            <w:r w:rsidRPr="00116003">
              <w:t>Evidence of providing similar services to other organisations</w:t>
            </w:r>
            <w:r>
              <w:t xml:space="preserve"> and particular skills/experience relevant to the problem</w:t>
            </w:r>
            <w:r w:rsidRPr="00116003">
              <w:t xml:space="preserve"> </w:t>
            </w:r>
          </w:p>
          <w:p w:rsidR="00EE0871" w:rsidRPr="003936B5" w:rsidRDefault="00EE0871" w:rsidP="00E04400">
            <w:pPr>
              <w:pStyle w:val="BodyText"/>
            </w:pPr>
            <w:r>
              <w:t xml:space="preserve">Also includes your performance on previous projects for </w:t>
            </w:r>
            <w:r w:rsidR="00EB0E91">
              <w:t xml:space="preserve">Consumer Futures and its predecessor bodies and for </w:t>
            </w:r>
            <w:r w:rsidR="00E21126">
              <w:t>Citizens Advice</w:t>
            </w:r>
            <w:r w:rsidR="0048510E">
              <w:t xml:space="preserve"> or Citizens Advice Scotland</w:t>
            </w:r>
          </w:p>
        </w:tc>
        <w:tc>
          <w:tcPr>
            <w:tcW w:w="2869" w:type="dxa"/>
          </w:tcPr>
          <w:p w:rsidR="00EE0871" w:rsidRPr="003936B5" w:rsidRDefault="008F5134" w:rsidP="00E04400">
            <w:pPr>
              <w:pStyle w:val="BodyText"/>
            </w:pPr>
            <w:r>
              <w:t>1</w:t>
            </w:r>
            <w:r w:rsidR="006C49E2">
              <w:t>5</w:t>
            </w:r>
            <w:r w:rsidR="00EE0871" w:rsidRPr="00116003">
              <w:t>%</w:t>
            </w:r>
          </w:p>
        </w:tc>
      </w:tr>
      <w:tr w:rsidR="00EE0871" w:rsidRPr="003936B5">
        <w:trPr>
          <w:trHeight w:val="269"/>
        </w:trPr>
        <w:tc>
          <w:tcPr>
            <w:tcW w:w="2943" w:type="dxa"/>
          </w:tcPr>
          <w:p w:rsidR="00EE0871" w:rsidRPr="003936B5" w:rsidRDefault="00EE0871" w:rsidP="00E04400">
            <w:pPr>
              <w:pStyle w:val="BodyText"/>
            </w:pPr>
            <w:r w:rsidRPr="00116003">
              <w:t>Methodology</w:t>
            </w:r>
            <w:r>
              <w:t xml:space="preserve"> </w:t>
            </w:r>
            <w:r w:rsidRPr="00116003">
              <w:t>/</w:t>
            </w:r>
            <w:r>
              <w:t xml:space="preserve"> </w:t>
            </w:r>
            <w:r w:rsidRPr="00116003">
              <w:t>Approach</w:t>
            </w:r>
          </w:p>
        </w:tc>
        <w:tc>
          <w:tcPr>
            <w:tcW w:w="3227" w:type="dxa"/>
          </w:tcPr>
          <w:p w:rsidR="00EE0871" w:rsidRDefault="00EE0871" w:rsidP="00E04400">
            <w:pPr>
              <w:pStyle w:val="BodyText"/>
            </w:pPr>
            <w:r w:rsidRPr="00116003">
              <w:t xml:space="preserve">Details </w:t>
            </w:r>
            <w:r>
              <w:t>and</w:t>
            </w:r>
            <w:r w:rsidRPr="00116003">
              <w:t xml:space="preserve"> </w:t>
            </w:r>
            <w:r>
              <w:t xml:space="preserve">suitability of suggested </w:t>
            </w:r>
            <w:r w:rsidRPr="00116003">
              <w:t>approach</w:t>
            </w:r>
            <w:r>
              <w:t>, sampling strategy and data collection method</w:t>
            </w:r>
            <w:r w:rsidRPr="00116003">
              <w:t xml:space="preserve"> </w:t>
            </w:r>
          </w:p>
          <w:p w:rsidR="00EE0871" w:rsidRPr="003936B5" w:rsidRDefault="00EE0871" w:rsidP="00E04400">
            <w:pPr>
              <w:pStyle w:val="BodyText"/>
            </w:pPr>
            <w:r w:rsidRPr="00920973">
              <w:rPr>
                <w:lang w:val="en-US"/>
              </w:rPr>
              <w:t>Plans for dealing with any risks and contingencies</w:t>
            </w:r>
          </w:p>
        </w:tc>
        <w:tc>
          <w:tcPr>
            <w:tcW w:w="2869" w:type="dxa"/>
          </w:tcPr>
          <w:p w:rsidR="00EE0871" w:rsidRPr="003936B5" w:rsidRDefault="008F5134" w:rsidP="00E04400">
            <w:pPr>
              <w:pStyle w:val="BodyText"/>
            </w:pPr>
            <w:r>
              <w:t>10</w:t>
            </w:r>
            <w:r w:rsidR="00EE0871" w:rsidRPr="00116003">
              <w:t>%</w:t>
            </w:r>
          </w:p>
        </w:tc>
      </w:tr>
      <w:tr w:rsidR="00EE0871" w:rsidRPr="003936B5">
        <w:trPr>
          <w:trHeight w:val="1162"/>
        </w:trPr>
        <w:tc>
          <w:tcPr>
            <w:tcW w:w="2943" w:type="dxa"/>
          </w:tcPr>
          <w:p w:rsidR="00EE0871" w:rsidRPr="003936B5" w:rsidRDefault="00EE0871" w:rsidP="00E04400">
            <w:pPr>
              <w:pStyle w:val="BodyText"/>
            </w:pPr>
            <w:r w:rsidRPr="00116003">
              <w:t xml:space="preserve">Understanding our </w:t>
            </w:r>
            <w:r>
              <w:t>b</w:t>
            </w:r>
            <w:r w:rsidRPr="00116003">
              <w:t xml:space="preserve">usiness </w:t>
            </w:r>
            <w:r>
              <w:t>n</w:t>
            </w:r>
            <w:r w:rsidRPr="00116003">
              <w:t>eeds</w:t>
            </w:r>
          </w:p>
        </w:tc>
        <w:tc>
          <w:tcPr>
            <w:tcW w:w="3227" w:type="dxa"/>
          </w:tcPr>
          <w:p w:rsidR="00EE0871" w:rsidRPr="003936B5" w:rsidRDefault="00EE0871" w:rsidP="00E04400">
            <w:pPr>
              <w:pStyle w:val="BodyText"/>
            </w:pPr>
            <w:r w:rsidRPr="00116003">
              <w:t xml:space="preserve">Indication of </w:t>
            </w:r>
            <w:r>
              <w:t>a clear understanding of the problem and the research objectives</w:t>
            </w:r>
          </w:p>
        </w:tc>
        <w:tc>
          <w:tcPr>
            <w:tcW w:w="2869" w:type="dxa"/>
          </w:tcPr>
          <w:p w:rsidR="00EE0871" w:rsidRPr="003936B5" w:rsidRDefault="008F5134" w:rsidP="00E04400">
            <w:pPr>
              <w:pStyle w:val="BodyText"/>
            </w:pPr>
            <w:r>
              <w:t>20</w:t>
            </w:r>
            <w:r w:rsidR="00EE0871" w:rsidRPr="00116003">
              <w:t>%</w:t>
            </w:r>
          </w:p>
        </w:tc>
      </w:tr>
      <w:tr w:rsidR="00EE0871" w:rsidRPr="003936B5">
        <w:trPr>
          <w:trHeight w:val="1162"/>
        </w:trPr>
        <w:tc>
          <w:tcPr>
            <w:tcW w:w="2943" w:type="dxa"/>
          </w:tcPr>
          <w:p w:rsidR="00EE0871" w:rsidRPr="003936B5" w:rsidRDefault="00EE0871" w:rsidP="00E04400">
            <w:pPr>
              <w:pStyle w:val="BodyText"/>
            </w:pPr>
            <w:r w:rsidRPr="00116003">
              <w:t xml:space="preserve">Staffing / Resources </w:t>
            </w:r>
          </w:p>
        </w:tc>
        <w:tc>
          <w:tcPr>
            <w:tcW w:w="3227" w:type="dxa"/>
          </w:tcPr>
          <w:p w:rsidR="00EE0871" w:rsidRPr="003936B5" w:rsidRDefault="00EE0871" w:rsidP="00E04400">
            <w:pPr>
              <w:pStyle w:val="BodyText"/>
            </w:pPr>
            <w:r w:rsidRPr="00116003">
              <w:t>Details of any proposed staff or sub-contractors to be used for the provision of the services</w:t>
            </w:r>
          </w:p>
        </w:tc>
        <w:tc>
          <w:tcPr>
            <w:tcW w:w="2869" w:type="dxa"/>
          </w:tcPr>
          <w:p w:rsidR="00EE0871" w:rsidRPr="003936B5" w:rsidRDefault="008F5134" w:rsidP="00E04400">
            <w:pPr>
              <w:pStyle w:val="BodyText"/>
            </w:pPr>
            <w:r>
              <w:t>10</w:t>
            </w:r>
            <w:r w:rsidR="00EE0871" w:rsidRPr="00116003">
              <w:t>%</w:t>
            </w:r>
          </w:p>
        </w:tc>
      </w:tr>
      <w:tr w:rsidR="00EE0871" w:rsidRPr="003936B5">
        <w:trPr>
          <w:trHeight w:val="801"/>
        </w:trPr>
        <w:tc>
          <w:tcPr>
            <w:tcW w:w="2943" w:type="dxa"/>
          </w:tcPr>
          <w:p w:rsidR="00EE0871" w:rsidRPr="003936B5" w:rsidRDefault="00EE0871" w:rsidP="00E04400">
            <w:pPr>
              <w:pStyle w:val="BodyText"/>
            </w:pPr>
            <w:r w:rsidRPr="00116003">
              <w:t xml:space="preserve">Implementation </w:t>
            </w:r>
            <w:r>
              <w:t>p</w:t>
            </w:r>
            <w:r w:rsidRPr="00116003">
              <w:t>lan</w:t>
            </w:r>
          </w:p>
        </w:tc>
        <w:tc>
          <w:tcPr>
            <w:tcW w:w="3227" w:type="dxa"/>
          </w:tcPr>
          <w:p w:rsidR="00EE0871" w:rsidRPr="003936B5" w:rsidRDefault="00EE0871" w:rsidP="00E04400">
            <w:pPr>
              <w:pStyle w:val="BodyText"/>
            </w:pPr>
            <w:r w:rsidRPr="00116003">
              <w:t>Details of your implementation plan to meet the timescales</w:t>
            </w:r>
          </w:p>
        </w:tc>
        <w:tc>
          <w:tcPr>
            <w:tcW w:w="2869" w:type="dxa"/>
          </w:tcPr>
          <w:p w:rsidR="00EE0871" w:rsidRPr="003936B5" w:rsidRDefault="008F5134" w:rsidP="00E04400">
            <w:pPr>
              <w:pStyle w:val="BodyText"/>
            </w:pPr>
            <w:r>
              <w:t>10</w:t>
            </w:r>
            <w:r w:rsidR="00EE0871" w:rsidRPr="00116003">
              <w:t>%</w:t>
            </w:r>
          </w:p>
        </w:tc>
      </w:tr>
      <w:tr w:rsidR="00EE0871" w:rsidRPr="003936B5">
        <w:trPr>
          <w:trHeight w:val="1124"/>
        </w:trPr>
        <w:tc>
          <w:tcPr>
            <w:tcW w:w="2943" w:type="dxa"/>
          </w:tcPr>
          <w:p w:rsidR="00EE0871" w:rsidRPr="003936B5" w:rsidRDefault="00EE0871" w:rsidP="00E04400">
            <w:pPr>
              <w:pStyle w:val="BodyText"/>
            </w:pPr>
            <w:r w:rsidRPr="00116003">
              <w:t>Quality</w:t>
            </w:r>
          </w:p>
        </w:tc>
        <w:tc>
          <w:tcPr>
            <w:tcW w:w="3227" w:type="dxa"/>
          </w:tcPr>
          <w:p w:rsidR="00EE0871" w:rsidRPr="003936B5" w:rsidRDefault="00EE0871" w:rsidP="00E04400">
            <w:pPr>
              <w:pStyle w:val="BodyText"/>
            </w:pPr>
            <w:r w:rsidRPr="00116003">
              <w:t>Details of how you ensure that a high quality service is maintained throughout the contract period</w:t>
            </w:r>
          </w:p>
        </w:tc>
        <w:tc>
          <w:tcPr>
            <w:tcW w:w="2869" w:type="dxa"/>
          </w:tcPr>
          <w:p w:rsidR="00EE0871" w:rsidRPr="003936B5" w:rsidRDefault="00B22E39" w:rsidP="00E04400">
            <w:pPr>
              <w:pStyle w:val="BodyText"/>
            </w:pPr>
            <w:r>
              <w:t>5</w:t>
            </w:r>
            <w:r w:rsidR="00EE0871" w:rsidRPr="00116003">
              <w:t>%</w:t>
            </w:r>
          </w:p>
        </w:tc>
      </w:tr>
      <w:tr w:rsidR="00EE0871" w:rsidRPr="003936B5">
        <w:trPr>
          <w:trHeight w:val="800"/>
        </w:trPr>
        <w:tc>
          <w:tcPr>
            <w:tcW w:w="2943" w:type="dxa"/>
          </w:tcPr>
          <w:p w:rsidR="00EE0871" w:rsidRPr="003936B5" w:rsidRDefault="00EE0871" w:rsidP="00E04400">
            <w:pPr>
              <w:pStyle w:val="BodyText"/>
            </w:pPr>
            <w:r w:rsidRPr="00116003">
              <w:t>Price</w:t>
            </w:r>
          </w:p>
        </w:tc>
        <w:tc>
          <w:tcPr>
            <w:tcW w:w="3227" w:type="dxa"/>
          </w:tcPr>
          <w:p w:rsidR="00EE0871" w:rsidRPr="003936B5" w:rsidRDefault="00EE0871" w:rsidP="00E04400">
            <w:pPr>
              <w:pStyle w:val="BodyText"/>
            </w:pPr>
            <w:r w:rsidRPr="00116003">
              <w:t>A full breakdown of all costs should be given</w:t>
            </w:r>
          </w:p>
        </w:tc>
        <w:tc>
          <w:tcPr>
            <w:tcW w:w="2869" w:type="dxa"/>
          </w:tcPr>
          <w:p w:rsidR="00EE0871" w:rsidRPr="003936B5" w:rsidRDefault="00EE0871" w:rsidP="00E04400">
            <w:pPr>
              <w:pStyle w:val="BodyText"/>
            </w:pPr>
            <w:r>
              <w:t>30</w:t>
            </w:r>
            <w:r w:rsidRPr="00116003">
              <w:t>%</w:t>
            </w:r>
          </w:p>
        </w:tc>
      </w:tr>
      <w:tr w:rsidR="00EE0871" w:rsidRPr="00426032">
        <w:trPr>
          <w:trHeight w:val="521"/>
        </w:trPr>
        <w:tc>
          <w:tcPr>
            <w:tcW w:w="6170" w:type="dxa"/>
            <w:gridSpan w:val="2"/>
          </w:tcPr>
          <w:p w:rsidR="00EE0871" w:rsidRPr="00426032" w:rsidRDefault="00EE0871" w:rsidP="00E04400">
            <w:pPr>
              <w:pStyle w:val="BodyText"/>
              <w:rPr>
                <w:b/>
              </w:rPr>
            </w:pPr>
            <w:r w:rsidRPr="00426032">
              <w:rPr>
                <w:b/>
              </w:rPr>
              <w:t>Total</w:t>
            </w:r>
          </w:p>
        </w:tc>
        <w:tc>
          <w:tcPr>
            <w:tcW w:w="2869" w:type="dxa"/>
          </w:tcPr>
          <w:p w:rsidR="00EE0871" w:rsidRPr="00426032" w:rsidRDefault="002000EB" w:rsidP="00E04400">
            <w:pPr>
              <w:pStyle w:val="BodyText"/>
              <w:rPr>
                <w:b/>
              </w:rPr>
            </w:pPr>
            <w:r>
              <w:rPr>
                <w:b/>
              </w:rPr>
              <w:t>100</w:t>
            </w:r>
            <w:r w:rsidR="00EE0871" w:rsidRPr="00426032">
              <w:rPr>
                <w:b/>
              </w:rPr>
              <w:t>%</w:t>
            </w:r>
          </w:p>
        </w:tc>
      </w:tr>
    </w:tbl>
    <w:p w:rsidR="00B62CAF" w:rsidRDefault="00B62CAF" w:rsidP="00E04400"/>
    <w:p w:rsidR="00EE0871" w:rsidRPr="00DF1517" w:rsidRDefault="00EE0871" w:rsidP="00E04400">
      <w:r w:rsidRPr="00DF1517">
        <w:t>Tenders are evaluated by scoring against each of the above criteria using a 0-10 scale, where 0=</w:t>
      </w:r>
      <w:proofErr w:type="gramStart"/>
      <w:r w:rsidRPr="00DF1517">
        <w:t>Clearly</w:t>
      </w:r>
      <w:proofErr w:type="gramEnd"/>
      <w:r w:rsidRPr="00DF1517">
        <w:t xml:space="preserve"> fails to meet the requirement and 10=Excellent standard with no reservation at all about acceptability. The supplier with the highest overall score will be awarded the contract.</w:t>
      </w:r>
    </w:p>
    <w:p w:rsidR="00EE0871" w:rsidRPr="00DF1517" w:rsidRDefault="00EE0871" w:rsidP="00E04400">
      <w:r w:rsidRPr="00DF1517">
        <w:t xml:space="preserve">Please note that on completion of all contracts, suppliers are evaluated against these same criteria based on their performance. This post-project feedback will be considered in future tendering processes. </w:t>
      </w:r>
    </w:p>
    <w:p w:rsidR="00EE0871" w:rsidRPr="00860FB1" w:rsidRDefault="00EE0871" w:rsidP="00E04400">
      <w:pPr>
        <w:pStyle w:val="Heading1"/>
      </w:pPr>
      <w:bookmarkStart w:id="15" w:name="_Toc236706815"/>
      <w:bookmarkStart w:id="16" w:name="_Toc311804946"/>
      <w:r>
        <w:t>1</w:t>
      </w:r>
      <w:r w:rsidR="00105E7E">
        <w:t>4</w:t>
      </w:r>
      <w:r w:rsidRPr="00860FB1">
        <w:t>.</w:t>
      </w:r>
      <w:r w:rsidRPr="00860FB1">
        <w:tab/>
        <w:t xml:space="preserve">Form of </w:t>
      </w:r>
      <w:r>
        <w:t>p</w:t>
      </w:r>
      <w:r w:rsidRPr="00860FB1">
        <w:t>roposal</w:t>
      </w:r>
      <w:bookmarkEnd w:id="15"/>
      <w:bookmarkEnd w:id="16"/>
    </w:p>
    <w:p w:rsidR="00EE0871" w:rsidRPr="00696047" w:rsidRDefault="00EE0871" w:rsidP="00E04400">
      <w:pPr>
        <w:pStyle w:val="BodyText"/>
      </w:pPr>
      <w:r w:rsidRPr="005C3132">
        <w:t xml:space="preserve">All clarification questions </w:t>
      </w:r>
      <w:r>
        <w:t>must</w:t>
      </w:r>
      <w:r w:rsidRPr="005C3132">
        <w:t xml:space="preserve"> be made in writing </w:t>
      </w:r>
      <w:r>
        <w:t xml:space="preserve">and sent </w:t>
      </w:r>
      <w:r w:rsidRPr="005C3132">
        <w:t>by email to</w:t>
      </w:r>
      <w:r w:rsidR="00B04EF9">
        <w:t xml:space="preserve"> </w:t>
      </w:r>
      <w:r w:rsidR="0048510E">
        <w:t>Fraser Stewart</w:t>
      </w:r>
      <w:r w:rsidRPr="005C3132">
        <w:t xml:space="preserve"> no later than </w:t>
      </w:r>
      <w:r w:rsidR="00696047" w:rsidRPr="00696047">
        <w:rPr>
          <w:b/>
        </w:rPr>
        <w:t>5</w:t>
      </w:r>
      <w:r w:rsidR="008C5B21" w:rsidRPr="00696047">
        <w:rPr>
          <w:b/>
        </w:rPr>
        <w:t xml:space="preserve">pm </w:t>
      </w:r>
      <w:r w:rsidRPr="0011713E">
        <w:rPr>
          <w:b/>
        </w:rPr>
        <w:t>on</w:t>
      </w:r>
      <w:r w:rsidR="00B04EF9" w:rsidRPr="00696047">
        <w:rPr>
          <w:b/>
        </w:rPr>
        <w:t xml:space="preserve"> </w:t>
      </w:r>
      <w:r w:rsidR="0011713E">
        <w:rPr>
          <w:b/>
        </w:rPr>
        <w:t>Monday 23</w:t>
      </w:r>
      <w:r w:rsidR="0011713E" w:rsidRPr="0011713E">
        <w:rPr>
          <w:b/>
          <w:vertAlign w:val="superscript"/>
        </w:rPr>
        <w:t>rd</w:t>
      </w:r>
      <w:r w:rsidR="0011713E">
        <w:rPr>
          <w:b/>
        </w:rPr>
        <w:t xml:space="preserve"> </w:t>
      </w:r>
      <w:r w:rsidR="00696047" w:rsidRPr="00696047">
        <w:rPr>
          <w:b/>
        </w:rPr>
        <w:t>November</w:t>
      </w:r>
      <w:r w:rsidR="0048510E" w:rsidRPr="00696047">
        <w:rPr>
          <w:b/>
        </w:rPr>
        <w:t xml:space="preserve"> 2015</w:t>
      </w:r>
      <w:r w:rsidRPr="00696047">
        <w:t xml:space="preserve">. A response to all clarification questions shall be issued </w:t>
      </w:r>
      <w:r w:rsidR="007B33BF" w:rsidRPr="00696047">
        <w:t xml:space="preserve">to suppliers </w:t>
      </w:r>
      <w:r w:rsidR="00163F84" w:rsidRPr="00696047">
        <w:t>by</w:t>
      </w:r>
      <w:r w:rsidR="00B04EF9" w:rsidRPr="00696047">
        <w:t xml:space="preserve"> </w:t>
      </w:r>
      <w:r w:rsidR="0011713E" w:rsidRPr="0011713E">
        <w:rPr>
          <w:b/>
        </w:rPr>
        <w:t>Wednesday</w:t>
      </w:r>
      <w:r w:rsidR="0011713E">
        <w:t xml:space="preserve"> </w:t>
      </w:r>
      <w:r w:rsidR="00696047" w:rsidRPr="00696047">
        <w:rPr>
          <w:b/>
        </w:rPr>
        <w:t>25</w:t>
      </w:r>
      <w:r w:rsidR="00696047" w:rsidRPr="00696047">
        <w:rPr>
          <w:b/>
          <w:vertAlign w:val="superscript"/>
        </w:rPr>
        <w:t>th</w:t>
      </w:r>
      <w:r w:rsidR="00696047" w:rsidRPr="00696047">
        <w:rPr>
          <w:b/>
        </w:rPr>
        <w:t xml:space="preserve"> November</w:t>
      </w:r>
      <w:r w:rsidR="00696047" w:rsidRPr="00696047">
        <w:rPr>
          <w:b/>
        </w:rPr>
        <w:t xml:space="preserve"> </w:t>
      </w:r>
      <w:r w:rsidR="0048510E" w:rsidRPr="00696047">
        <w:rPr>
          <w:b/>
        </w:rPr>
        <w:t>2015</w:t>
      </w:r>
      <w:r w:rsidRPr="00696047">
        <w:t>.</w:t>
      </w:r>
    </w:p>
    <w:p w:rsidR="00EE0871" w:rsidRPr="005C3132" w:rsidRDefault="00EE0871" w:rsidP="00E04400">
      <w:pPr>
        <w:pStyle w:val="BodyText"/>
      </w:pPr>
      <w:r w:rsidRPr="00696047">
        <w:t xml:space="preserve">Tenders must be sent to </w:t>
      </w:r>
      <w:hyperlink r:id="rId25" w:history="1">
        <w:r w:rsidR="00253960" w:rsidRPr="00696047">
          <w:rPr>
            <w:rStyle w:val="Hyperlink"/>
          </w:rPr>
          <w:t>fraser.stewart@cas.org.uk</w:t>
        </w:r>
      </w:hyperlink>
      <w:r w:rsidR="00253960" w:rsidRPr="00696047">
        <w:t xml:space="preserve"> </w:t>
      </w:r>
      <w:r w:rsidR="008818C3" w:rsidRPr="00696047">
        <w:t>by</w:t>
      </w:r>
      <w:r w:rsidR="007B33BF" w:rsidRPr="00696047">
        <w:rPr>
          <w:color w:val="FF0000"/>
        </w:rPr>
        <w:t xml:space="preserve"> </w:t>
      </w:r>
      <w:hyperlink r:id="rId26" w:history="1"/>
      <w:r w:rsidR="00696047" w:rsidRPr="0045049D">
        <w:rPr>
          <w:b/>
        </w:rPr>
        <w:t>5</w:t>
      </w:r>
      <w:r w:rsidR="00696047" w:rsidRPr="0045049D">
        <w:rPr>
          <w:b/>
        </w:rPr>
        <w:t xml:space="preserve">pm </w:t>
      </w:r>
      <w:r w:rsidRPr="0011713E">
        <w:rPr>
          <w:b/>
        </w:rPr>
        <w:t>on</w:t>
      </w:r>
      <w:r w:rsidR="008818C3" w:rsidRPr="0045049D">
        <w:rPr>
          <w:b/>
        </w:rPr>
        <w:t xml:space="preserve"> </w:t>
      </w:r>
      <w:r w:rsidR="0011713E">
        <w:rPr>
          <w:b/>
        </w:rPr>
        <w:t xml:space="preserve">Wednesday </w:t>
      </w:r>
      <w:r w:rsidR="00696047" w:rsidRPr="0045049D">
        <w:rPr>
          <w:b/>
        </w:rPr>
        <w:t>2</w:t>
      </w:r>
      <w:r w:rsidR="00696047" w:rsidRPr="0045049D">
        <w:rPr>
          <w:b/>
          <w:vertAlign w:val="superscript"/>
        </w:rPr>
        <w:t>nd</w:t>
      </w:r>
      <w:r w:rsidR="00696047" w:rsidRPr="0045049D">
        <w:rPr>
          <w:b/>
        </w:rPr>
        <w:t xml:space="preserve"> December</w:t>
      </w:r>
      <w:r w:rsidR="00696047" w:rsidRPr="0045049D">
        <w:rPr>
          <w:b/>
        </w:rPr>
        <w:t xml:space="preserve"> </w:t>
      </w:r>
      <w:r w:rsidR="00EF4948" w:rsidRPr="0045049D">
        <w:rPr>
          <w:b/>
        </w:rPr>
        <w:t>2015</w:t>
      </w:r>
      <w:r w:rsidRPr="00253960">
        <w:t>.</w:t>
      </w:r>
      <w:r>
        <w:t xml:space="preserve"> </w:t>
      </w:r>
    </w:p>
    <w:p w:rsidR="00EE0871" w:rsidRDefault="00EE0871" w:rsidP="00E04400">
      <w:pPr>
        <w:pStyle w:val="BodyText"/>
      </w:pPr>
      <w:r w:rsidRPr="00F677E2">
        <w:t xml:space="preserve">Bidders should complete </w:t>
      </w:r>
      <w:r>
        <w:t>tenders</w:t>
      </w:r>
      <w:r w:rsidRPr="00F677E2">
        <w:t xml:space="preserve"> </w:t>
      </w:r>
      <w:r>
        <w:t xml:space="preserve">in the format indicated below. </w:t>
      </w:r>
      <w:r w:rsidRPr="00F677E2">
        <w:t xml:space="preserve">All questions </w:t>
      </w:r>
      <w:r>
        <w:t>must</w:t>
      </w:r>
      <w:r w:rsidRPr="00F677E2">
        <w:t xml:space="preserve"> be answered in full.</w:t>
      </w:r>
    </w:p>
    <w:p w:rsidR="00EE0871" w:rsidRPr="00041410" w:rsidRDefault="00EE0871" w:rsidP="00E04400">
      <w:pPr>
        <w:pStyle w:val="Heading2"/>
        <w:rPr>
          <w:i/>
        </w:rPr>
      </w:pPr>
      <w:bookmarkStart w:id="17" w:name="_Toc311804947"/>
      <w:r w:rsidRPr="00041410">
        <w:t>Company overview and previous experience</w:t>
      </w:r>
      <w:bookmarkEnd w:id="17"/>
    </w:p>
    <w:p w:rsidR="00EE0871" w:rsidRPr="001E6BA7" w:rsidRDefault="00EE0871" w:rsidP="00E04400">
      <w:pPr>
        <w:pStyle w:val="ListParagraph"/>
      </w:pPr>
      <w:r w:rsidRPr="001E6BA7">
        <w:t>Please provide a brief overview of your organisation. This must include a brief history and include detail of your capability and capacity</w:t>
      </w:r>
      <w:r w:rsidR="00CC7F43">
        <w:t>.</w:t>
      </w:r>
    </w:p>
    <w:p w:rsidR="00EE0871" w:rsidRPr="001E6BA7" w:rsidRDefault="00EE0871" w:rsidP="00E04400">
      <w:pPr>
        <w:pStyle w:val="ListParagraph"/>
      </w:pPr>
      <w:r w:rsidRPr="001E6BA7">
        <w:t>Please provide detail of your understanding of the requirement and evidence your skills and experience for carrying out the services</w:t>
      </w:r>
      <w:r w:rsidR="00CC7F43">
        <w:t>.</w:t>
      </w:r>
    </w:p>
    <w:p w:rsidR="00EE0871" w:rsidRPr="001E6BA7" w:rsidRDefault="00EE0871" w:rsidP="00E04400">
      <w:pPr>
        <w:pStyle w:val="ListParagraph"/>
      </w:pPr>
      <w:r w:rsidRPr="001E6BA7">
        <w:t>Please detail two case studies that evidence your ability to deliver the services required.</w:t>
      </w:r>
      <w:r>
        <w:t xml:space="preserve"> </w:t>
      </w:r>
      <w:r w:rsidRPr="001E6BA7">
        <w:t>This must include details of the brief, how you delivered the project, and the objectives that were achieved</w:t>
      </w:r>
      <w:r w:rsidR="00CC7F43">
        <w:t>.</w:t>
      </w:r>
    </w:p>
    <w:p w:rsidR="00EE0871" w:rsidRPr="001E6BA7" w:rsidRDefault="00EE0871" w:rsidP="00E04400">
      <w:pPr>
        <w:pStyle w:val="ListParagraph"/>
      </w:pPr>
      <w:r w:rsidRPr="001E6BA7">
        <w:t>Please provide the names, addresses, and contact details of two referees that could be contacted to provide a reference of your ability to deliver the services</w:t>
      </w:r>
      <w:r w:rsidR="00CC7F43">
        <w:t>.</w:t>
      </w:r>
    </w:p>
    <w:p w:rsidR="00EE0871" w:rsidRPr="00041410" w:rsidRDefault="00EE0871" w:rsidP="00E04400">
      <w:pPr>
        <w:pStyle w:val="Heading2"/>
        <w:rPr>
          <w:i/>
        </w:rPr>
      </w:pPr>
      <w:bookmarkStart w:id="18" w:name="_Toc311804948"/>
      <w:r w:rsidRPr="00041410">
        <w:t>Key personnel</w:t>
      </w:r>
      <w:bookmarkEnd w:id="18"/>
    </w:p>
    <w:p w:rsidR="00EE0871" w:rsidRPr="001E6BA7" w:rsidRDefault="00EE0871" w:rsidP="00E04400">
      <w:pPr>
        <w:pStyle w:val="ListParagraph"/>
      </w:pPr>
      <w:r w:rsidRPr="001E6BA7">
        <w:t>Please provide a copy of your organisation chart</w:t>
      </w:r>
      <w:r w:rsidR="00CC7F43">
        <w:t>.</w:t>
      </w:r>
    </w:p>
    <w:p w:rsidR="00EE0871" w:rsidRPr="001E6BA7" w:rsidRDefault="00EE0871" w:rsidP="00E04400">
      <w:pPr>
        <w:pStyle w:val="ListParagraph"/>
      </w:pPr>
      <w:r w:rsidRPr="001E6BA7">
        <w:t>Please provide details of the personnel who shall be responsible for the delivery of the services.</w:t>
      </w:r>
      <w:r>
        <w:t xml:space="preserve"> </w:t>
      </w:r>
      <w:r w:rsidRPr="001E6BA7">
        <w:t>This must include a CV for these individuals that highlight their relevant skills and experience</w:t>
      </w:r>
      <w:r w:rsidR="00CC7F43">
        <w:t>.</w:t>
      </w:r>
    </w:p>
    <w:p w:rsidR="00EE0871" w:rsidRPr="00041410" w:rsidRDefault="00EE0871" w:rsidP="00E04400">
      <w:pPr>
        <w:pStyle w:val="Heading2"/>
        <w:rPr>
          <w:i/>
        </w:rPr>
      </w:pPr>
      <w:bookmarkStart w:id="19" w:name="_Toc311804949"/>
      <w:r w:rsidRPr="00041410">
        <w:t>Methodology and delivery of the services</w:t>
      </w:r>
      <w:bookmarkEnd w:id="19"/>
    </w:p>
    <w:p w:rsidR="00EE0871" w:rsidRPr="001E6BA7" w:rsidRDefault="00EE0871" w:rsidP="00E04400">
      <w:pPr>
        <w:pStyle w:val="ListParagraph"/>
      </w:pPr>
      <w:r w:rsidRPr="001E6BA7">
        <w:t xml:space="preserve">Please provide a detailed methodology of how you propose to deliver the services </w:t>
      </w:r>
      <w:r w:rsidR="008818C3">
        <w:t>and objecti</w:t>
      </w:r>
      <w:r w:rsidR="002804CF">
        <w:t xml:space="preserve">ves detailed in the Invitation </w:t>
      </w:r>
      <w:proofErr w:type="gramStart"/>
      <w:r w:rsidR="002804CF">
        <w:t>T</w:t>
      </w:r>
      <w:r w:rsidR="008818C3">
        <w:t>o</w:t>
      </w:r>
      <w:proofErr w:type="gramEnd"/>
      <w:r w:rsidR="008818C3">
        <w:t xml:space="preserve"> Tender (</w:t>
      </w:r>
      <w:r w:rsidRPr="001E6BA7">
        <w:t>ITT</w:t>
      </w:r>
      <w:r w:rsidR="008818C3">
        <w:t>)</w:t>
      </w:r>
      <w:r w:rsidRPr="001E6BA7">
        <w:t>.</w:t>
      </w:r>
      <w:r>
        <w:t xml:space="preserve"> </w:t>
      </w:r>
      <w:r w:rsidRPr="001E6BA7">
        <w:t>This methodology must describe the project from end-to-end; from finalising the conception to delivery of the final report</w:t>
      </w:r>
      <w:r w:rsidR="00CC7F43">
        <w:t>.</w:t>
      </w:r>
    </w:p>
    <w:p w:rsidR="00EE0871" w:rsidRPr="001E6BA7" w:rsidRDefault="00EE0871" w:rsidP="00E04400">
      <w:pPr>
        <w:pStyle w:val="ListParagraph"/>
      </w:pPr>
      <w:r w:rsidRPr="001E6BA7">
        <w:t>Please provide a detailed project plan for the delivery of the proposed methodology.</w:t>
      </w:r>
      <w:r>
        <w:t xml:space="preserve"> </w:t>
      </w:r>
      <w:r w:rsidRPr="001E6BA7">
        <w:t>This must clearly define who shall carry out the tasks in the plan and the number of days for completion</w:t>
      </w:r>
      <w:r w:rsidR="00CC7F43">
        <w:t>.</w:t>
      </w:r>
    </w:p>
    <w:p w:rsidR="00EE0871" w:rsidRPr="00041410" w:rsidRDefault="00EE0871" w:rsidP="00E04400">
      <w:pPr>
        <w:pStyle w:val="Heading2"/>
        <w:rPr>
          <w:i/>
        </w:rPr>
      </w:pPr>
      <w:bookmarkStart w:id="20" w:name="_Toc311804950"/>
      <w:r w:rsidRPr="00041410">
        <w:t>Comm</w:t>
      </w:r>
      <w:r>
        <w:t>e</w:t>
      </w:r>
      <w:r w:rsidRPr="00041410">
        <w:t>rcial offer</w:t>
      </w:r>
      <w:bookmarkEnd w:id="20"/>
    </w:p>
    <w:p w:rsidR="00EE0871" w:rsidRPr="001E6BA7" w:rsidRDefault="00EE0871" w:rsidP="00E04400">
      <w:pPr>
        <w:pStyle w:val="ListParagraph"/>
      </w:pPr>
      <w:r w:rsidRPr="001E6BA7">
        <w:t>Prices shall be quoted in pounds sterling unless otherwise stated and presented s</w:t>
      </w:r>
      <w:r w:rsidR="008818C3">
        <w:t xml:space="preserve">eparately from the rest of the </w:t>
      </w:r>
      <w:r w:rsidRPr="001E6BA7">
        <w:t>tender</w:t>
      </w:r>
      <w:r>
        <w:t xml:space="preserve"> in the downloadable pricing schedule</w:t>
      </w:r>
      <w:r w:rsidRPr="001E6BA7">
        <w:t>.</w:t>
      </w:r>
      <w:r>
        <w:t xml:space="preserve"> </w:t>
      </w:r>
      <w:r w:rsidRPr="001E6BA7">
        <w:t>VAT, where applicable, should be shown separately as a strictly net extra charge</w:t>
      </w:r>
      <w:r>
        <w:t>.</w:t>
      </w:r>
      <w:r w:rsidRPr="00703715">
        <w:t xml:space="preserve"> </w:t>
      </w:r>
      <w:r w:rsidRPr="001E6BA7">
        <w:t>Please detail any other costs associated with the provision of the services under this agreement.</w:t>
      </w:r>
      <w:r>
        <w:t xml:space="preserve"> </w:t>
      </w:r>
      <w:r w:rsidRPr="001E6BA7">
        <w:t>Any costs not detailed will be deemed to have been waived</w:t>
      </w:r>
      <w:r w:rsidR="00CC7F43">
        <w:t>.</w:t>
      </w:r>
    </w:p>
    <w:p w:rsidR="00EE0871" w:rsidRPr="001E6BA7" w:rsidRDefault="00E21126" w:rsidP="00E04400">
      <w:pPr>
        <w:pStyle w:val="ListParagraph"/>
      </w:pPr>
      <w:r>
        <w:t>Citizens Advice</w:t>
      </w:r>
      <w:r w:rsidR="00726FBF">
        <w:t xml:space="preserve"> Scotland’s</w:t>
      </w:r>
      <w:r w:rsidR="00EE0871" w:rsidRPr="001E6BA7">
        <w:t xml:space="preserve"> Terms &amp; Conditions of contract</w:t>
      </w:r>
      <w:r w:rsidR="00A60019">
        <w:t xml:space="preserve"> are available as a </w:t>
      </w:r>
      <w:r w:rsidR="00F10541">
        <w:t>separate</w:t>
      </w:r>
      <w:r w:rsidR="00A60019">
        <w:t xml:space="preserve"> download</w:t>
      </w:r>
      <w:r w:rsidR="00EE0871" w:rsidRPr="001E6BA7">
        <w:t>.</w:t>
      </w:r>
      <w:r w:rsidR="00EE0871">
        <w:t xml:space="preserve"> </w:t>
      </w:r>
      <w:r w:rsidR="00EE0871" w:rsidRPr="001E6BA7">
        <w:t>Please confirm you acceptance to the terms.</w:t>
      </w:r>
      <w:r w:rsidR="00EE0871">
        <w:t xml:space="preserve"> </w:t>
      </w:r>
      <w:r w:rsidR="00EE0871" w:rsidRPr="001E6BA7">
        <w:t xml:space="preserve">Bidders should note that failure to accept the </w:t>
      </w:r>
      <w:r>
        <w:t>Citizens Advice</w:t>
      </w:r>
      <w:r w:rsidR="00EE0871" w:rsidRPr="001E6BA7">
        <w:t xml:space="preserve"> </w:t>
      </w:r>
      <w:r w:rsidR="00726FBF">
        <w:t xml:space="preserve">Scotland’s </w:t>
      </w:r>
      <w:r w:rsidR="00EE0871" w:rsidRPr="001E6BA7">
        <w:t>Terms &amp; Conditions of contract will result in their elimination from the tender process following initial evaluation</w:t>
      </w:r>
      <w:r w:rsidR="00CC7F43">
        <w:t>.</w:t>
      </w:r>
    </w:p>
    <w:p w:rsidR="00EE0871" w:rsidRPr="00860FB1" w:rsidRDefault="00EE0871" w:rsidP="00E04400">
      <w:pPr>
        <w:pStyle w:val="Heading1"/>
        <w:spacing w:before="240"/>
      </w:pPr>
      <w:bookmarkStart w:id="21" w:name="_Toc236706816"/>
      <w:bookmarkStart w:id="22" w:name="_Toc311804951"/>
      <w:r>
        <w:t>1</w:t>
      </w:r>
      <w:r w:rsidR="00105E7E">
        <w:t>5</w:t>
      </w:r>
      <w:r w:rsidRPr="00860FB1">
        <w:t>.</w:t>
      </w:r>
      <w:r w:rsidRPr="00860FB1">
        <w:tab/>
      </w:r>
      <w:r>
        <w:t>Procurement timetable</w:t>
      </w:r>
      <w:bookmarkEnd w:id="21"/>
      <w:bookmarkEnd w:id="22"/>
    </w:p>
    <w:p w:rsidR="00EE0871" w:rsidRPr="00E463F6" w:rsidRDefault="004F5F95" w:rsidP="00E04400">
      <w:pPr>
        <w:pStyle w:val="BodyText"/>
      </w:pPr>
      <w:r>
        <w:t xml:space="preserve">Citizens Advice Scotland </w:t>
      </w:r>
      <w:r w:rsidR="00EE0871" w:rsidRPr="00E463F6">
        <w:t>will be working towards the following procurement timetable:</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3827"/>
      </w:tblGrid>
      <w:tr w:rsidR="00EE0871" w:rsidRPr="00EE0871" w:rsidTr="0011713E">
        <w:trPr>
          <w:trHeight w:hRule="exact" w:val="567"/>
        </w:trPr>
        <w:tc>
          <w:tcPr>
            <w:tcW w:w="4962" w:type="dxa"/>
            <w:shd w:val="clear" w:color="auto" w:fill="005864"/>
          </w:tcPr>
          <w:p w:rsidR="00EE0871" w:rsidRPr="00EE0871" w:rsidRDefault="00EE0871" w:rsidP="00E04400">
            <w:pPr>
              <w:pStyle w:val="BodyText"/>
              <w:rPr>
                <w:rFonts w:eastAsia="Times"/>
                <w:b/>
                <w:color w:val="FFFFFF" w:themeColor="background1"/>
                <w:lang w:val="en-US"/>
              </w:rPr>
            </w:pPr>
            <w:r w:rsidRPr="00EE0871">
              <w:rPr>
                <w:rFonts w:eastAsia="Times"/>
                <w:b/>
                <w:color w:val="FFFFFF" w:themeColor="background1"/>
                <w:lang w:val="en-US"/>
              </w:rPr>
              <w:t>Activity</w:t>
            </w:r>
          </w:p>
        </w:tc>
        <w:tc>
          <w:tcPr>
            <w:tcW w:w="3827" w:type="dxa"/>
            <w:shd w:val="clear" w:color="auto" w:fill="005864"/>
          </w:tcPr>
          <w:p w:rsidR="00EE0871" w:rsidRPr="00EE0871" w:rsidRDefault="00EE0871" w:rsidP="00E04400">
            <w:pPr>
              <w:pStyle w:val="BodyText"/>
              <w:rPr>
                <w:rFonts w:eastAsia="Times"/>
                <w:b/>
                <w:color w:val="FFFFFF" w:themeColor="background1"/>
                <w:lang w:val="en-US"/>
              </w:rPr>
            </w:pPr>
            <w:r w:rsidRPr="00EE0871">
              <w:rPr>
                <w:rFonts w:eastAsia="Times"/>
                <w:b/>
                <w:color w:val="FFFFFF" w:themeColor="background1"/>
                <w:lang w:val="en-US"/>
              </w:rPr>
              <w:t>Date</w:t>
            </w:r>
          </w:p>
        </w:tc>
      </w:tr>
      <w:tr w:rsidR="00EE0871" w:rsidRPr="00920973" w:rsidTr="0011713E">
        <w:trPr>
          <w:trHeight w:hRule="exact" w:val="567"/>
        </w:trPr>
        <w:tc>
          <w:tcPr>
            <w:tcW w:w="4962" w:type="dxa"/>
          </w:tcPr>
          <w:p w:rsidR="00EE0871" w:rsidRPr="0045049D" w:rsidRDefault="008818C3" w:rsidP="00E04400">
            <w:pPr>
              <w:pStyle w:val="BodyText"/>
              <w:rPr>
                <w:rFonts w:eastAsia="Times"/>
                <w:lang w:val="en-US"/>
              </w:rPr>
            </w:pPr>
            <w:r w:rsidRPr="0045049D">
              <w:rPr>
                <w:rFonts w:eastAsia="Times"/>
                <w:lang w:val="en-US"/>
              </w:rPr>
              <w:t xml:space="preserve">Issue Invitation to </w:t>
            </w:r>
            <w:r w:rsidR="005061CB" w:rsidRPr="0045049D">
              <w:rPr>
                <w:rFonts w:eastAsia="Times"/>
                <w:lang w:val="en-US"/>
              </w:rPr>
              <w:t>t</w:t>
            </w:r>
            <w:r w:rsidR="00EE0871" w:rsidRPr="0045049D">
              <w:rPr>
                <w:rFonts w:eastAsia="Times"/>
                <w:lang w:val="en-US"/>
              </w:rPr>
              <w:t>ender</w:t>
            </w:r>
          </w:p>
        </w:tc>
        <w:tc>
          <w:tcPr>
            <w:tcW w:w="3827" w:type="dxa"/>
          </w:tcPr>
          <w:p w:rsidR="00EE0871" w:rsidRPr="0045049D" w:rsidRDefault="0011713E" w:rsidP="00E04400">
            <w:pPr>
              <w:pStyle w:val="BodyText"/>
              <w:rPr>
                <w:rFonts w:eastAsia="Times"/>
                <w:lang w:val="en-US"/>
              </w:rPr>
            </w:pPr>
            <w:r>
              <w:rPr>
                <w:rFonts w:eastAsia="Times"/>
                <w:lang w:val="en-US"/>
              </w:rPr>
              <w:t xml:space="preserve">Monday </w:t>
            </w:r>
            <w:r w:rsidR="0045049D" w:rsidRPr="0045049D">
              <w:rPr>
                <w:rFonts w:eastAsia="Times"/>
                <w:lang w:val="en-US"/>
              </w:rPr>
              <w:t>16</w:t>
            </w:r>
            <w:r w:rsidR="0045049D" w:rsidRPr="0045049D">
              <w:rPr>
                <w:rFonts w:eastAsia="Times"/>
                <w:vertAlign w:val="superscript"/>
                <w:lang w:val="en-US"/>
              </w:rPr>
              <w:t>th</w:t>
            </w:r>
            <w:r w:rsidR="0045049D" w:rsidRPr="0045049D">
              <w:rPr>
                <w:rFonts w:eastAsia="Times"/>
                <w:lang w:val="en-US"/>
              </w:rPr>
              <w:t xml:space="preserve"> November</w:t>
            </w:r>
          </w:p>
        </w:tc>
      </w:tr>
      <w:tr w:rsidR="00EE0871" w:rsidRPr="00920973" w:rsidTr="0011713E">
        <w:trPr>
          <w:trHeight w:hRule="exact" w:val="567"/>
        </w:trPr>
        <w:tc>
          <w:tcPr>
            <w:tcW w:w="4962" w:type="dxa"/>
          </w:tcPr>
          <w:p w:rsidR="00EE0871" w:rsidRPr="0045049D" w:rsidRDefault="00EE0871" w:rsidP="00E04400">
            <w:pPr>
              <w:pStyle w:val="BodyText"/>
              <w:rPr>
                <w:rFonts w:eastAsia="Times"/>
                <w:lang w:val="en-US"/>
              </w:rPr>
            </w:pPr>
            <w:r w:rsidRPr="0045049D">
              <w:rPr>
                <w:rFonts w:eastAsia="Times"/>
                <w:lang w:val="en-US"/>
              </w:rPr>
              <w:t xml:space="preserve">Closing date for clarification questions </w:t>
            </w:r>
          </w:p>
        </w:tc>
        <w:tc>
          <w:tcPr>
            <w:tcW w:w="3827" w:type="dxa"/>
          </w:tcPr>
          <w:p w:rsidR="00EE0871" w:rsidRPr="0045049D" w:rsidRDefault="0011713E" w:rsidP="0011713E">
            <w:pPr>
              <w:pStyle w:val="BodyText"/>
              <w:rPr>
                <w:rFonts w:eastAsia="Times"/>
                <w:lang w:val="en-US"/>
              </w:rPr>
            </w:pPr>
            <w:r>
              <w:rPr>
                <w:rFonts w:eastAsia="Times"/>
                <w:lang w:val="en-US"/>
              </w:rPr>
              <w:t xml:space="preserve">Monday </w:t>
            </w:r>
            <w:r w:rsidR="0045049D" w:rsidRPr="0045049D">
              <w:rPr>
                <w:rFonts w:eastAsia="Times"/>
                <w:lang w:val="en-US"/>
              </w:rPr>
              <w:t>2</w:t>
            </w:r>
            <w:r>
              <w:rPr>
                <w:rFonts w:eastAsia="Times"/>
                <w:lang w:val="en-US"/>
              </w:rPr>
              <w:t>3</w:t>
            </w:r>
            <w:r w:rsidRPr="0011713E">
              <w:rPr>
                <w:rFonts w:eastAsia="Times"/>
                <w:vertAlign w:val="superscript"/>
                <w:lang w:val="en-US"/>
              </w:rPr>
              <w:t>rd</w:t>
            </w:r>
            <w:r>
              <w:rPr>
                <w:rFonts w:eastAsia="Times"/>
                <w:lang w:val="en-US"/>
              </w:rPr>
              <w:t xml:space="preserve"> </w:t>
            </w:r>
            <w:r w:rsidR="0045049D" w:rsidRPr="0045049D">
              <w:rPr>
                <w:rFonts w:eastAsia="Times"/>
                <w:lang w:val="en-US"/>
              </w:rPr>
              <w:t>November</w:t>
            </w:r>
          </w:p>
        </w:tc>
      </w:tr>
      <w:tr w:rsidR="00EE0871" w:rsidRPr="00920973" w:rsidTr="0011713E">
        <w:trPr>
          <w:trHeight w:hRule="exact" w:val="495"/>
        </w:trPr>
        <w:tc>
          <w:tcPr>
            <w:tcW w:w="4962" w:type="dxa"/>
          </w:tcPr>
          <w:p w:rsidR="00EE0871" w:rsidRPr="0045049D" w:rsidRDefault="00EE0871" w:rsidP="00E04400">
            <w:pPr>
              <w:pStyle w:val="BodyText"/>
              <w:rPr>
                <w:rFonts w:eastAsia="Times"/>
                <w:lang w:val="en-US"/>
              </w:rPr>
            </w:pPr>
            <w:r w:rsidRPr="0045049D">
              <w:rPr>
                <w:rFonts w:eastAsia="Times"/>
                <w:lang w:val="en-US"/>
              </w:rPr>
              <w:t xml:space="preserve">Date for responses to clarification questions </w:t>
            </w:r>
          </w:p>
        </w:tc>
        <w:tc>
          <w:tcPr>
            <w:tcW w:w="3827" w:type="dxa"/>
          </w:tcPr>
          <w:p w:rsidR="00EE0871" w:rsidRPr="0045049D" w:rsidRDefault="0011713E" w:rsidP="00726FBF">
            <w:pPr>
              <w:pStyle w:val="BodyText"/>
              <w:rPr>
                <w:rFonts w:eastAsia="Times"/>
                <w:lang w:val="en-US"/>
              </w:rPr>
            </w:pPr>
            <w:r>
              <w:rPr>
                <w:rFonts w:eastAsia="Times"/>
                <w:lang w:val="en-US"/>
              </w:rPr>
              <w:t xml:space="preserve">Wednesday </w:t>
            </w:r>
            <w:r w:rsidR="0045049D" w:rsidRPr="0045049D">
              <w:rPr>
                <w:rFonts w:eastAsia="Times"/>
                <w:lang w:val="en-US"/>
              </w:rPr>
              <w:t>25</w:t>
            </w:r>
            <w:r w:rsidR="0045049D" w:rsidRPr="0045049D">
              <w:rPr>
                <w:rFonts w:eastAsia="Times"/>
                <w:vertAlign w:val="superscript"/>
                <w:lang w:val="en-US"/>
              </w:rPr>
              <w:t>th</w:t>
            </w:r>
            <w:r w:rsidR="0045049D" w:rsidRPr="0045049D">
              <w:rPr>
                <w:rFonts w:eastAsia="Times"/>
                <w:lang w:val="en-US"/>
              </w:rPr>
              <w:t xml:space="preserve"> November</w:t>
            </w:r>
          </w:p>
        </w:tc>
      </w:tr>
      <w:tr w:rsidR="00EE0871" w:rsidRPr="00920973" w:rsidTr="0011713E">
        <w:trPr>
          <w:trHeight w:hRule="exact" w:val="567"/>
        </w:trPr>
        <w:tc>
          <w:tcPr>
            <w:tcW w:w="4962" w:type="dxa"/>
          </w:tcPr>
          <w:p w:rsidR="00EE0871" w:rsidRPr="0045049D" w:rsidRDefault="00EE0871" w:rsidP="0011713E">
            <w:pPr>
              <w:pStyle w:val="BodyText"/>
              <w:rPr>
                <w:rFonts w:eastAsia="Times"/>
                <w:lang w:val="en-US"/>
              </w:rPr>
            </w:pPr>
            <w:r w:rsidRPr="0045049D">
              <w:rPr>
                <w:rFonts w:eastAsia="Times"/>
                <w:lang w:val="en-US"/>
              </w:rPr>
              <w:t>Tender</w:t>
            </w:r>
            <w:bookmarkStart w:id="23" w:name="_GoBack"/>
            <w:bookmarkEnd w:id="23"/>
            <w:r w:rsidR="008818C3" w:rsidRPr="0045049D">
              <w:rPr>
                <w:rFonts w:eastAsia="Times"/>
                <w:lang w:val="en-US"/>
              </w:rPr>
              <w:t xml:space="preserve"> </w:t>
            </w:r>
            <w:r w:rsidRPr="0045049D">
              <w:rPr>
                <w:rFonts w:eastAsia="Times"/>
                <w:lang w:val="en-US"/>
              </w:rPr>
              <w:t>quotes received</w:t>
            </w:r>
          </w:p>
        </w:tc>
        <w:tc>
          <w:tcPr>
            <w:tcW w:w="3827" w:type="dxa"/>
          </w:tcPr>
          <w:p w:rsidR="00EE0871" w:rsidRPr="0045049D" w:rsidRDefault="0011713E" w:rsidP="00726FBF">
            <w:pPr>
              <w:pStyle w:val="BodyText"/>
              <w:rPr>
                <w:rFonts w:eastAsia="Times"/>
                <w:lang w:val="en-US"/>
              </w:rPr>
            </w:pPr>
            <w:r>
              <w:rPr>
                <w:rFonts w:eastAsia="Times"/>
                <w:lang w:val="en-US"/>
              </w:rPr>
              <w:t xml:space="preserve">Wednesday </w:t>
            </w:r>
            <w:r w:rsidR="0045049D" w:rsidRPr="0045049D">
              <w:rPr>
                <w:rFonts w:eastAsia="Times"/>
                <w:lang w:val="en-US"/>
              </w:rPr>
              <w:t>2</w:t>
            </w:r>
            <w:r w:rsidR="0045049D" w:rsidRPr="0045049D">
              <w:rPr>
                <w:rFonts w:eastAsia="Times"/>
                <w:vertAlign w:val="superscript"/>
                <w:lang w:val="en-US"/>
              </w:rPr>
              <w:t>nd</w:t>
            </w:r>
            <w:r w:rsidR="0045049D" w:rsidRPr="0045049D">
              <w:rPr>
                <w:rFonts w:eastAsia="Times"/>
                <w:lang w:val="en-US"/>
              </w:rPr>
              <w:t xml:space="preserve"> December</w:t>
            </w:r>
          </w:p>
        </w:tc>
      </w:tr>
      <w:tr w:rsidR="00EE0871" w:rsidRPr="00920973" w:rsidTr="0011713E">
        <w:trPr>
          <w:trHeight w:hRule="exact" w:val="567"/>
        </w:trPr>
        <w:tc>
          <w:tcPr>
            <w:tcW w:w="4962" w:type="dxa"/>
          </w:tcPr>
          <w:p w:rsidR="00EE0871" w:rsidRPr="0045049D" w:rsidRDefault="00EE0871" w:rsidP="00E04400">
            <w:pPr>
              <w:pStyle w:val="BodyText"/>
              <w:rPr>
                <w:rFonts w:eastAsia="Times"/>
                <w:lang w:val="en-US"/>
              </w:rPr>
            </w:pPr>
            <w:r w:rsidRPr="0045049D">
              <w:rPr>
                <w:rFonts w:eastAsia="Times"/>
                <w:lang w:val="en-US"/>
              </w:rPr>
              <w:t>Evaluation of tenders/quotes</w:t>
            </w:r>
          </w:p>
        </w:tc>
        <w:tc>
          <w:tcPr>
            <w:tcW w:w="3827" w:type="dxa"/>
          </w:tcPr>
          <w:p w:rsidR="00EE0871" w:rsidRPr="0045049D" w:rsidRDefault="0011713E" w:rsidP="00E04400">
            <w:pPr>
              <w:pStyle w:val="BodyText"/>
              <w:rPr>
                <w:rFonts w:eastAsia="Times"/>
                <w:lang w:val="en-US"/>
              </w:rPr>
            </w:pPr>
            <w:r>
              <w:rPr>
                <w:rFonts w:eastAsia="Times"/>
                <w:lang w:val="en-US"/>
              </w:rPr>
              <w:t xml:space="preserve">Thursday </w:t>
            </w:r>
            <w:r w:rsidR="0045049D" w:rsidRPr="0045049D">
              <w:rPr>
                <w:rFonts w:eastAsia="Times"/>
                <w:lang w:val="en-US"/>
              </w:rPr>
              <w:t>3</w:t>
            </w:r>
            <w:r w:rsidRPr="0011713E">
              <w:rPr>
                <w:rFonts w:eastAsia="Times"/>
                <w:vertAlign w:val="superscript"/>
                <w:lang w:val="en-US"/>
              </w:rPr>
              <w:t>rd</w:t>
            </w:r>
            <w:r w:rsidR="0045049D" w:rsidRPr="0045049D">
              <w:rPr>
                <w:rFonts w:eastAsia="Times"/>
                <w:lang w:val="en-US"/>
              </w:rPr>
              <w:t>-</w:t>
            </w:r>
            <w:r>
              <w:rPr>
                <w:rFonts w:eastAsia="Times"/>
                <w:lang w:val="en-US"/>
              </w:rPr>
              <w:t xml:space="preserve">Friday </w:t>
            </w:r>
            <w:r w:rsidR="0045049D" w:rsidRPr="0045049D">
              <w:rPr>
                <w:rFonts w:eastAsia="Times"/>
                <w:lang w:val="en-US"/>
              </w:rPr>
              <w:t>4</w:t>
            </w:r>
            <w:r w:rsidR="0045049D" w:rsidRPr="0045049D">
              <w:rPr>
                <w:rFonts w:eastAsia="Times"/>
                <w:vertAlign w:val="superscript"/>
                <w:lang w:val="en-US"/>
              </w:rPr>
              <w:t>th</w:t>
            </w:r>
            <w:r w:rsidR="0045049D" w:rsidRPr="0045049D">
              <w:rPr>
                <w:rFonts w:eastAsia="Times"/>
                <w:lang w:val="en-US"/>
              </w:rPr>
              <w:t xml:space="preserve"> December</w:t>
            </w:r>
          </w:p>
        </w:tc>
      </w:tr>
      <w:tr w:rsidR="00EE0871" w:rsidRPr="00920973" w:rsidTr="0011713E">
        <w:trPr>
          <w:trHeight w:hRule="exact" w:val="567"/>
        </w:trPr>
        <w:tc>
          <w:tcPr>
            <w:tcW w:w="4962" w:type="dxa"/>
          </w:tcPr>
          <w:p w:rsidR="00EE0871" w:rsidRPr="0045049D" w:rsidRDefault="00EE0871" w:rsidP="00E04400">
            <w:pPr>
              <w:pStyle w:val="BodyText"/>
              <w:rPr>
                <w:rFonts w:eastAsia="Times"/>
                <w:lang w:val="en-US"/>
              </w:rPr>
            </w:pPr>
            <w:r w:rsidRPr="0045049D">
              <w:rPr>
                <w:rFonts w:eastAsia="Times"/>
                <w:lang w:val="en-US"/>
              </w:rPr>
              <w:t>Contract awarded</w:t>
            </w:r>
          </w:p>
        </w:tc>
        <w:tc>
          <w:tcPr>
            <w:tcW w:w="3827" w:type="dxa"/>
          </w:tcPr>
          <w:p w:rsidR="00EE0871" w:rsidRPr="0045049D" w:rsidRDefault="0011713E" w:rsidP="00E04400">
            <w:pPr>
              <w:pStyle w:val="BodyText"/>
              <w:rPr>
                <w:rFonts w:eastAsia="Times"/>
                <w:lang w:val="en-US"/>
              </w:rPr>
            </w:pPr>
            <w:r>
              <w:rPr>
                <w:rFonts w:eastAsia="Times"/>
                <w:lang w:val="en-US"/>
              </w:rPr>
              <w:t xml:space="preserve">Monday </w:t>
            </w:r>
            <w:r w:rsidR="0045049D" w:rsidRPr="0045049D">
              <w:rPr>
                <w:rFonts w:eastAsia="Times"/>
                <w:lang w:val="en-US"/>
              </w:rPr>
              <w:t>7</w:t>
            </w:r>
            <w:r w:rsidR="0045049D" w:rsidRPr="0045049D">
              <w:rPr>
                <w:rFonts w:eastAsia="Times"/>
                <w:vertAlign w:val="superscript"/>
                <w:lang w:val="en-US"/>
              </w:rPr>
              <w:t>th</w:t>
            </w:r>
            <w:r w:rsidR="0045049D" w:rsidRPr="0045049D">
              <w:rPr>
                <w:rFonts w:eastAsia="Times"/>
                <w:lang w:val="en-US"/>
              </w:rPr>
              <w:t xml:space="preserve"> December</w:t>
            </w:r>
          </w:p>
        </w:tc>
      </w:tr>
      <w:tr w:rsidR="00EE0871" w:rsidRPr="00920973" w:rsidTr="0011713E">
        <w:trPr>
          <w:trHeight w:hRule="exact" w:val="567"/>
        </w:trPr>
        <w:tc>
          <w:tcPr>
            <w:tcW w:w="4962" w:type="dxa"/>
          </w:tcPr>
          <w:p w:rsidR="00EE0871" w:rsidRPr="0045049D" w:rsidRDefault="00EE0871" w:rsidP="00E04400">
            <w:pPr>
              <w:pStyle w:val="BodyText"/>
              <w:rPr>
                <w:rFonts w:eastAsia="Times"/>
                <w:lang w:val="en-US"/>
              </w:rPr>
            </w:pPr>
            <w:r w:rsidRPr="0045049D">
              <w:rPr>
                <w:rFonts w:eastAsia="Times"/>
                <w:lang w:val="en-US"/>
              </w:rPr>
              <w:t xml:space="preserve">Contract commences </w:t>
            </w:r>
          </w:p>
        </w:tc>
        <w:tc>
          <w:tcPr>
            <w:tcW w:w="3827" w:type="dxa"/>
          </w:tcPr>
          <w:p w:rsidR="00EE0871" w:rsidRPr="0045049D" w:rsidRDefault="0011713E" w:rsidP="00E04400">
            <w:pPr>
              <w:pStyle w:val="BodyText"/>
              <w:rPr>
                <w:rFonts w:eastAsia="Times"/>
                <w:lang w:val="en-US"/>
              </w:rPr>
            </w:pPr>
            <w:r>
              <w:rPr>
                <w:rFonts w:eastAsia="Times"/>
                <w:lang w:val="en-US"/>
              </w:rPr>
              <w:t xml:space="preserve">Wednesday </w:t>
            </w:r>
            <w:r w:rsidR="0045049D" w:rsidRPr="0045049D">
              <w:rPr>
                <w:rFonts w:eastAsia="Times"/>
                <w:lang w:val="en-US"/>
              </w:rPr>
              <w:t>9</w:t>
            </w:r>
            <w:r w:rsidR="0045049D" w:rsidRPr="0045049D">
              <w:rPr>
                <w:rFonts w:eastAsia="Times"/>
                <w:vertAlign w:val="superscript"/>
                <w:lang w:val="en-US"/>
              </w:rPr>
              <w:t>th</w:t>
            </w:r>
            <w:r w:rsidR="0045049D" w:rsidRPr="0045049D">
              <w:rPr>
                <w:rFonts w:eastAsia="Times"/>
                <w:lang w:val="en-US"/>
              </w:rPr>
              <w:t xml:space="preserve"> December</w:t>
            </w:r>
          </w:p>
        </w:tc>
      </w:tr>
      <w:tr w:rsidR="00EE0871" w:rsidRPr="001F0F47" w:rsidTr="0011713E">
        <w:trPr>
          <w:trHeight w:hRule="exact" w:val="567"/>
        </w:trPr>
        <w:tc>
          <w:tcPr>
            <w:tcW w:w="4962" w:type="dxa"/>
          </w:tcPr>
          <w:p w:rsidR="00EE0871" w:rsidRPr="0045049D" w:rsidRDefault="00EE0871" w:rsidP="00253960">
            <w:pPr>
              <w:pStyle w:val="BodyText"/>
              <w:rPr>
                <w:rFonts w:eastAsia="Times"/>
                <w:lang w:val="en-US"/>
              </w:rPr>
            </w:pPr>
            <w:r w:rsidRPr="0045049D">
              <w:rPr>
                <w:rFonts w:eastAsia="Times"/>
                <w:lang w:val="en-US"/>
              </w:rPr>
              <w:t>Draft report due</w:t>
            </w:r>
          </w:p>
        </w:tc>
        <w:tc>
          <w:tcPr>
            <w:tcW w:w="3827" w:type="dxa"/>
          </w:tcPr>
          <w:p w:rsidR="00EE0871" w:rsidRPr="0045049D" w:rsidRDefault="0011713E" w:rsidP="00726FBF">
            <w:pPr>
              <w:pStyle w:val="BodyText"/>
              <w:rPr>
                <w:rFonts w:eastAsia="Times"/>
                <w:lang w:val="en-US"/>
              </w:rPr>
            </w:pPr>
            <w:r>
              <w:rPr>
                <w:rFonts w:eastAsia="Times"/>
                <w:lang w:val="en-US"/>
              </w:rPr>
              <w:t xml:space="preserve">Friday </w:t>
            </w:r>
            <w:r w:rsidR="0045049D" w:rsidRPr="0045049D">
              <w:rPr>
                <w:rFonts w:eastAsia="Times"/>
                <w:lang w:val="en-US"/>
              </w:rPr>
              <w:t>4</w:t>
            </w:r>
            <w:r w:rsidR="0045049D" w:rsidRPr="0045049D">
              <w:rPr>
                <w:rFonts w:eastAsia="Times"/>
                <w:vertAlign w:val="superscript"/>
                <w:lang w:val="en-US"/>
              </w:rPr>
              <w:t>th</w:t>
            </w:r>
            <w:r w:rsidR="0045049D" w:rsidRPr="0045049D">
              <w:rPr>
                <w:rFonts w:eastAsia="Times"/>
                <w:lang w:val="en-US"/>
              </w:rPr>
              <w:t xml:space="preserve"> March</w:t>
            </w:r>
          </w:p>
        </w:tc>
      </w:tr>
      <w:tr w:rsidR="005061CB" w:rsidRPr="001F0F47" w:rsidTr="0011713E">
        <w:trPr>
          <w:trHeight w:hRule="exact" w:val="567"/>
        </w:trPr>
        <w:tc>
          <w:tcPr>
            <w:tcW w:w="4962" w:type="dxa"/>
            <w:tcBorders>
              <w:bottom w:val="single" w:sz="4" w:space="0" w:color="auto"/>
            </w:tcBorders>
          </w:tcPr>
          <w:p w:rsidR="005061CB" w:rsidRPr="0045049D" w:rsidRDefault="005061CB" w:rsidP="00E04400">
            <w:pPr>
              <w:pStyle w:val="BodyText"/>
              <w:rPr>
                <w:rFonts w:eastAsia="Times"/>
                <w:lang w:val="en-US"/>
              </w:rPr>
            </w:pPr>
            <w:r w:rsidRPr="0045049D">
              <w:rPr>
                <w:rFonts w:eastAsia="Times"/>
                <w:lang w:val="en-US"/>
              </w:rPr>
              <w:t>Final report due</w:t>
            </w:r>
          </w:p>
        </w:tc>
        <w:tc>
          <w:tcPr>
            <w:tcW w:w="3827" w:type="dxa"/>
            <w:tcBorders>
              <w:bottom w:val="single" w:sz="4" w:space="0" w:color="auto"/>
            </w:tcBorders>
          </w:tcPr>
          <w:p w:rsidR="005061CB" w:rsidRPr="0045049D" w:rsidRDefault="0011713E" w:rsidP="00E04400">
            <w:pPr>
              <w:pStyle w:val="BodyText"/>
              <w:rPr>
                <w:rFonts w:eastAsia="Times"/>
                <w:lang w:val="en-US"/>
              </w:rPr>
            </w:pPr>
            <w:r>
              <w:rPr>
                <w:rFonts w:eastAsia="Times"/>
                <w:lang w:val="en-US"/>
              </w:rPr>
              <w:t xml:space="preserve">Friday </w:t>
            </w:r>
            <w:r w:rsidR="0045049D" w:rsidRPr="0045049D">
              <w:rPr>
                <w:rFonts w:eastAsia="Times"/>
                <w:lang w:val="en-US"/>
              </w:rPr>
              <w:t>18</w:t>
            </w:r>
            <w:r w:rsidR="0045049D" w:rsidRPr="0045049D">
              <w:rPr>
                <w:rFonts w:eastAsia="Times"/>
                <w:vertAlign w:val="superscript"/>
                <w:lang w:val="en-US"/>
              </w:rPr>
              <w:t>th</w:t>
            </w:r>
            <w:r w:rsidR="0045049D" w:rsidRPr="0045049D">
              <w:rPr>
                <w:rFonts w:eastAsia="Times"/>
                <w:lang w:val="en-US"/>
              </w:rPr>
              <w:t xml:space="preserve"> March</w:t>
            </w:r>
          </w:p>
        </w:tc>
      </w:tr>
      <w:tr w:rsidR="004A06AC" w:rsidRPr="001F0F47" w:rsidTr="0011713E">
        <w:trPr>
          <w:trHeight w:hRule="exact" w:val="567"/>
        </w:trPr>
        <w:tc>
          <w:tcPr>
            <w:tcW w:w="8789" w:type="dxa"/>
            <w:gridSpan w:val="2"/>
            <w:tcBorders>
              <w:left w:val="nil"/>
              <w:bottom w:val="nil"/>
              <w:right w:val="nil"/>
            </w:tcBorders>
          </w:tcPr>
          <w:p w:rsidR="004A06AC" w:rsidRPr="004A06AC" w:rsidRDefault="004A06AC" w:rsidP="00E04400">
            <w:pPr>
              <w:pStyle w:val="BodyText"/>
              <w:rPr>
                <w:rFonts w:eastAsia="Times"/>
                <w:lang w:val="en-US"/>
              </w:rPr>
            </w:pPr>
          </w:p>
        </w:tc>
      </w:tr>
    </w:tbl>
    <w:p w:rsidR="00645350" w:rsidRPr="00DE4636" w:rsidRDefault="00645350" w:rsidP="00E04400">
      <w:pPr>
        <w:pStyle w:val="Heading1"/>
        <w:spacing w:before="240"/>
        <w:rPr>
          <w:sz w:val="22"/>
          <w:szCs w:val="22"/>
        </w:rPr>
      </w:pPr>
      <w:r w:rsidRPr="00DE4636">
        <w:rPr>
          <w:sz w:val="22"/>
          <w:szCs w:val="22"/>
        </w:rPr>
        <w:t>Draft reports</w:t>
      </w:r>
      <w:r w:rsidR="00C67DA7">
        <w:rPr>
          <w:sz w:val="22"/>
          <w:szCs w:val="22"/>
        </w:rPr>
        <w:t xml:space="preserve">  </w:t>
      </w:r>
    </w:p>
    <w:p w:rsidR="00BB32C3" w:rsidRPr="00BB32C3" w:rsidRDefault="002804CF" w:rsidP="009F1245">
      <w:pPr>
        <w:pStyle w:val="Heading1"/>
        <w:spacing w:before="0"/>
        <w:rPr>
          <w:lang w:eastAsia="en-GB"/>
        </w:rPr>
      </w:pPr>
      <w:r>
        <w:rPr>
          <w:rFonts w:eastAsia="Times New Roman"/>
          <w:b w:val="0"/>
          <w:color w:val="auto"/>
          <w:sz w:val="24"/>
          <w:szCs w:val="24"/>
          <w:lang w:eastAsia="en-GB"/>
        </w:rPr>
        <w:t>Please note that t</w:t>
      </w:r>
      <w:r w:rsidR="00645350" w:rsidRPr="00163F84">
        <w:rPr>
          <w:rFonts w:eastAsia="Times New Roman"/>
          <w:b w:val="0"/>
          <w:color w:val="auto"/>
          <w:sz w:val="24"/>
          <w:szCs w:val="24"/>
          <w:lang w:eastAsia="en-GB"/>
        </w:rPr>
        <w:t xml:space="preserve">imetable </w:t>
      </w:r>
      <w:r>
        <w:rPr>
          <w:rFonts w:eastAsia="Times New Roman"/>
          <w:b w:val="0"/>
          <w:color w:val="auto"/>
          <w:sz w:val="24"/>
          <w:szCs w:val="24"/>
          <w:lang w:eastAsia="en-GB"/>
        </w:rPr>
        <w:t xml:space="preserve">includes milestones </w:t>
      </w:r>
      <w:r w:rsidR="00645350" w:rsidRPr="00163F84">
        <w:rPr>
          <w:rFonts w:eastAsia="Times New Roman"/>
          <w:b w:val="0"/>
          <w:color w:val="auto"/>
          <w:sz w:val="24"/>
          <w:szCs w:val="24"/>
          <w:lang w:eastAsia="en-GB"/>
        </w:rPr>
        <w:t>for both draft and final reports</w:t>
      </w:r>
      <w:r>
        <w:rPr>
          <w:rFonts w:eastAsia="Times New Roman"/>
          <w:b w:val="0"/>
          <w:color w:val="auto"/>
          <w:sz w:val="24"/>
          <w:szCs w:val="24"/>
          <w:lang w:eastAsia="en-GB"/>
        </w:rPr>
        <w:t xml:space="preserve"> to be submitted</w:t>
      </w:r>
      <w:r w:rsidR="00645350" w:rsidRPr="00163F84">
        <w:rPr>
          <w:rFonts w:eastAsia="Times New Roman"/>
          <w:b w:val="0"/>
          <w:color w:val="auto"/>
          <w:sz w:val="24"/>
          <w:szCs w:val="24"/>
          <w:lang w:eastAsia="en-GB"/>
        </w:rPr>
        <w:t xml:space="preserve">. The ‘draft report’ should not be a rough version of the report, but the full report (proof-read, spell-checked and sense-checked) for review by </w:t>
      </w:r>
      <w:r>
        <w:rPr>
          <w:rFonts w:eastAsia="Times New Roman"/>
          <w:b w:val="0"/>
          <w:color w:val="auto"/>
          <w:sz w:val="24"/>
          <w:szCs w:val="24"/>
          <w:lang w:eastAsia="en-GB"/>
        </w:rPr>
        <w:t xml:space="preserve">CAS’ project team. Potential suppliers </w:t>
      </w:r>
      <w:r w:rsidR="00645350" w:rsidRPr="00163F84">
        <w:rPr>
          <w:rFonts w:eastAsia="Times New Roman"/>
          <w:b w:val="0"/>
          <w:color w:val="auto"/>
          <w:sz w:val="24"/>
          <w:szCs w:val="24"/>
          <w:lang w:eastAsia="en-GB"/>
        </w:rPr>
        <w:t xml:space="preserve">should assume that </w:t>
      </w:r>
      <w:r>
        <w:rPr>
          <w:rFonts w:eastAsia="Times New Roman"/>
          <w:b w:val="0"/>
          <w:color w:val="auto"/>
          <w:sz w:val="24"/>
          <w:szCs w:val="24"/>
          <w:lang w:eastAsia="en-GB"/>
        </w:rPr>
        <w:t>CAS</w:t>
      </w:r>
      <w:r w:rsidR="00645350" w:rsidRPr="00163F84">
        <w:rPr>
          <w:rFonts w:eastAsia="Times New Roman"/>
          <w:b w:val="0"/>
          <w:color w:val="auto"/>
          <w:sz w:val="24"/>
          <w:szCs w:val="24"/>
          <w:lang w:eastAsia="en-GB"/>
        </w:rPr>
        <w:t xml:space="preserve"> will have queries and comments on the draft report. The final report is intended to have resolved all queries and comments</w:t>
      </w:r>
      <w:r w:rsidR="0071128C">
        <w:rPr>
          <w:rFonts w:eastAsia="Times New Roman"/>
          <w:b w:val="0"/>
          <w:color w:val="auto"/>
          <w:sz w:val="24"/>
          <w:szCs w:val="24"/>
          <w:lang w:eastAsia="en-GB"/>
        </w:rPr>
        <w:t>.</w:t>
      </w:r>
    </w:p>
    <w:sectPr w:rsidR="00BB32C3" w:rsidRPr="00BB32C3" w:rsidSect="00CA1441">
      <w:headerReference w:type="default" r:id="rId27"/>
      <w:footerReference w:type="default" r:id="rId28"/>
      <w:pgSz w:w="11900" w:h="16840"/>
      <w:pgMar w:top="2410" w:right="1800" w:bottom="1843" w:left="1134" w:header="708" w:footer="144"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D04E49" w15:done="0"/>
  <w15:commentEx w15:paraId="6ACF96BC" w15:done="0"/>
  <w15:commentEx w15:paraId="38CD39B8" w15:done="0"/>
  <w15:commentEx w15:paraId="150F7182" w15:done="0"/>
  <w15:commentEx w15:paraId="38545522" w15:done="0"/>
  <w15:commentEx w15:paraId="4DBED587" w15:paraIdParent="38545522" w15:done="0"/>
  <w15:commentEx w15:paraId="37A1DF94" w15:done="0"/>
  <w15:commentEx w15:paraId="09F157CE" w15:done="0"/>
  <w15:commentEx w15:paraId="25BC91F8" w15:done="0"/>
  <w15:commentEx w15:paraId="3DAF14BE" w15:done="0"/>
  <w15:commentEx w15:paraId="134B48AB" w15:paraIdParent="3DAF14BE" w15:done="0"/>
  <w15:commentEx w15:paraId="09CD5904" w15:done="0"/>
  <w15:commentEx w15:paraId="25DE1A4F" w15:done="0"/>
  <w15:commentEx w15:paraId="0B226520" w15:done="0"/>
  <w15:commentEx w15:paraId="744F1790" w15:done="0"/>
  <w15:commentEx w15:paraId="29018110" w15:done="0"/>
  <w15:commentEx w15:paraId="5868249C" w15:paraIdParent="29018110" w15:done="0"/>
  <w15:commentEx w15:paraId="791994EC" w15:done="0"/>
  <w15:commentEx w15:paraId="244B8866" w15:paraIdParent="791994EC" w15:done="0"/>
  <w15:commentEx w15:paraId="5764043B" w15:done="0"/>
  <w15:commentEx w15:paraId="255A8B42" w15:done="0"/>
  <w15:commentEx w15:paraId="03ED2E69" w15:paraIdParent="255A8B42" w15:done="0"/>
  <w15:commentEx w15:paraId="15530EE2" w15:done="0"/>
  <w15:commentEx w15:paraId="3E547DC6" w15:paraIdParent="15530EE2" w15:done="0"/>
  <w15:commentEx w15:paraId="621293A1" w15:done="0"/>
  <w15:commentEx w15:paraId="0C21A61D" w15:paraIdParent="621293A1" w15:done="0"/>
  <w15:commentEx w15:paraId="5374EEE6" w15:done="0"/>
  <w15:commentEx w15:paraId="3F4BCF1C" w15:paraIdParent="5374EE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8FF" w:rsidRDefault="005008FF" w:rsidP="00D2594F">
      <w:r>
        <w:separator/>
      </w:r>
    </w:p>
    <w:p w:rsidR="005008FF" w:rsidRDefault="005008FF"/>
  </w:endnote>
  <w:endnote w:type="continuationSeparator" w:id="0">
    <w:p w:rsidR="005008FF" w:rsidRDefault="005008FF" w:rsidP="00D2594F">
      <w:r>
        <w:continuationSeparator/>
      </w:r>
    </w:p>
    <w:p w:rsidR="005008FF" w:rsidRDefault="005008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9F3" w:rsidRDefault="00952E27" w:rsidP="00D2594F">
    <w:pPr>
      <w:pStyle w:val="Footer"/>
      <w:framePr w:wrap="around" w:vAnchor="text" w:hAnchor="margin" w:xAlign="right" w:y="1"/>
      <w:rPr>
        <w:rStyle w:val="PageNumber"/>
      </w:rPr>
    </w:pPr>
    <w:r>
      <w:rPr>
        <w:rStyle w:val="PageNumber"/>
      </w:rPr>
      <w:fldChar w:fldCharType="begin"/>
    </w:r>
    <w:r w:rsidR="00A769F3">
      <w:rPr>
        <w:rStyle w:val="PageNumber"/>
      </w:rPr>
      <w:instrText xml:space="preserve">PAGE  </w:instrText>
    </w:r>
    <w:r>
      <w:rPr>
        <w:rStyle w:val="PageNumber"/>
      </w:rPr>
      <w:fldChar w:fldCharType="end"/>
    </w:r>
  </w:p>
  <w:p w:rsidR="00A769F3" w:rsidRDefault="00A769F3" w:rsidP="00D259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9F3" w:rsidRDefault="00A769F3" w:rsidP="00D2594F">
    <w:pPr>
      <w:pStyle w:val="Foote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7"/>
      <w:gridCol w:w="2703"/>
      <w:gridCol w:w="2551"/>
      <w:gridCol w:w="2693"/>
    </w:tblGrid>
    <w:tr w:rsidR="00A769F3">
      <w:tc>
        <w:tcPr>
          <w:tcW w:w="2367" w:type="dxa"/>
        </w:tcPr>
        <w:p w:rsidR="00A769F3" w:rsidRPr="006C3097" w:rsidRDefault="00A769F3" w:rsidP="004F4F61">
          <w:pPr>
            <w:rPr>
              <w:sz w:val="20"/>
              <w:szCs w:val="20"/>
            </w:rPr>
          </w:pPr>
          <w:r>
            <w:rPr>
              <w:b/>
              <w:sz w:val="20"/>
              <w:szCs w:val="20"/>
            </w:rPr>
            <w:t>L</w:t>
          </w:r>
          <w:r w:rsidRPr="00EA6976">
            <w:rPr>
              <w:b/>
              <w:sz w:val="20"/>
              <w:szCs w:val="20"/>
            </w:rPr>
            <w:t>ondon</w:t>
          </w:r>
          <w:r w:rsidRPr="00EA6976">
            <w:rPr>
              <w:sz w:val="20"/>
              <w:szCs w:val="20"/>
            </w:rPr>
            <w:br/>
            <w:t xml:space="preserve">Victoria House </w:t>
          </w:r>
          <w:r w:rsidRPr="00EA6976">
            <w:rPr>
              <w:sz w:val="20"/>
              <w:szCs w:val="20"/>
            </w:rPr>
            <w:br/>
            <w:t xml:space="preserve">Southampton Row </w:t>
          </w:r>
          <w:r w:rsidRPr="00EA6976">
            <w:rPr>
              <w:sz w:val="20"/>
              <w:szCs w:val="20"/>
            </w:rPr>
            <w:br/>
            <w:t>Lond</w:t>
          </w:r>
          <w:r>
            <w:rPr>
              <w:sz w:val="20"/>
              <w:szCs w:val="20"/>
            </w:rPr>
            <w:t xml:space="preserve">on </w:t>
          </w:r>
          <w:r>
            <w:rPr>
              <w:sz w:val="20"/>
              <w:szCs w:val="20"/>
            </w:rPr>
            <w:br/>
            <w:t>WC1B 4AD</w:t>
          </w:r>
          <w:r>
            <w:rPr>
              <w:sz w:val="20"/>
              <w:szCs w:val="20"/>
            </w:rPr>
            <w:br/>
            <w:t>Tel: 020 7799 7900</w:t>
          </w:r>
        </w:p>
      </w:tc>
      <w:tc>
        <w:tcPr>
          <w:tcW w:w="2703" w:type="dxa"/>
        </w:tcPr>
        <w:p w:rsidR="00A769F3" w:rsidRDefault="00A769F3" w:rsidP="004F4F61">
          <w:r w:rsidRPr="00EA6976">
            <w:rPr>
              <w:b/>
              <w:bCs/>
              <w:sz w:val="20"/>
              <w:szCs w:val="20"/>
            </w:rPr>
            <w:t>Glasgow</w:t>
          </w:r>
          <w:r w:rsidRPr="00EA6976">
            <w:rPr>
              <w:sz w:val="20"/>
              <w:szCs w:val="20"/>
            </w:rPr>
            <w:t xml:space="preserve"> </w:t>
          </w:r>
          <w:r w:rsidRPr="00EA6976">
            <w:rPr>
              <w:sz w:val="20"/>
              <w:szCs w:val="20"/>
            </w:rPr>
            <w:br/>
            <w:t xml:space="preserve">Royal Exchange House </w:t>
          </w:r>
          <w:r w:rsidRPr="00EA6976">
            <w:rPr>
              <w:sz w:val="20"/>
              <w:szCs w:val="20"/>
            </w:rPr>
            <w:br/>
            <w:t xml:space="preserve">100 Queen Street </w:t>
          </w:r>
          <w:r w:rsidRPr="00EA6976">
            <w:rPr>
              <w:sz w:val="20"/>
              <w:szCs w:val="20"/>
            </w:rPr>
            <w:br/>
            <w:t xml:space="preserve">Glasgow </w:t>
          </w:r>
          <w:r w:rsidRPr="00EA6976">
            <w:rPr>
              <w:sz w:val="20"/>
              <w:szCs w:val="20"/>
            </w:rPr>
            <w:br/>
            <w:t>G1 3DN</w:t>
          </w:r>
          <w:r w:rsidRPr="00EA6976">
            <w:rPr>
              <w:sz w:val="20"/>
              <w:szCs w:val="20"/>
            </w:rPr>
            <w:br/>
            <w:t xml:space="preserve">Tel: 0141 226 5261 </w:t>
          </w:r>
        </w:p>
      </w:tc>
      <w:tc>
        <w:tcPr>
          <w:tcW w:w="2551" w:type="dxa"/>
        </w:tcPr>
        <w:p w:rsidR="00A769F3" w:rsidRDefault="00A769F3" w:rsidP="004F4F61">
          <w:pPr>
            <w:pStyle w:val="NormalWeb"/>
          </w:pPr>
          <w:r>
            <w:rPr>
              <w:rFonts w:ascii="Arial" w:hAnsi="Arial" w:cs="Arial"/>
              <w:b/>
              <w:bCs/>
            </w:rPr>
            <w:t>Cardiff</w:t>
          </w:r>
          <w:r>
            <w:rPr>
              <w:rFonts w:ascii="Arial" w:hAnsi="Arial" w:cs="Arial"/>
              <w:b/>
              <w:bCs/>
            </w:rPr>
            <w:tab/>
          </w:r>
          <w:r>
            <w:rPr>
              <w:rFonts w:ascii="Arial" w:hAnsi="Arial" w:cs="Arial"/>
            </w:rPr>
            <w:t xml:space="preserve"> </w:t>
          </w:r>
          <w:r>
            <w:rPr>
              <w:rFonts w:ascii="Arial" w:hAnsi="Arial" w:cs="Arial"/>
            </w:rPr>
            <w:br/>
          </w:r>
          <w:r>
            <w:rPr>
              <w:rFonts w:ascii="Arial" w:hAnsi="Arial"/>
            </w:rPr>
            <w:t xml:space="preserve">Room 3.90, 3rd Floor, </w:t>
          </w:r>
          <w:r>
            <w:rPr>
              <w:rFonts w:ascii="Arial" w:hAnsi="Arial"/>
            </w:rPr>
            <w:br/>
            <w:t>Companies House</w:t>
          </w:r>
          <w:r>
            <w:br/>
          </w:r>
          <w:r>
            <w:rPr>
              <w:rFonts w:ascii="Arial" w:hAnsi="Arial"/>
            </w:rPr>
            <w:t xml:space="preserve">Crown Way </w:t>
          </w:r>
          <w:r>
            <w:br/>
          </w:r>
          <w:r>
            <w:rPr>
              <w:rFonts w:ascii="Arial" w:hAnsi="Arial"/>
            </w:rPr>
            <w:t>Cardiff, CF14 3UZ</w:t>
          </w:r>
          <w:r>
            <w:rPr>
              <w:rFonts w:ascii="Arial" w:hAnsi="Arial" w:cs="Arial"/>
            </w:rPr>
            <w:br/>
            <w:t>Tel: 029 2078 7100</w:t>
          </w:r>
        </w:p>
      </w:tc>
      <w:tc>
        <w:tcPr>
          <w:tcW w:w="2693" w:type="dxa"/>
        </w:tcPr>
        <w:p w:rsidR="00A769F3" w:rsidRDefault="00A769F3" w:rsidP="004F4F61">
          <w:r w:rsidRPr="00EA6976">
            <w:rPr>
              <w:b/>
              <w:bCs/>
              <w:sz w:val="20"/>
              <w:szCs w:val="20"/>
            </w:rPr>
            <w:t>Belfast</w:t>
          </w:r>
          <w:r w:rsidRPr="00EA6976">
            <w:rPr>
              <w:sz w:val="20"/>
              <w:szCs w:val="20"/>
            </w:rPr>
            <w:br/>
            <w:t xml:space="preserve">Elizabeth House </w:t>
          </w:r>
          <w:r w:rsidRPr="00EA6976">
            <w:rPr>
              <w:sz w:val="20"/>
              <w:szCs w:val="20"/>
            </w:rPr>
            <w:br/>
            <w:t xml:space="preserve">116 </w:t>
          </w:r>
          <w:proofErr w:type="spellStart"/>
          <w:r w:rsidRPr="00EA6976">
            <w:rPr>
              <w:sz w:val="20"/>
              <w:szCs w:val="20"/>
            </w:rPr>
            <w:t>Holywood</w:t>
          </w:r>
          <w:proofErr w:type="spellEnd"/>
          <w:r w:rsidRPr="00EA6976">
            <w:rPr>
              <w:sz w:val="20"/>
              <w:szCs w:val="20"/>
            </w:rPr>
            <w:t xml:space="preserve"> Road </w:t>
          </w:r>
          <w:r w:rsidRPr="00EA6976">
            <w:rPr>
              <w:sz w:val="20"/>
              <w:szCs w:val="20"/>
            </w:rPr>
            <w:br/>
            <w:t xml:space="preserve">Belfast </w:t>
          </w:r>
          <w:r w:rsidRPr="00EA6976">
            <w:rPr>
              <w:sz w:val="20"/>
              <w:szCs w:val="20"/>
            </w:rPr>
            <w:br/>
            <w:t>BT4 1NY</w:t>
          </w:r>
          <w:r w:rsidRPr="00EA6976">
            <w:rPr>
              <w:sz w:val="20"/>
              <w:szCs w:val="20"/>
            </w:rPr>
            <w:br/>
            <w:t>Tel: 028 9067 4833</w:t>
          </w:r>
        </w:p>
      </w:tc>
    </w:tr>
  </w:tbl>
  <w:p w:rsidR="00A769F3" w:rsidRPr="001C14CC" w:rsidRDefault="00A769F3" w:rsidP="002069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9F3" w:rsidRDefault="00952E27" w:rsidP="00D2594F">
    <w:pPr>
      <w:pStyle w:val="Footer"/>
      <w:framePr w:wrap="around" w:vAnchor="text" w:hAnchor="page" w:x="9982" w:y="-21"/>
      <w:rPr>
        <w:rStyle w:val="PageNumber"/>
      </w:rPr>
    </w:pPr>
    <w:r>
      <w:rPr>
        <w:rStyle w:val="PageNumber"/>
      </w:rPr>
      <w:fldChar w:fldCharType="begin"/>
    </w:r>
    <w:r w:rsidR="00A769F3">
      <w:rPr>
        <w:rStyle w:val="PageNumber"/>
      </w:rPr>
      <w:instrText xml:space="preserve">PAGE  </w:instrText>
    </w:r>
    <w:r>
      <w:rPr>
        <w:rStyle w:val="PageNumber"/>
      </w:rPr>
      <w:fldChar w:fldCharType="separate"/>
    </w:r>
    <w:r w:rsidR="0011713E">
      <w:rPr>
        <w:rStyle w:val="PageNumber"/>
        <w:noProof/>
      </w:rPr>
      <w:t>16</w:t>
    </w:r>
    <w:r>
      <w:rPr>
        <w:rStyle w:val="PageNumber"/>
      </w:rPr>
      <w:fldChar w:fldCharType="end"/>
    </w:r>
  </w:p>
  <w:p w:rsidR="00A769F3" w:rsidRDefault="00A769F3" w:rsidP="00D2594F">
    <w:pPr>
      <w:pStyle w:val="Footer"/>
    </w:pPr>
  </w:p>
  <w:p w:rsidR="00A769F3" w:rsidRDefault="00A769F3" w:rsidP="00D2594F">
    <w:pPr>
      <w:pStyle w:val="Footer"/>
    </w:pPr>
  </w:p>
  <w:p w:rsidR="00A769F3" w:rsidRPr="001C14CC" w:rsidRDefault="00A769F3" w:rsidP="00D2594F">
    <w:pPr>
      <w:pStyle w:val="Footer"/>
    </w:pPr>
  </w:p>
  <w:p w:rsidR="00A769F3" w:rsidRDefault="00A769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8FF" w:rsidRDefault="005008FF" w:rsidP="00D2594F">
      <w:r>
        <w:separator/>
      </w:r>
    </w:p>
    <w:p w:rsidR="005008FF" w:rsidRDefault="005008FF"/>
  </w:footnote>
  <w:footnote w:type="continuationSeparator" w:id="0">
    <w:p w:rsidR="005008FF" w:rsidRDefault="005008FF" w:rsidP="00D2594F">
      <w:r>
        <w:continuationSeparator/>
      </w:r>
    </w:p>
    <w:p w:rsidR="005008FF" w:rsidRDefault="005008FF"/>
  </w:footnote>
  <w:footnote w:id="1">
    <w:p w:rsidR="00A769F3" w:rsidRPr="00403FAB" w:rsidRDefault="00A769F3" w:rsidP="00DC7CED">
      <w:pPr>
        <w:pStyle w:val="FootnoteText"/>
      </w:pPr>
      <w:r w:rsidRPr="00403FAB">
        <w:rPr>
          <w:rStyle w:val="FootnoteReference"/>
        </w:rPr>
        <w:footnoteRef/>
      </w:r>
      <w:r w:rsidRPr="00403FAB">
        <w:t xml:space="preserve"> T</w:t>
      </w:r>
      <w:r w:rsidRPr="00403FAB">
        <w:rPr>
          <w:rFonts w:cs="Arial"/>
          <w:shd w:val="clear" w:color="auto" w:fill="FFFFFF"/>
        </w:rPr>
        <w:t xml:space="preserve">he Housing (Scotland) Act 2001 requires the Scottish Government to eradicate fuel poverty in Scotland, as far as </w:t>
      </w:r>
      <w:r>
        <w:rPr>
          <w:rFonts w:cs="Arial"/>
          <w:shd w:val="clear" w:color="auto" w:fill="FFFFFF"/>
        </w:rPr>
        <w:t xml:space="preserve">reasonably </w:t>
      </w:r>
      <w:r w:rsidRPr="00403FAB">
        <w:rPr>
          <w:rFonts w:cs="Arial"/>
          <w:shd w:val="clear" w:color="auto" w:fill="FFFFFF"/>
        </w:rPr>
        <w:t>practicable, by November 2016.</w:t>
      </w:r>
    </w:p>
  </w:footnote>
  <w:footnote w:id="2">
    <w:p w:rsidR="00A769F3" w:rsidRPr="00403FAB" w:rsidRDefault="00A769F3" w:rsidP="00DC7CED">
      <w:pPr>
        <w:pStyle w:val="FootnoteText"/>
      </w:pPr>
      <w:r w:rsidRPr="00403FAB">
        <w:rPr>
          <w:rStyle w:val="FootnoteReference"/>
        </w:rPr>
        <w:footnoteRef/>
      </w:r>
      <w:r w:rsidRPr="00403FAB">
        <w:t xml:space="preserve"> The Climate Change (Scotland) Act 2009 sets in statute the Scottish Government’s economic strategy target to reduce </w:t>
      </w:r>
      <w:r w:rsidRPr="00403FAB">
        <w:rPr>
          <w:color w:val="000000"/>
          <w:shd w:val="clear" w:color="auto" w:fill="FFFFFF"/>
        </w:rPr>
        <w:t>Scotland's emis</w:t>
      </w:r>
      <w:r>
        <w:rPr>
          <w:color w:val="000000"/>
          <w:shd w:val="clear" w:color="auto" w:fill="FFFFFF"/>
        </w:rPr>
        <w:t xml:space="preserve">sions of greenhouse gases by 42% by 2020 and by 80% </w:t>
      </w:r>
      <w:r w:rsidRPr="00403FAB">
        <w:rPr>
          <w:color w:val="000000"/>
          <w:shd w:val="clear" w:color="auto" w:fill="FFFFFF"/>
        </w:rPr>
        <w:t>by 2050.</w:t>
      </w:r>
    </w:p>
  </w:footnote>
  <w:footnote w:id="3">
    <w:p w:rsidR="00A769F3" w:rsidRDefault="00A769F3" w:rsidP="001B6BBC">
      <w:pPr>
        <w:pStyle w:val="FootnoteText"/>
      </w:pPr>
      <w:r>
        <w:rPr>
          <w:rStyle w:val="FootnoteReference"/>
        </w:rPr>
        <w:footnoteRef/>
      </w:r>
      <w:r>
        <w:t xml:space="preserve"> </w:t>
      </w:r>
      <w:r w:rsidRPr="005A3ED0">
        <w:t xml:space="preserve">The </w:t>
      </w:r>
      <w:hyperlink r:id="rId1" w:history="1">
        <w:r w:rsidRPr="00B36D1F">
          <w:rPr>
            <w:rStyle w:val="Hyperlink"/>
          </w:rPr>
          <w:t>fuel poverty defin</w:t>
        </w:r>
        <w:r w:rsidRPr="00B36D1F">
          <w:rPr>
            <w:rStyle w:val="Hyperlink"/>
          </w:rPr>
          <w:t>i</w:t>
        </w:r>
        <w:r w:rsidRPr="00B36D1F">
          <w:rPr>
            <w:rStyle w:val="Hyperlink"/>
          </w:rPr>
          <w:t>tion in England</w:t>
        </w:r>
      </w:hyperlink>
      <w:r w:rsidRPr="005A3ED0">
        <w:t xml:space="preserve"> differs from the one </w:t>
      </w:r>
      <w:r>
        <w:t xml:space="preserve">used </w:t>
      </w:r>
      <w:r w:rsidRPr="005A3ED0">
        <w:t xml:space="preserve">in Scotland. </w:t>
      </w:r>
      <w:r>
        <w:t xml:space="preserve">The English definition </w:t>
      </w:r>
      <w:r w:rsidRPr="005A3ED0">
        <w:t xml:space="preserve">is measured </w:t>
      </w:r>
      <w:r>
        <w:t>using</w:t>
      </w:r>
      <w:r w:rsidRPr="005A3ED0">
        <w:t xml:space="preserve"> the L</w:t>
      </w:r>
      <w:r>
        <w:t>ow Income High Costs definition</w:t>
      </w:r>
      <w:r w:rsidRPr="005A3ED0">
        <w:t>.</w:t>
      </w:r>
    </w:p>
  </w:footnote>
  <w:footnote w:id="4">
    <w:p w:rsidR="00A769F3" w:rsidRPr="00403FAB" w:rsidRDefault="00A769F3" w:rsidP="001B6BBC">
      <w:pPr>
        <w:pStyle w:val="FootnoteText"/>
      </w:pPr>
      <w:r w:rsidRPr="00403FAB">
        <w:rPr>
          <w:rStyle w:val="FootnoteReference"/>
        </w:rPr>
        <w:footnoteRef/>
      </w:r>
      <w:r w:rsidRPr="00403FAB">
        <w:t xml:space="preserve"> </w:t>
      </w:r>
      <w:proofErr w:type="gramStart"/>
      <w:r w:rsidRPr="00403FAB">
        <w:t>Scottish Government (201</w:t>
      </w:r>
      <w:r>
        <w:t>4</w:t>
      </w:r>
      <w:r w:rsidRPr="00403FAB">
        <w:t>)</w:t>
      </w:r>
      <w:r>
        <w:t xml:space="preserve"> “</w:t>
      </w:r>
      <w:hyperlink r:id="rId2" w:history="1">
        <w:r w:rsidRPr="00124D78">
          <w:rPr>
            <w:rStyle w:val="Hyperlink"/>
          </w:rPr>
          <w:t>Scottish H</w:t>
        </w:r>
        <w:r w:rsidRPr="00124D78">
          <w:rPr>
            <w:rStyle w:val="Hyperlink"/>
          </w:rPr>
          <w:t>o</w:t>
        </w:r>
        <w:r w:rsidRPr="00124D78">
          <w:rPr>
            <w:rStyle w:val="Hyperlink"/>
          </w:rPr>
          <w:t>use Condition Survey 2013 Key Findings</w:t>
        </w:r>
      </w:hyperlink>
      <w:r>
        <w:t>”.</w:t>
      </w:r>
      <w:proofErr w:type="gramEnd"/>
      <w:r w:rsidRPr="00403FAB">
        <w:t xml:space="preserve"> </w:t>
      </w:r>
    </w:p>
  </w:footnote>
  <w:footnote w:id="5">
    <w:p w:rsidR="00A769F3" w:rsidRDefault="00A769F3" w:rsidP="001B6BBC">
      <w:pPr>
        <w:pStyle w:val="FootnoteText"/>
      </w:pPr>
      <w:r w:rsidRPr="00403FAB">
        <w:rPr>
          <w:rStyle w:val="FootnoteReference"/>
        </w:rPr>
        <w:footnoteRef/>
      </w:r>
      <w:r>
        <w:t xml:space="preserve"> The </w:t>
      </w:r>
      <w:r w:rsidRPr="00403FAB">
        <w:t xml:space="preserve">Energy Advisory Service (2014) </w:t>
      </w:r>
      <w:r>
        <w:t>“</w:t>
      </w:r>
      <w:hyperlink r:id="rId3" w:history="1">
        <w:r w:rsidRPr="006A4FDC">
          <w:rPr>
            <w:rStyle w:val="Hyperlink"/>
          </w:rPr>
          <w:t>Fuel Pov</w:t>
        </w:r>
        <w:r w:rsidRPr="006A4FDC">
          <w:rPr>
            <w:rStyle w:val="Hyperlink"/>
          </w:rPr>
          <w:t>e</w:t>
        </w:r>
        <w:r w:rsidRPr="006A4FDC">
          <w:rPr>
            <w:rStyle w:val="Hyperlink"/>
          </w:rPr>
          <w:t>r</w:t>
        </w:r>
        <w:r w:rsidRPr="006A4FDC">
          <w:rPr>
            <w:rStyle w:val="Hyperlink"/>
          </w:rPr>
          <w:t>ty Repo</w:t>
        </w:r>
        <w:r w:rsidRPr="006A4FDC">
          <w:rPr>
            <w:rStyle w:val="Hyperlink"/>
          </w:rPr>
          <w:t>r</w:t>
        </w:r>
        <w:r w:rsidRPr="006A4FDC">
          <w:rPr>
            <w:rStyle w:val="Hyperlink"/>
          </w:rPr>
          <w:t xml:space="preserve">t </w:t>
        </w:r>
        <w:r w:rsidR="002F1890">
          <w:rPr>
            <w:rStyle w:val="Hyperlink"/>
          </w:rPr>
          <w:t>2013/</w:t>
        </w:r>
        <w:r w:rsidRPr="006A4FDC">
          <w:rPr>
            <w:rStyle w:val="Hyperlink"/>
          </w:rPr>
          <w:t>2014</w:t>
        </w:r>
      </w:hyperlink>
      <w:r w:rsidRPr="00ED29B8">
        <w:rPr>
          <w:rStyle w:val="Hyperlink"/>
          <w:color w:val="auto"/>
          <w:u w:val="none"/>
        </w:rPr>
        <w:t>”</w:t>
      </w:r>
      <w:r w:rsidRPr="006A4FDC">
        <w:t xml:space="preserve"> for </w:t>
      </w:r>
      <w:proofErr w:type="spellStart"/>
      <w:r w:rsidRPr="006A4FDC">
        <w:t>Comhairle</w:t>
      </w:r>
      <w:proofErr w:type="spellEnd"/>
      <w:r w:rsidRPr="006A4FDC">
        <w:t xml:space="preserve"> </w:t>
      </w:r>
      <w:proofErr w:type="gramStart"/>
      <w:r w:rsidRPr="006A4FDC">
        <w:t>nan</w:t>
      </w:r>
      <w:proofErr w:type="gramEnd"/>
      <w:r w:rsidRPr="006A4FDC">
        <w:t xml:space="preserve"> </w:t>
      </w:r>
      <w:proofErr w:type="spellStart"/>
      <w:r w:rsidRPr="006A4FDC">
        <w:t>Eilean</w:t>
      </w:r>
      <w:proofErr w:type="spellEnd"/>
      <w:r w:rsidRPr="006A4FDC">
        <w:t xml:space="preserve"> </w:t>
      </w:r>
      <w:proofErr w:type="spellStart"/>
      <w:r w:rsidRPr="006A4FDC">
        <w:t>Siar</w:t>
      </w:r>
      <w:proofErr w:type="spellEnd"/>
      <w:r w:rsidRPr="00403FAB">
        <w:t>.</w:t>
      </w:r>
      <w:r>
        <w:t xml:space="preserve"> </w:t>
      </w:r>
    </w:p>
  </w:footnote>
  <w:footnote w:id="6">
    <w:p w:rsidR="00A769F3" w:rsidRPr="00406737" w:rsidRDefault="00A769F3" w:rsidP="001B6BBC">
      <w:pPr>
        <w:pStyle w:val="FootnoteText"/>
      </w:pPr>
      <w:r>
        <w:rPr>
          <w:rStyle w:val="FootnoteReference"/>
        </w:rPr>
        <w:footnoteRef/>
      </w:r>
      <w:r>
        <w:t xml:space="preserve"> WWF Scotland (2012) “</w:t>
      </w:r>
      <w:hyperlink r:id="rId4" w:history="1">
        <w:r w:rsidRPr="005513E3">
          <w:rPr>
            <w:rStyle w:val="Hyperlink"/>
          </w:rPr>
          <w:t>Mind t</w:t>
        </w:r>
        <w:r w:rsidRPr="005513E3">
          <w:rPr>
            <w:rStyle w:val="Hyperlink"/>
          </w:rPr>
          <w:t>h</w:t>
        </w:r>
        <w:r w:rsidRPr="005513E3">
          <w:rPr>
            <w:rStyle w:val="Hyperlink"/>
          </w:rPr>
          <w:t>e Gap</w:t>
        </w:r>
      </w:hyperlink>
      <w:r w:rsidRPr="00ED29B8">
        <w:rPr>
          <w:rStyle w:val="Hyperlink"/>
          <w:color w:val="auto"/>
          <w:u w:val="none"/>
        </w:rPr>
        <w:t>”</w:t>
      </w:r>
      <w:r>
        <w:rPr>
          <w:rStyle w:val="Hyperlink"/>
          <w:color w:val="auto"/>
          <w:u w:val="none"/>
        </w:rPr>
        <w:t>.</w:t>
      </w:r>
    </w:p>
  </w:footnote>
  <w:footnote w:id="7">
    <w:p w:rsidR="00A769F3" w:rsidRDefault="00A769F3">
      <w:pPr>
        <w:pStyle w:val="FootnoteText"/>
      </w:pPr>
      <w:r>
        <w:rPr>
          <w:rStyle w:val="FootnoteReference"/>
        </w:rPr>
        <w:footnoteRef/>
      </w:r>
      <w:r>
        <w:t xml:space="preserve"> For a review of past and current fuel poverty programmes in Scotland see the Scottish Government (2014) “</w:t>
      </w:r>
      <w:hyperlink r:id="rId5" w:history="1">
        <w:r w:rsidRPr="007A601A">
          <w:rPr>
            <w:rStyle w:val="Hyperlink"/>
          </w:rPr>
          <w:t>Progress Report o</w:t>
        </w:r>
        <w:r w:rsidRPr="007A601A">
          <w:rPr>
            <w:rStyle w:val="Hyperlink"/>
          </w:rPr>
          <w:t>n</w:t>
        </w:r>
        <w:r w:rsidRPr="007A601A">
          <w:rPr>
            <w:rStyle w:val="Hyperlink"/>
          </w:rPr>
          <w:t xml:space="preserve"> the Scottish Fuel Poverty Statement 2002</w:t>
        </w:r>
      </w:hyperlink>
      <w:r>
        <w:t>”.</w:t>
      </w:r>
    </w:p>
  </w:footnote>
  <w:footnote w:id="8">
    <w:p w:rsidR="00A769F3" w:rsidRPr="001B6664" w:rsidRDefault="00A769F3" w:rsidP="001933C7">
      <w:pPr>
        <w:pStyle w:val="FootnoteText"/>
        <w:rPr>
          <w:rFonts w:cs="Arial"/>
          <w:color w:val="0B0C0C"/>
          <w:shd w:val="clear" w:color="auto" w:fill="FFFFFF"/>
        </w:rPr>
      </w:pPr>
      <w:r>
        <w:rPr>
          <w:rStyle w:val="FootnoteReference"/>
        </w:rPr>
        <w:footnoteRef/>
      </w:r>
      <w:r>
        <w:t xml:space="preserve"> </w:t>
      </w:r>
      <w:r w:rsidRPr="001B6664">
        <w:t xml:space="preserve">It was announced in July 2015 that the UK </w:t>
      </w:r>
      <w:r w:rsidRPr="001B6664">
        <w:rPr>
          <w:rFonts w:cs="Arial"/>
          <w:color w:val="0B0C0C"/>
          <w:shd w:val="clear" w:color="auto" w:fill="FFFFFF"/>
        </w:rPr>
        <w:t xml:space="preserve">government would stop funding the Green Deal Finance Company (GDFC). The GDFC was set up to lend money to Green Deal providers. </w:t>
      </w:r>
      <w:r>
        <w:rPr>
          <w:rFonts w:cs="Arial"/>
          <w:color w:val="0B0C0C"/>
          <w:shd w:val="clear" w:color="auto" w:fill="FFFFFF"/>
        </w:rPr>
        <w:t>I</w:t>
      </w:r>
      <w:r w:rsidRPr="001B6664">
        <w:rPr>
          <w:rFonts w:cs="Arial"/>
          <w:color w:val="0B0C0C"/>
          <w:shd w:val="clear" w:color="auto" w:fill="FFFFFF"/>
        </w:rPr>
        <w:t xml:space="preserve">n effect </w:t>
      </w:r>
      <w:r>
        <w:rPr>
          <w:rFonts w:cs="Arial"/>
          <w:color w:val="0B0C0C"/>
          <w:shd w:val="clear" w:color="auto" w:fill="FFFFFF"/>
        </w:rPr>
        <w:t xml:space="preserve">this will mean </w:t>
      </w:r>
      <w:r w:rsidRPr="001B6664">
        <w:rPr>
          <w:rFonts w:cs="Arial"/>
          <w:color w:val="0B0C0C"/>
          <w:shd w:val="clear" w:color="auto" w:fill="FFFFFF"/>
        </w:rPr>
        <w:t xml:space="preserve">that </w:t>
      </w:r>
      <w:r>
        <w:rPr>
          <w:rFonts w:cs="Arial"/>
          <w:color w:val="0B0C0C"/>
          <w:shd w:val="clear" w:color="auto" w:fill="FFFFFF"/>
        </w:rPr>
        <w:t xml:space="preserve">the </w:t>
      </w:r>
      <w:r w:rsidRPr="001B6664">
        <w:rPr>
          <w:rFonts w:cs="Arial"/>
          <w:color w:val="0B0C0C"/>
          <w:shd w:val="clear" w:color="auto" w:fill="FFFFFF"/>
        </w:rPr>
        <w:t>Green Deal will cease</w:t>
      </w:r>
      <w:r>
        <w:rPr>
          <w:rFonts w:cs="Arial"/>
          <w:color w:val="0B0C0C"/>
          <w:shd w:val="clear" w:color="auto" w:fill="FFFFFF"/>
        </w:rPr>
        <w:t xml:space="preserve"> to operate</w:t>
      </w:r>
      <w:r w:rsidRPr="001B6664">
        <w:rPr>
          <w:rFonts w:cs="Arial"/>
          <w:color w:val="0B0C0C"/>
          <w:shd w:val="clear" w:color="auto" w:fill="FFFFFF"/>
        </w:rPr>
        <w:t>. At the time of writing, no replacement has been announced.</w:t>
      </w:r>
      <w:r>
        <w:rPr>
          <w:rFonts w:cs="Arial"/>
          <w:color w:val="0B0C0C"/>
          <w:sz w:val="29"/>
          <w:szCs w:val="29"/>
          <w:shd w:val="clear" w:color="auto" w:fill="FFFFFF"/>
        </w:rPr>
        <w:t xml:space="preserve">  </w:t>
      </w:r>
    </w:p>
  </w:footnote>
  <w:footnote w:id="9">
    <w:p w:rsidR="00A769F3" w:rsidRDefault="00A769F3" w:rsidP="00DC7CED">
      <w:pPr>
        <w:pStyle w:val="FootnoteText"/>
      </w:pPr>
      <w:r>
        <w:rPr>
          <w:rStyle w:val="FootnoteReference"/>
        </w:rPr>
        <w:footnoteRef/>
      </w:r>
      <w:r>
        <w:t xml:space="preserve"> </w:t>
      </w:r>
      <w:proofErr w:type="gramStart"/>
      <w:r>
        <w:t xml:space="preserve">Scottish Government’s </w:t>
      </w:r>
      <w:hyperlink r:id="rId6" w:history="1">
        <w:r w:rsidRPr="00063592">
          <w:rPr>
            <w:rStyle w:val="Hyperlink"/>
          </w:rPr>
          <w:t>national infras</w:t>
        </w:r>
        <w:r w:rsidRPr="00063592">
          <w:rPr>
            <w:rStyle w:val="Hyperlink"/>
          </w:rPr>
          <w:t>t</w:t>
        </w:r>
        <w:r w:rsidRPr="00063592">
          <w:rPr>
            <w:rStyle w:val="Hyperlink"/>
          </w:rPr>
          <w:t>ructure priority announcement</w:t>
        </w:r>
      </w:hyperlink>
      <w:r>
        <w:t>.</w:t>
      </w:r>
      <w:proofErr w:type="gramEnd"/>
    </w:p>
  </w:footnote>
  <w:footnote w:id="10">
    <w:p w:rsidR="00A769F3" w:rsidRDefault="00A769F3" w:rsidP="00D44B38">
      <w:pPr>
        <w:pStyle w:val="FootnoteText"/>
      </w:pPr>
      <w:r>
        <w:rPr>
          <w:rStyle w:val="FootnoteReference"/>
        </w:rPr>
        <w:footnoteRef/>
      </w:r>
      <w:r>
        <w:t xml:space="preserve"> </w:t>
      </w:r>
      <w:proofErr w:type="gramStart"/>
      <w:r>
        <w:t>World Health Organisation (1985) “</w:t>
      </w:r>
      <w:hyperlink r:id="rId7" w:history="1">
        <w:r w:rsidRPr="00C17BB4">
          <w:rPr>
            <w:rStyle w:val="Hyperlink"/>
          </w:rPr>
          <w:t>Health Impa</w:t>
        </w:r>
        <w:r w:rsidRPr="00C17BB4">
          <w:rPr>
            <w:rStyle w:val="Hyperlink"/>
          </w:rPr>
          <w:t>c</w:t>
        </w:r>
        <w:r w:rsidRPr="00C17BB4">
          <w:rPr>
            <w:rStyle w:val="Hyperlink"/>
          </w:rPr>
          <w:t>t of Low Indoor Temperatures</w:t>
        </w:r>
      </w:hyperlink>
      <w:r>
        <w:t>.”</w:t>
      </w:r>
      <w:proofErr w:type="gramEnd"/>
    </w:p>
  </w:footnote>
  <w:footnote w:id="11">
    <w:p w:rsidR="00A769F3" w:rsidRDefault="00A769F3" w:rsidP="00D44B38">
      <w:pPr>
        <w:pStyle w:val="FootnoteText"/>
      </w:pPr>
      <w:r>
        <w:rPr>
          <w:rStyle w:val="FootnoteReference"/>
        </w:rPr>
        <w:footnoteRef/>
      </w:r>
      <w:r>
        <w:t xml:space="preserve"> </w:t>
      </w:r>
      <w:proofErr w:type="gramStart"/>
      <w:r>
        <w:t>Wilkinson et al. (2001) “</w:t>
      </w:r>
      <w:hyperlink r:id="rId8" w:history="1">
        <w:r w:rsidRPr="005513E3">
          <w:rPr>
            <w:rStyle w:val="Hyperlink"/>
          </w:rPr>
          <w:t xml:space="preserve">Cold </w:t>
        </w:r>
        <w:r w:rsidRPr="005513E3">
          <w:rPr>
            <w:rStyle w:val="Hyperlink"/>
          </w:rPr>
          <w:t>C</w:t>
        </w:r>
        <w:r w:rsidRPr="005513E3">
          <w:rPr>
            <w:rStyle w:val="Hyperlink"/>
          </w:rPr>
          <w:t>o</w:t>
        </w:r>
        <w:r w:rsidRPr="005513E3">
          <w:rPr>
            <w:rStyle w:val="Hyperlink"/>
          </w:rPr>
          <w:t>m</w:t>
        </w:r>
        <w:r w:rsidRPr="005513E3">
          <w:rPr>
            <w:rStyle w:val="Hyperlink"/>
          </w:rPr>
          <w:t>fort</w:t>
        </w:r>
      </w:hyperlink>
      <w:r>
        <w:t>”.</w:t>
      </w:r>
      <w:proofErr w:type="gramEnd"/>
      <w:r>
        <w:t xml:space="preserve"> Report for the Joseph Rowntree Foundation.</w:t>
      </w:r>
    </w:p>
  </w:footnote>
  <w:footnote w:id="12">
    <w:p w:rsidR="00A769F3" w:rsidRDefault="00A769F3" w:rsidP="00D44B38">
      <w:pPr>
        <w:pStyle w:val="FootnoteText"/>
      </w:pPr>
      <w:r>
        <w:rPr>
          <w:rStyle w:val="FootnoteReference"/>
        </w:rPr>
        <w:footnoteRef/>
      </w:r>
      <w:r>
        <w:t xml:space="preserve"> </w:t>
      </w:r>
      <w:proofErr w:type="spellStart"/>
      <w:r>
        <w:t>Howieson</w:t>
      </w:r>
      <w:proofErr w:type="spellEnd"/>
      <w:r>
        <w:t>, S. (2014) “</w:t>
      </w:r>
      <w:hyperlink r:id="rId9" w:history="1">
        <w:r w:rsidRPr="00C17BB4">
          <w:rPr>
            <w:rStyle w:val="Hyperlink"/>
          </w:rPr>
          <w:t>Are Our Homes Mak</w:t>
        </w:r>
        <w:r w:rsidRPr="00C17BB4">
          <w:rPr>
            <w:rStyle w:val="Hyperlink"/>
          </w:rPr>
          <w:t>i</w:t>
        </w:r>
        <w:r w:rsidRPr="00C17BB4">
          <w:rPr>
            <w:rStyle w:val="Hyperlink"/>
          </w:rPr>
          <w:t>ng Us Ill?</w:t>
        </w:r>
      </w:hyperlink>
      <w:r>
        <w:t xml:space="preserve">” </w:t>
      </w:r>
      <w:proofErr w:type="gramStart"/>
      <w:r>
        <w:t xml:space="preserve">In </w:t>
      </w:r>
      <w:r w:rsidRPr="00C17BB4">
        <w:rPr>
          <w:i/>
        </w:rPr>
        <w:t>Perspectives in Public Health</w:t>
      </w:r>
      <w:r>
        <w:t>.</w:t>
      </w:r>
      <w:proofErr w:type="gramEnd"/>
      <w:r>
        <w:t xml:space="preserve"> </w:t>
      </w:r>
      <w:proofErr w:type="gramStart"/>
      <w:r>
        <w:t>Vol. 134, No. 6.</w:t>
      </w:r>
      <w:proofErr w:type="gramEnd"/>
    </w:p>
  </w:footnote>
  <w:footnote w:id="13">
    <w:p w:rsidR="00A769F3" w:rsidRDefault="00A769F3" w:rsidP="00575981">
      <w:pPr>
        <w:pStyle w:val="FootnoteText"/>
      </w:pPr>
      <w:r>
        <w:rPr>
          <w:rStyle w:val="FootnoteReference"/>
        </w:rPr>
        <w:footnoteRef/>
      </w:r>
      <w:r>
        <w:t xml:space="preserve"> Bates et al. (2012) “</w:t>
      </w:r>
      <w:hyperlink r:id="rId10" w:history="1">
        <w:r w:rsidRPr="00541977">
          <w:rPr>
            <w:rStyle w:val="Hyperlink"/>
          </w:rPr>
          <w:t>High Rise Hope: The social implications of energy efficiency retrofit in large multi-storey tow</w:t>
        </w:r>
        <w:r w:rsidRPr="00541977">
          <w:rPr>
            <w:rStyle w:val="Hyperlink"/>
          </w:rPr>
          <w:t>e</w:t>
        </w:r>
        <w:r w:rsidRPr="00541977">
          <w:rPr>
            <w:rStyle w:val="Hyperlink"/>
          </w:rPr>
          <w:t>r blocks</w:t>
        </w:r>
      </w:hyperlink>
      <w:r>
        <w:t>”. Report for LSE Housing &amp; Communities  &amp; Rockwool</w:t>
      </w:r>
    </w:p>
  </w:footnote>
  <w:footnote w:id="14">
    <w:p w:rsidR="00A769F3" w:rsidRDefault="00A769F3" w:rsidP="00233927">
      <w:pPr>
        <w:pStyle w:val="FootnoteText"/>
      </w:pPr>
      <w:r>
        <w:rPr>
          <w:rStyle w:val="FootnoteReference"/>
        </w:rPr>
        <w:footnoteRef/>
      </w:r>
      <w:r>
        <w:t xml:space="preserve"> </w:t>
      </w:r>
      <w:r w:rsidRPr="00852676">
        <w:t xml:space="preserve">The rebound effect </w:t>
      </w:r>
      <w:r w:rsidRPr="00852676">
        <w:rPr>
          <w:shd w:val="clear" w:color="auto" w:fill="FFFFFF"/>
        </w:rPr>
        <w:t xml:space="preserve">occurs when savings from energy efficiency are </w:t>
      </w:r>
      <w:r>
        <w:rPr>
          <w:shd w:val="clear" w:color="auto" w:fill="FFFFFF"/>
        </w:rPr>
        <w:t xml:space="preserve">in effect </w:t>
      </w:r>
      <w:r w:rsidRPr="00852676">
        <w:rPr>
          <w:shd w:val="clear" w:color="auto" w:fill="FFFFFF"/>
        </w:rPr>
        <w:t>cancelled out by direct and indirect changes in people's behaviour or at a macro-economic level, when improved efficiency leads to lower prices and more demand.</w:t>
      </w:r>
    </w:p>
  </w:footnote>
  <w:footnote w:id="15">
    <w:p w:rsidR="00A769F3" w:rsidRDefault="00A769F3" w:rsidP="00D36B3A">
      <w:pPr>
        <w:pStyle w:val="FootnoteText"/>
      </w:pPr>
      <w:r>
        <w:rPr>
          <w:rStyle w:val="FootnoteReference"/>
        </w:rPr>
        <w:footnoteRef/>
      </w:r>
      <w:r>
        <w:t xml:space="preserve"> </w:t>
      </w:r>
      <w:proofErr w:type="gramStart"/>
      <w:r>
        <w:t>Committee on Climate Change (2012) “</w:t>
      </w:r>
      <w:hyperlink r:id="rId11" w:history="1">
        <w:r w:rsidRPr="00D36B3A">
          <w:rPr>
            <w:rStyle w:val="Hyperlink"/>
          </w:rPr>
          <w:t>Energy pr</w:t>
        </w:r>
        <w:r w:rsidRPr="00D36B3A">
          <w:rPr>
            <w:rStyle w:val="Hyperlink"/>
          </w:rPr>
          <w:t>i</w:t>
        </w:r>
        <w:r w:rsidRPr="00D36B3A">
          <w:rPr>
            <w:rStyle w:val="Hyperlink"/>
          </w:rPr>
          <w:t>ces and bills – impacts of meeting carbon budgets</w:t>
        </w:r>
      </w:hyperlink>
      <w:r>
        <w:t>”.</w:t>
      </w:r>
      <w:proofErr w:type="gramEnd"/>
    </w:p>
  </w:footnote>
  <w:footnote w:id="16">
    <w:p w:rsidR="00A769F3" w:rsidRPr="008B584E" w:rsidRDefault="00A769F3">
      <w:pPr>
        <w:pStyle w:val="FootnoteText"/>
        <w:rPr>
          <w:i/>
        </w:rPr>
      </w:pPr>
      <w:r>
        <w:rPr>
          <w:rStyle w:val="FootnoteReference"/>
        </w:rPr>
        <w:footnoteRef/>
      </w:r>
      <w:r>
        <w:t xml:space="preserve"> </w:t>
      </w:r>
      <w:proofErr w:type="spellStart"/>
      <w:r w:rsidR="00696047" w:rsidRPr="00696047">
        <w:t>Ofgem</w:t>
      </w:r>
      <w:proofErr w:type="spellEnd"/>
      <w:r w:rsidR="00696047">
        <w:t xml:space="preserve"> (2014) “Gas Security of Supply” report</w:t>
      </w:r>
    </w:p>
  </w:footnote>
  <w:footnote w:id="17">
    <w:p w:rsidR="00A769F3" w:rsidRDefault="00A769F3">
      <w:pPr>
        <w:pStyle w:val="FootnoteText"/>
      </w:pPr>
      <w:r>
        <w:rPr>
          <w:rStyle w:val="FootnoteReference"/>
        </w:rPr>
        <w:footnoteRef/>
      </w:r>
      <w:r>
        <w:t xml:space="preserve"> </w:t>
      </w:r>
      <w:hyperlink r:id="rId12" w:history="1">
        <w:r w:rsidR="002F1890" w:rsidRPr="00AC04F3">
          <w:rPr>
            <w:rStyle w:val="Hyperlink"/>
          </w:rPr>
          <w:t>http://www.cas.org.u</w:t>
        </w:r>
        <w:r w:rsidR="002F1890" w:rsidRPr="00AC04F3">
          <w:rPr>
            <w:rStyle w:val="Hyperlink"/>
          </w:rPr>
          <w:t>k</w:t>
        </w:r>
        <w:r w:rsidR="002F1890" w:rsidRPr="00AC04F3">
          <w:rPr>
            <w:rStyle w:val="Hyperlink"/>
          </w:rPr>
          <w:t>/publications/economic-impact-improving-energy-efficiency-fuel-poor-households-scotland</w:t>
        </w:r>
      </w:hyperlink>
      <w:r w:rsidR="002F1890">
        <w:t xml:space="preserve"> </w:t>
      </w:r>
      <w:r>
        <w:t xml:space="preserve"> </w:t>
      </w:r>
    </w:p>
  </w:footnote>
  <w:footnote w:id="18">
    <w:p w:rsidR="00A769F3" w:rsidRPr="00FE1225" w:rsidRDefault="00A769F3" w:rsidP="004877E0">
      <w:pPr>
        <w:pStyle w:val="FootnoteText"/>
        <w:rPr>
          <w:rFonts w:cs="Arial"/>
          <w:sz w:val="18"/>
          <w:szCs w:val="18"/>
          <w:shd w:val="clear" w:color="auto" w:fill="FFFFFF"/>
        </w:rPr>
      </w:pPr>
      <w:r>
        <w:rPr>
          <w:rStyle w:val="FootnoteReference"/>
        </w:rPr>
        <w:footnoteRef/>
      </w:r>
      <w:r>
        <w:t xml:space="preserve"> </w:t>
      </w:r>
      <w:r>
        <w:rPr>
          <w:rStyle w:val="apple-converted-space"/>
          <w:rFonts w:cs="Arial"/>
          <w:color w:val="636466"/>
          <w:sz w:val="18"/>
          <w:szCs w:val="18"/>
          <w:shd w:val="clear" w:color="auto" w:fill="FFFFFF"/>
        </w:rPr>
        <w:t> </w:t>
      </w:r>
      <w:proofErr w:type="gramStart"/>
      <w:r w:rsidRPr="004877E0">
        <w:rPr>
          <w:rStyle w:val="apple-converted-space"/>
          <w:rFonts w:cs="Arial"/>
          <w:shd w:val="clear" w:color="auto" w:fill="FFFFFF"/>
        </w:rPr>
        <w:t>Scottish Parliament</w:t>
      </w:r>
      <w:r>
        <w:rPr>
          <w:rStyle w:val="apple-converted-space"/>
          <w:rFonts w:cs="Arial"/>
          <w:shd w:val="clear" w:color="auto" w:fill="FFFFFF"/>
        </w:rPr>
        <w:t>’s</w:t>
      </w:r>
      <w:r w:rsidRPr="004877E0">
        <w:rPr>
          <w:rStyle w:val="apple-converted-space"/>
          <w:rFonts w:cs="Arial"/>
          <w:shd w:val="clear" w:color="auto" w:fill="FFFFFF"/>
        </w:rPr>
        <w:t xml:space="preserve"> </w:t>
      </w:r>
      <w:hyperlink r:id="rId13" w:history="1">
        <w:r w:rsidRPr="004877E0">
          <w:rPr>
            <w:rStyle w:val="Hyperlink"/>
            <w:rFonts w:cs="Arial"/>
            <w:shd w:val="clear" w:color="auto" w:fill="FFFFFF"/>
          </w:rPr>
          <w:t>Economy, E</w:t>
        </w:r>
        <w:r w:rsidRPr="004877E0">
          <w:rPr>
            <w:rStyle w:val="Hyperlink"/>
            <w:rFonts w:cs="Arial"/>
            <w:shd w:val="clear" w:color="auto" w:fill="FFFFFF"/>
          </w:rPr>
          <w:t>n</w:t>
        </w:r>
        <w:r w:rsidRPr="004877E0">
          <w:rPr>
            <w:rStyle w:val="Hyperlink"/>
            <w:rFonts w:cs="Arial"/>
            <w:shd w:val="clear" w:color="auto" w:fill="FFFFFF"/>
          </w:rPr>
          <w:t>ergy and Tourism Committee</w:t>
        </w:r>
      </w:hyperlink>
      <w:r>
        <w:rPr>
          <w:rFonts w:cs="Arial"/>
          <w:sz w:val="18"/>
          <w:szCs w:val="18"/>
          <w:shd w:val="clear" w:color="auto" w:fill="FFFFFF"/>
        </w:rPr>
        <w:t>.</w:t>
      </w:r>
      <w:proofErr w:type="gramEnd"/>
    </w:p>
  </w:footnote>
  <w:footnote w:id="19">
    <w:p w:rsidR="00A769F3" w:rsidRDefault="00A769F3">
      <w:pPr>
        <w:pStyle w:val="FootnoteText"/>
      </w:pPr>
      <w:r>
        <w:rPr>
          <w:rStyle w:val="FootnoteReference"/>
        </w:rPr>
        <w:footnoteRef/>
      </w:r>
      <w:r>
        <w:t xml:space="preserve"> </w:t>
      </w:r>
      <w:proofErr w:type="gramStart"/>
      <w:r>
        <w:t xml:space="preserve">Scottish Parliament’s </w:t>
      </w:r>
      <w:hyperlink r:id="rId14" w:history="1">
        <w:r w:rsidRPr="004877E0">
          <w:rPr>
            <w:rStyle w:val="Hyperlink"/>
          </w:rPr>
          <w:t xml:space="preserve">Rural Affairs, </w:t>
        </w:r>
        <w:r w:rsidRPr="004877E0">
          <w:rPr>
            <w:rStyle w:val="Hyperlink"/>
          </w:rPr>
          <w:t>C</w:t>
        </w:r>
        <w:r w:rsidRPr="004877E0">
          <w:rPr>
            <w:rStyle w:val="Hyperlink"/>
          </w:rPr>
          <w:t>limate Change and Environment Committee</w:t>
        </w:r>
      </w:hyperlink>
      <w:r>
        <w:t>.</w:t>
      </w:r>
      <w:proofErr w:type="gramEnd"/>
    </w:p>
  </w:footnote>
  <w:footnote w:id="20">
    <w:p w:rsidR="007B5EAC" w:rsidRDefault="007B5EAC" w:rsidP="007B5EAC">
      <w:pPr>
        <w:pStyle w:val="FootnoteText"/>
      </w:pPr>
      <w:r>
        <w:rPr>
          <w:rStyle w:val="FootnoteReference"/>
        </w:rPr>
        <w:footnoteRef/>
      </w:r>
      <w:r>
        <w:t xml:space="preserve"> </w:t>
      </w:r>
      <w:proofErr w:type="gramStart"/>
      <w:r>
        <w:t xml:space="preserve">Report of </w:t>
      </w:r>
      <w:hyperlink r:id="rId15" w:history="1">
        <w:r w:rsidRPr="00081B6A">
          <w:rPr>
            <w:rStyle w:val="Hyperlink"/>
          </w:rPr>
          <w:t>The Smith Com</w:t>
        </w:r>
        <w:r w:rsidRPr="00081B6A">
          <w:rPr>
            <w:rStyle w:val="Hyperlink"/>
          </w:rPr>
          <w:t>m</w:t>
        </w:r>
        <w:r w:rsidRPr="00081B6A">
          <w:rPr>
            <w:rStyle w:val="Hyperlink"/>
          </w:rPr>
          <w:t>ission</w:t>
        </w:r>
      </w:hyperlink>
      <w:r>
        <w:t xml:space="preserve"> for further devolution of powers to the Scottish Parliament.</w:t>
      </w:r>
      <w:proofErr w:type="gramEnd"/>
    </w:p>
  </w:footnote>
  <w:footnote w:id="21">
    <w:p w:rsidR="00A769F3" w:rsidRDefault="00A769F3">
      <w:pPr>
        <w:pStyle w:val="FootnoteText"/>
      </w:pPr>
      <w:r>
        <w:rPr>
          <w:rStyle w:val="FootnoteReference"/>
        </w:rPr>
        <w:footnoteRef/>
      </w:r>
      <w:r>
        <w:t xml:space="preserve"> The </w:t>
      </w:r>
      <w:r w:rsidRPr="00696047">
        <w:t>draft S</w:t>
      </w:r>
      <w:r w:rsidRPr="00696047">
        <w:t>c</w:t>
      </w:r>
      <w:r w:rsidRPr="00696047">
        <w:t>otland Bill</w:t>
      </w:r>
      <w:r>
        <w:t xml:space="preserve"> was published on 22</w:t>
      </w:r>
      <w:r w:rsidRPr="00FE1225">
        <w:rPr>
          <w:vertAlign w:val="superscript"/>
        </w:rPr>
        <w:t>nd</w:t>
      </w:r>
      <w:r>
        <w:t xml:space="preserve"> January 2015.</w:t>
      </w:r>
    </w:p>
  </w:footnote>
  <w:footnote w:id="22">
    <w:p w:rsidR="00A769F3" w:rsidRDefault="00A769F3" w:rsidP="00081B6A">
      <w:pPr>
        <w:pStyle w:val="FootnoteText"/>
      </w:pPr>
      <w:r>
        <w:rPr>
          <w:rStyle w:val="FootnoteReference"/>
        </w:rPr>
        <w:footnoteRef/>
      </w:r>
      <w:r w:rsidR="007B5EAC">
        <w:t xml:space="preserve"> </w:t>
      </w:r>
      <w:proofErr w:type="spellStart"/>
      <w:r w:rsidR="007B5EAC">
        <w:t>Washan</w:t>
      </w:r>
      <w:proofErr w:type="spellEnd"/>
      <w:r w:rsidR="007B5EAC">
        <w:t xml:space="preserve"> et al. (2014) </w:t>
      </w:r>
      <w:hyperlink r:id="rId16" w:history="1">
        <w:r w:rsidRPr="00081B6A">
          <w:rPr>
            <w:rStyle w:val="Hyperlink"/>
          </w:rPr>
          <w:t>Building the Future: Economic an</w:t>
        </w:r>
        <w:r w:rsidRPr="00081B6A">
          <w:rPr>
            <w:rStyle w:val="Hyperlink"/>
          </w:rPr>
          <w:t>d</w:t>
        </w:r>
        <w:r w:rsidRPr="00081B6A">
          <w:rPr>
            <w:rStyle w:val="Hyperlink"/>
          </w:rPr>
          <w:t xml:space="preserve"> fiscal impacts of making homes energy efficient</w:t>
        </w:r>
      </w:hyperlink>
      <w:r>
        <w:t>. Report for the Energy Bill Revolution.</w:t>
      </w:r>
    </w:p>
  </w:footnote>
  <w:footnote w:id="23">
    <w:p w:rsidR="007B5EAC" w:rsidRDefault="007B5EAC">
      <w:pPr>
        <w:pStyle w:val="FootnoteText"/>
      </w:pPr>
      <w:r>
        <w:rPr>
          <w:rStyle w:val="FootnoteReference"/>
        </w:rPr>
        <w:footnoteRef/>
      </w:r>
      <w:r>
        <w:t xml:space="preserve"> </w:t>
      </w:r>
      <w:proofErr w:type="gramStart"/>
      <w:r>
        <w:t xml:space="preserve">Existing Homes Alliance Scotland (2015) </w:t>
      </w:r>
      <w:hyperlink r:id="rId17" w:history="1">
        <w:r w:rsidRPr="007B5EAC">
          <w:rPr>
            <w:rStyle w:val="Hyperlink"/>
          </w:rPr>
          <w:t>Joint Stat</w:t>
        </w:r>
        <w:r w:rsidRPr="007B5EAC">
          <w:rPr>
            <w:rStyle w:val="Hyperlink"/>
          </w:rPr>
          <w:t>e</w:t>
        </w:r>
        <w:r w:rsidRPr="007B5EAC">
          <w:rPr>
            <w:rStyle w:val="Hyperlink"/>
          </w:rPr>
          <w:t>ment</w:t>
        </w:r>
      </w:hyperlink>
      <w:r>
        <w:t>.</w:t>
      </w:r>
      <w:proofErr w:type="gramEnd"/>
      <w:r>
        <w:t xml:space="preserve"> </w:t>
      </w:r>
    </w:p>
  </w:footnote>
  <w:footnote w:id="24">
    <w:p w:rsidR="007B5EAC" w:rsidRDefault="007B5EAC">
      <w:pPr>
        <w:pStyle w:val="FootnoteText"/>
      </w:pPr>
      <w:r>
        <w:rPr>
          <w:rStyle w:val="FootnoteReference"/>
        </w:rPr>
        <w:footnoteRef/>
      </w:r>
      <w:r>
        <w:t xml:space="preserve"> Scottish Government (2015) Press Release: </w:t>
      </w:r>
      <w:hyperlink r:id="rId18" w:history="1">
        <w:r w:rsidRPr="007B5EAC">
          <w:rPr>
            <w:rStyle w:val="Hyperlink"/>
          </w:rPr>
          <w:t>Clim</w:t>
        </w:r>
        <w:r w:rsidRPr="007B5EAC">
          <w:rPr>
            <w:rStyle w:val="Hyperlink"/>
          </w:rPr>
          <w:t>a</w:t>
        </w:r>
        <w:r w:rsidRPr="007B5EAC">
          <w:rPr>
            <w:rStyle w:val="Hyperlink"/>
          </w:rPr>
          <w:t>te Change Action Heats Up</w:t>
        </w:r>
      </w:hyperlink>
      <w:r>
        <w:t xml:space="preserve">. </w:t>
      </w:r>
    </w:p>
  </w:footnote>
  <w:footnote w:id="25">
    <w:p w:rsidR="00A769F3" w:rsidRDefault="00A769F3">
      <w:pPr>
        <w:pStyle w:val="FootnoteText"/>
      </w:pPr>
      <w:r>
        <w:rPr>
          <w:rStyle w:val="FootnoteReference"/>
        </w:rPr>
        <w:footnoteRef/>
      </w:r>
      <w:r>
        <w:t xml:space="preserve"> </w:t>
      </w:r>
      <w:hyperlink r:id="rId19" w:history="1">
        <w:r w:rsidRPr="003B3876">
          <w:rPr>
            <w:rStyle w:val="Hyperlink"/>
          </w:rPr>
          <w:t>https://scotlandswayahead.org.uk/news/scotlands-way-ahead-the-case-for-low-carbon-infrastructure</w:t>
        </w:r>
        <w:r w:rsidRPr="003B3876">
          <w:rPr>
            <w:rStyle w:val="Hyperlink"/>
          </w:rPr>
          <w:t>-</w:t>
        </w:r>
        <w:r w:rsidRPr="003B3876">
          <w:rPr>
            <w:rStyle w:val="Hyperlink"/>
          </w:rPr>
          <w:t>in-scotland</w:t>
        </w:r>
      </w:hyperlink>
      <w:r>
        <w:t xml:space="preserve"> </w:t>
      </w:r>
    </w:p>
  </w:footnote>
  <w:footnote w:id="26">
    <w:p w:rsidR="00A769F3" w:rsidRDefault="00A769F3">
      <w:pPr>
        <w:pStyle w:val="FootnoteText"/>
      </w:pPr>
      <w:r>
        <w:rPr>
          <w:rStyle w:val="FootnoteReference"/>
        </w:rPr>
        <w:footnoteRef/>
      </w:r>
      <w:r>
        <w:t xml:space="preserve"> </w:t>
      </w:r>
      <w:r w:rsidRPr="000F4E44">
        <w:rPr>
          <w:rFonts w:cs="Arial"/>
          <w:color w:val="000000"/>
          <w:shd w:val="clear" w:color="auto" w:fill="FFFFFF"/>
        </w:rPr>
        <w:t>The Forum’s</w:t>
      </w:r>
      <w:r w:rsidRPr="000F4E44">
        <w:rPr>
          <w:rStyle w:val="apple-converted-space"/>
          <w:rFonts w:cs="Arial"/>
          <w:color w:val="000000"/>
          <w:shd w:val="clear" w:color="auto" w:fill="FFFFFF"/>
        </w:rPr>
        <w:t> </w:t>
      </w:r>
      <w:hyperlink r:id="rId20" w:history="1">
        <w:r w:rsidRPr="000F4E44">
          <w:rPr>
            <w:rStyle w:val="Hyperlink"/>
            <w:rFonts w:cs="Arial"/>
            <w:color w:val="335183"/>
            <w:shd w:val="clear" w:color="auto" w:fill="FFFFFF"/>
          </w:rPr>
          <w:t>final report on</w:t>
        </w:r>
        <w:r w:rsidRPr="000F4E44">
          <w:rPr>
            <w:rStyle w:val="Hyperlink"/>
            <w:rFonts w:cs="Arial"/>
            <w:color w:val="335183"/>
            <w:shd w:val="clear" w:color="auto" w:fill="FFFFFF"/>
          </w:rPr>
          <w:t xml:space="preserve"> </w:t>
        </w:r>
        <w:r w:rsidRPr="000F4E44">
          <w:rPr>
            <w:rStyle w:val="Hyperlink"/>
            <w:rFonts w:cs="Arial"/>
            <w:color w:val="335183"/>
            <w:shd w:val="clear" w:color="auto" w:fill="FFFFFF"/>
          </w:rPr>
          <w:t>its review</w:t>
        </w:r>
      </w:hyperlink>
      <w:r w:rsidRPr="000F4E44">
        <w:rPr>
          <w:rStyle w:val="apple-converted-space"/>
          <w:rFonts w:cs="Arial"/>
          <w:color w:val="000000"/>
          <w:shd w:val="clear" w:color="auto" w:fill="FFFFFF"/>
        </w:rPr>
        <w:t> </w:t>
      </w:r>
      <w:r w:rsidRPr="000F4E44">
        <w:rPr>
          <w:rFonts w:cs="Arial"/>
          <w:color w:val="000000"/>
          <w:shd w:val="clear" w:color="auto" w:fill="FFFFFF"/>
        </w:rPr>
        <w:t>of the Scottish Government's fuel poverty strategy was published on 24 March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9F3" w:rsidRPr="0030765F" w:rsidRDefault="00EA6BB4" w:rsidP="00D2594F">
    <w:pPr>
      <w:pStyle w:val="Header"/>
      <w:spacing w:before="240"/>
      <w:rPr>
        <w:rFonts w:cs="Arial"/>
        <w:color w:val="8D837D"/>
        <w:sz w:val="36"/>
        <w:szCs w:val="36"/>
      </w:rPr>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-581660</wp:posOffset>
              </wp:positionH>
              <wp:positionV relativeFrom="paragraph">
                <wp:posOffset>0</wp:posOffset>
              </wp:positionV>
              <wp:extent cx="2223770" cy="430530"/>
              <wp:effectExtent l="0" t="0" r="0" b="76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3770" cy="430530"/>
                      </a:xfrm>
                      <a:prstGeom prst="rect">
                        <a:avLst/>
                      </a:prstGeom>
                      <a:noFill/>
                      <a:ln>
                        <a:noFill/>
                      </a:ln>
                      <a:effectLst/>
                      <a:extLst>
                        <a:ext uri="{C572A759-6A51-4108-AA02-DFA0A04FC94B}"/>
                      </a:extLst>
                    </wps:spPr>
                    <wps:txbx>
                      <w:txbxContent>
                        <w:p w:rsidR="00A769F3" w:rsidRPr="002A68BD" w:rsidRDefault="00A769F3" w:rsidP="00D2594F">
                          <w:pPr>
                            <w:pStyle w:val="Header"/>
                            <w:ind w:left="8640" w:hanging="8640"/>
                            <w:rPr>
                              <w:rFonts w:cs="Arial"/>
                              <w:color w:val="005864"/>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5.8pt;margin-top:0;width:175.1pt;height:3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" filled="f" stroked="f">
              <v:path arrowok="t"/>
              <v:textbox style="mso-fit-shape-to-text:t">
                <w:txbxContent>
                  <w:p w:rsidR="00A769F3" w:rsidRPr="002A68BD" w:rsidRDefault="00A769F3" w:rsidP="00D2594F">
                    <w:pPr>
                      <w:pStyle w:val="Header"/>
                      <w:ind w:left="8640" w:hanging="8640"/>
                      <w:rPr>
                        <w:rFonts w:cs="Arial"/>
                        <w:color w:val="005864"/>
                        <w:sz w:val="36"/>
                        <w:szCs w:val="36"/>
                      </w:rPr>
                    </w:pPr>
                  </w:p>
                </w:txbxContent>
              </v:textbox>
              <w10:wrap type="square"/>
            </v:shape>
          </w:pict>
        </mc:Fallback>
      </mc:AlternateContent>
    </w:r>
    <w:r w:rsidR="00A769F3">
      <w:rPr>
        <w:rFonts w:cs="Arial"/>
        <w:color w:val="8D837D"/>
        <w:sz w:val="36"/>
        <w:szCs w:val="36"/>
      </w:rPr>
      <w:tab/>
    </w:r>
    <w:r w:rsidR="00A769F3">
      <w:rPr>
        <w:rFonts w:cs="Arial"/>
        <w:color w:val="8D837D"/>
        <w:sz w:val="36"/>
        <w:szCs w:val="3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9F3" w:rsidRDefault="00A769F3" w:rsidP="00021FFF">
    <w:pPr>
      <w:jc w:val="right"/>
    </w:pPr>
    <w:r>
      <w:tab/>
      <w:t xml:space="preserve">      </w:t>
    </w:r>
    <w:r>
      <w:tab/>
    </w:r>
    <w:r>
      <w:tab/>
      <w:t xml:space="preserve">   </w:t>
    </w:r>
    <w:r>
      <w:rPr>
        <w:noProof/>
        <w:lang w:eastAsia="en-GB"/>
      </w:rPr>
      <w:drawing>
        <wp:inline distT="0" distB="0" distL="0" distR="0">
          <wp:extent cx="1047750"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 logo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9023" cy="1049023"/>
                  </a:xfrm>
                  <a:prstGeom prst="rect">
                    <a:avLst/>
                  </a:prstGeom>
                </pic:spPr>
              </pic:pic>
            </a:graphicData>
          </a:graphic>
        </wp:inline>
      </w:drawing>
    </w:r>
  </w:p>
  <w:p w:rsidR="00A769F3" w:rsidRDefault="00A769F3" w:rsidP="00214F7E">
    <w:pPr>
      <w:pStyle w:val="Header"/>
      <w:ind w:left="432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9F3" w:rsidRPr="0030765F" w:rsidRDefault="00EA6BB4" w:rsidP="00D2594F">
    <w:pPr>
      <w:pStyle w:val="Header"/>
      <w:spacing w:before="240"/>
      <w:rPr>
        <w:rFonts w:cs="Arial"/>
        <w:color w:val="8D837D"/>
        <w:sz w:val="36"/>
        <w:szCs w:val="36"/>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2889885</wp:posOffset>
              </wp:positionH>
              <wp:positionV relativeFrom="paragraph">
                <wp:posOffset>-103505</wp:posOffset>
              </wp:positionV>
              <wp:extent cx="2990850" cy="4572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0850" cy="457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769F3" w:rsidRPr="00A744EA" w:rsidRDefault="00A769F3" w:rsidP="00A744EA">
                          <w:pPr>
                            <w:rPr>
                              <w:rStyle w:val="SubtleEmphasis"/>
                            </w:rPr>
                          </w:pPr>
                          <w:r w:rsidRPr="00A744EA">
                            <w:rPr>
                              <w:rStyle w:val="SubtleEmphasis"/>
                              <w:sz w:val="32"/>
                              <w:szCs w:val="32"/>
                            </w:rPr>
                            <w:t>Specification of requirement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227.55pt;margin-top:-8.15pt;width:235.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" filled="f" stroked="f">
              <v:path arrowok="t"/>
              <v:textbox>
                <w:txbxContent>
                  <w:p w:rsidR="00A769F3" w:rsidRPr="00A744EA" w:rsidRDefault="00A769F3" w:rsidP="00A744EA">
                    <w:pPr>
                      <w:rPr>
                        <w:rStyle w:val="SubtleEmphasis"/>
                      </w:rPr>
                    </w:pPr>
                    <w:r w:rsidRPr="00A744EA">
                      <w:rPr>
                        <w:rStyle w:val="SubtleEmphasis"/>
                        <w:sz w:val="32"/>
                        <w:szCs w:val="32"/>
                      </w:rPr>
                      <w:t>Specification of requirement</w:t>
                    </w:r>
                  </w:p>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-492125</wp:posOffset>
              </wp:positionH>
              <wp:positionV relativeFrom="paragraph">
                <wp:posOffset>0</wp:posOffset>
              </wp:positionV>
              <wp:extent cx="2223770" cy="372110"/>
              <wp:effectExtent l="0" t="0" r="0" b="889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3770" cy="372110"/>
                      </a:xfrm>
                      <a:prstGeom prst="rect">
                        <a:avLst/>
                      </a:prstGeom>
                      <a:noFill/>
                      <a:ln>
                        <a:noFill/>
                      </a:ln>
                      <a:effectLst/>
                      <a:extLst>
                        <a:ext uri="{C572A759-6A51-4108-AA02-DFA0A04FC94B}"/>
                      </a:extLst>
                    </wps:spPr>
                    <wps:txbx>
                      <w:txbxContent>
                        <w:p w:rsidR="00A769F3" w:rsidRPr="00355910" w:rsidRDefault="00A769F3" w:rsidP="00D2594F">
                          <w:pPr>
                            <w:pStyle w:val="Header"/>
                            <w:ind w:left="8640" w:hanging="8640"/>
                            <w:rPr>
                              <w:rFonts w:cs="Arial"/>
                              <w:color w:val="00586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11" o:spid="_x0000_s1030" type="#_x0000_t202" style="position:absolute;margin-left:-38.75pt;margin-top:0;width:175.1pt;height:2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" filled="f" stroked="f">
              <v:path arrowok="t"/>
              <v:textbox style="mso-fit-shape-to-text:t">
                <w:txbxContent>
                  <w:p w:rsidR="00A769F3" w:rsidRPr="00355910" w:rsidRDefault="00A769F3" w:rsidP="00D2594F">
                    <w:pPr>
                      <w:pStyle w:val="Header"/>
                      <w:ind w:left="8640" w:hanging="8640"/>
                      <w:rPr>
                        <w:rFonts w:cs="Arial"/>
                        <w:color w:val="005864"/>
                        <w:sz w:val="28"/>
                        <w:szCs w:val="28"/>
                      </w:rPr>
                    </w:pPr>
                  </w:p>
                </w:txbxContent>
              </v:textbox>
              <w10:wrap type="square"/>
            </v:shape>
          </w:pict>
        </mc:Fallback>
      </mc:AlternateContent>
    </w:r>
    <w:r w:rsidR="00A769F3">
      <w:rPr>
        <w:rFonts w:cs="Arial"/>
        <w:color w:val="8D837D"/>
        <w:sz w:val="36"/>
        <w:szCs w:val="36"/>
      </w:rPr>
      <w:t xml:space="preserve"> </w:t>
    </w:r>
  </w:p>
  <w:p w:rsidR="00A769F3" w:rsidRDefault="00A769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C76"/>
    <w:multiLevelType w:val="hybridMultilevel"/>
    <w:tmpl w:val="68920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92401C"/>
    <w:multiLevelType w:val="hybridMultilevel"/>
    <w:tmpl w:val="03B6A65C"/>
    <w:lvl w:ilvl="0" w:tplc="A118924C">
      <w:numFmt w:val="bullet"/>
      <w:lvlText w:val="•"/>
      <w:lvlJc w:val="left"/>
      <w:pPr>
        <w:ind w:left="720" w:hanging="360"/>
      </w:pPr>
      <w:rPr>
        <w:rFonts w:ascii="Arial" w:eastAsia="MS Mincho" w:hAnsi="Arial" w:cs="Arial" w:hint="default"/>
        <w:color w:val="008F9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96D43"/>
    <w:multiLevelType w:val="multilevel"/>
    <w:tmpl w:val="CE5E9082"/>
    <w:lvl w:ilvl="0">
      <w:start w:val="1"/>
      <w:numFmt w:val="bullet"/>
      <w:lvlText w:val=""/>
      <w:lvlJc w:val="left"/>
      <w:pPr>
        <w:ind w:left="720" w:hanging="360"/>
      </w:pPr>
      <w:rPr>
        <w:rFonts w:ascii="Symbol" w:hAnsi="Symbol" w:hint="default"/>
      </w:rPr>
    </w:lvl>
    <w:lvl w:ilvl="1">
      <w:start w:val="1"/>
      <w:numFmt w:val="bullet"/>
      <w:lvlText w:val="­"/>
      <w:lvlJc w:val="left"/>
      <w:pPr>
        <w:ind w:left="1074" w:hanging="357"/>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E285238"/>
    <w:multiLevelType w:val="hybridMultilevel"/>
    <w:tmpl w:val="EB4A1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706C35"/>
    <w:multiLevelType w:val="multilevel"/>
    <w:tmpl w:val="67F24576"/>
    <w:lvl w:ilvl="0">
      <w:start w:val="1"/>
      <w:numFmt w:val="bullet"/>
      <w:lvlText w:val=""/>
      <w:lvlJc w:val="left"/>
      <w:pPr>
        <w:ind w:left="720" w:hanging="360"/>
      </w:pPr>
      <w:rPr>
        <w:rFonts w:ascii="Symbol" w:hAnsi="Symbol" w:hint="default"/>
      </w:rPr>
    </w:lvl>
    <w:lvl w:ilvl="1">
      <w:start w:val="1"/>
      <w:numFmt w:val="bullet"/>
      <w:lvlText w:val="­"/>
      <w:lvlJc w:val="left"/>
      <w:pPr>
        <w:ind w:left="1074" w:hanging="357"/>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153404A"/>
    <w:multiLevelType w:val="hybridMultilevel"/>
    <w:tmpl w:val="A3EC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296D36"/>
    <w:multiLevelType w:val="hybridMultilevel"/>
    <w:tmpl w:val="E34A4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045DE4"/>
    <w:multiLevelType w:val="hybridMultilevel"/>
    <w:tmpl w:val="5B368E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2F5498"/>
    <w:multiLevelType w:val="multilevel"/>
    <w:tmpl w:val="12B63BBC"/>
    <w:lvl w:ilvl="0">
      <w:start w:val="1"/>
      <w:numFmt w:val="decimal"/>
      <w:lvlText w:val="%1."/>
      <w:lvlJc w:val="left"/>
      <w:pPr>
        <w:ind w:left="720" w:hanging="360"/>
      </w:pPr>
      <w:rPr>
        <w:rFonts w:hint="default"/>
      </w:rPr>
    </w:lvl>
    <w:lvl w:ilvl="1">
      <w:start w:val="1"/>
      <w:numFmt w:val="bullet"/>
      <w:lvlText w:val="­"/>
      <w:lvlJc w:val="left"/>
      <w:pPr>
        <w:ind w:left="1074" w:hanging="357"/>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16C5C34"/>
    <w:multiLevelType w:val="hybridMultilevel"/>
    <w:tmpl w:val="1CB21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E46471"/>
    <w:multiLevelType w:val="hybridMultilevel"/>
    <w:tmpl w:val="2D94F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17047AD"/>
    <w:multiLevelType w:val="hybridMultilevel"/>
    <w:tmpl w:val="F4481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A76C47"/>
    <w:multiLevelType w:val="multilevel"/>
    <w:tmpl w:val="15ACDB4C"/>
    <w:lvl w:ilvl="0">
      <w:start w:val="1"/>
      <w:numFmt w:val="bullet"/>
      <w:lvlText w:val=""/>
      <w:lvlJc w:val="left"/>
      <w:pPr>
        <w:ind w:left="720" w:hanging="360"/>
      </w:pPr>
      <w:rPr>
        <w:rFonts w:ascii="Symbol" w:hAnsi="Symbol" w:hint="default"/>
        <w:color w:val="005864"/>
        <w:sz w:val="20"/>
      </w:rPr>
    </w:lvl>
    <w:lvl w:ilvl="1">
      <w:start w:val="1"/>
      <w:numFmt w:val="bullet"/>
      <w:pStyle w:val="ListParagraph"/>
      <w:lvlText w:val=""/>
      <w:lvlJc w:val="left"/>
      <w:pPr>
        <w:ind w:left="1440" w:hanging="360"/>
      </w:pPr>
      <w:rPr>
        <w:rFonts w:ascii="Symbol" w:hAnsi="Symbol" w:hint="default"/>
        <w:color w:val="005864"/>
        <w:sz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45B6203E"/>
    <w:multiLevelType w:val="hybridMultilevel"/>
    <w:tmpl w:val="795885B0"/>
    <w:lvl w:ilvl="0" w:tplc="3A58AC92">
      <w:start w:val="1"/>
      <w:numFmt w:val="decimal"/>
      <w:lvlText w:val="%1."/>
      <w:lvlJc w:val="left"/>
      <w:pPr>
        <w:ind w:left="720" w:hanging="360"/>
      </w:pPr>
      <w:rPr>
        <w:rFonts w:ascii="Arial" w:eastAsia="Times New Roman" w:hAnsi="Arial"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FF2CFD"/>
    <w:multiLevelType w:val="hybridMultilevel"/>
    <w:tmpl w:val="44C0F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2B5EC5"/>
    <w:multiLevelType w:val="hybridMultilevel"/>
    <w:tmpl w:val="F49CA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6D1290"/>
    <w:multiLevelType w:val="hybridMultilevel"/>
    <w:tmpl w:val="9F46BEEA"/>
    <w:lvl w:ilvl="0" w:tplc="A118924C">
      <w:numFmt w:val="bullet"/>
      <w:lvlText w:val="•"/>
      <w:lvlJc w:val="left"/>
      <w:pPr>
        <w:ind w:left="360" w:hanging="360"/>
      </w:pPr>
      <w:rPr>
        <w:rFonts w:ascii="Arial" w:eastAsia="MS Mincho" w:hAnsi="Arial" w:cs="Arial" w:hint="default"/>
        <w:color w:val="008F9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9E34089"/>
    <w:multiLevelType w:val="hybridMultilevel"/>
    <w:tmpl w:val="F02684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8172D4"/>
    <w:multiLevelType w:val="multilevel"/>
    <w:tmpl w:val="1D8E5B3E"/>
    <w:lvl w:ilvl="0">
      <w:start w:val="1"/>
      <w:numFmt w:val="decimal"/>
      <w:pStyle w:val="BulletList1"/>
      <w:lvlText w:val=""/>
      <w:lvlJc w:val="left"/>
      <w:pPr>
        <w:tabs>
          <w:tab w:val="num" w:pos="900"/>
        </w:tabs>
        <w:ind w:left="900" w:hanging="220"/>
      </w:pPr>
      <w:rPr>
        <w:rFonts w:ascii="Wingdings 2" w:hAnsi="Wingdings 2" w:hint="default"/>
        <w:color w:val="9B3784"/>
      </w:rPr>
    </w:lvl>
    <w:lvl w:ilvl="1">
      <w:start w:val="1"/>
      <w:numFmt w:val="lowerLetter"/>
      <w:pStyle w:val="BulletList2"/>
      <w:lvlText w:val="-"/>
      <w:lvlJc w:val="left"/>
      <w:pPr>
        <w:tabs>
          <w:tab w:val="num" w:pos="1140"/>
        </w:tabs>
        <w:ind w:left="1140" w:hanging="240"/>
      </w:pPr>
      <w:rPr>
        <w:rFonts w:ascii="Arial" w:hAnsi="Arial" w:cs="Arial"/>
        <w:color w:val="9B3784"/>
      </w:rPr>
    </w:lvl>
    <w:lvl w:ilvl="2">
      <w:start w:val="1"/>
      <w:numFmt w:val="lowerRoman"/>
      <w:pStyle w:val="BulletList3"/>
      <w:lvlText w:val="·"/>
      <w:lvlJc w:val="left"/>
      <w:pPr>
        <w:tabs>
          <w:tab w:val="num" w:pos="1020"/>
        </w:tabs>
        <w:ind w:left="1020" w:hanging="340"/>
      </w:pPr>
      <w:rPr>
        <w:rFonts w:ascii="Symbol" w:hAnsi="Symbol" w:hint="default"/>
      </w:rPr>
    </w:lvl>
    <w:lvl w:ilvl="3">
      <w:start w:val="1"/>
      <w:numFmt w:val="decimal"/>
      <w:pStyle w:val="BulletList4"/>
      <w:lvlText w:val="·"/>
      <w:lvlJc w:val="left"/>
      <w:pPr>
        <w:tabs>
          <w:tab w:val="num" w:pos="1360"/>
        </w:tabs>
        <w:ind w:left="1360" w:hanging="340"/>
      </w:pPr>
      <w:rPr>
        <w:rFonts w:ascii="Symbol" w:hAnsi="Symbol" w:hint="default"/>
      </w:rPr>
    </w:lvl>
    <w:lvl w:ilvl="4">
      <w:start w:val="1"/>
      <w:numFmt w:val="lowerLetter"/>
      <w:pStyle w:val="BulletList5"/>
      <w:lvlText w:val="·"/>
      <w:lvlJc w:val="left"/>
      <w:pPr>
        <w:tabs>
          <w:tab w:val="num" w:pos="1700"/>
        </w:tabs>
        <w:ind w:left="1700" w:hanging="340"/>
      </w:pPr>
      <w:rPr>
        <w:rFonts w:ascii="Symbol" w:hAnsi="Symbol" w:hint="default"/>
      </w:rPr>
    </w:lvl>
    <w:lvl w:ilvl="5">
      <w:start w:val="1"/>
      <w:numFmt w:val="lowerRoman"/>
      <w:pStyle w:val="BulletList6"/>
      <w:lvlText w:val="·"/>
      <w:lvlJc w:val="left"/>
      <w:pPr>
        <w:tabs>
          <w:tab w:val="num" w:pos="2040"/>
        </w:tabs>
        <w:ind w:left="2040" w:hanging="340"/>
      </w:pPr>
      <w:rPr>
        <w:rFonts w:ascii="Symbol" w:hAnsi="Symbol" w:hint="default"/>
      </w:rPr>
    </w:lvl>
    <w:lvl w:ilvl="6">
      <w:start w:val="1"/>
      <w:numFmt w:val="decimal"/>
      <w:pStyle w:val="BulletList7"/>
      <w:lvlText w:val="·"/>
      <w:lvlJc w:val="left"/>
      <w:pPr>
        <w:tabs>
          <w:tab w:val="num" w:pos="2380"/>
        </w:tabs>
        <w:ind w:left="2380" w:hanging="340"/>
      </w:pPr>
      <w:rPr>
        <w:rFonts w:ascii="Symbol" w:hAnsi="Symbol" w:hint="default"/>
      </w:rPr>
    </w:lvl>
    <w:lvl w:ilvl="7">
      <w:start w:val="1"/>
      <w:numFmt w:val="lowerLetter"/>
      <w:pStyle w:val="BulletList8"/>
      <w:lvlText w:val="·"/>
      <w:lvlJc w:val="left"/>
      <w:pPr>
        <w:tabs>
          <w:tab w:val="num" w:pos="2720"/>
        </w:tabs>
        <w:ind w:left="2720" w:hanging="340"/>
      </w:pPr>
      <w:rPr>
        <w:rFonts w:ascii="Symbol" w:hAnsi="Symbol" w:hint="default"/>
      </w:rPr>
    </w:lvl>
    <w:lvl w:ilvl="8">
      <w:start w:val="1"/>
      <w:numFmt w:val="lowerRoman"/>
      <w:pStyle w:val="BulletList9"/>
      <w:lvlText w:val="·"/>
      <w:lvlJc w:val="left"/>
      <w:pPr>
        <w:tabs>
          <w:tab w:val="num" w:pos="3060"/>
        </w:tabs>
        <w:ind w:left="3060" w:hanging="340"/>
      </w:pPr>
      <w:rPr>
        <w:rFonts w:ascii="Symbol" w:hAnsi="Symbol" w:hint="default"/>
      </w:rPr>
    </w:lvl>
  </w:abstractNum>
  <w:num w:numId="1">
    <w:abstractNumId w:val="18"/>
  </w:num>
  <w:num w:numId="2">
    <w:abstractNumId w:val="12"/>
  </w:num>
  <w:num w:numId="3">
    <w:abstractNumId w:val="4"/>
  </w:num>
  <w:num w:numId="4">
    <w:abstractNumId w:val="10"/>
  </w:num>
  <w:num w:numId="5">
    <w:abstractNumId w:val="13"/>
  </w:num>
  <w:num w:numId="6">
    <w:abstractNumId w:val="16"/>
  </w:num>
  <w:num w:numId="7">
    <w:abstractNumId w:val="14"/>
  </w:num>
  <w:num w:numId="8">
    <w:abstractNumId w:val="1"/>
  </w:num>
  <w:num w:numId="9">
    <w:abstractNumId w:val="7"/>
  </w:num>
  <w:num w:numId="10">
    <w:abstractNumId w:val="5"/>
  </w:num>
  <w:num w:numId="11">
    <w:abstractNumId w:val="3"/>
  </w:num>
  <w:num w:numId="12">
    <w:abstractNumId w:val="9"/>
  </w:num>
  <w:num w:numId="13">
    <w:abstractNumId w:val="17"/>
  </w:num>
  <w:num w:numId="14">
    <w:abstractNumId w:val="8"/>
  </w:num>
  <w:num w:numId="15">
    <w:abstractNumId w:val="15"/>
  </w:num>
  <w:num w:numId="16">
    <w:abstractNumId w:val="2"/>
  </w:num>
  <w:num w:numId="17">
    <w:abstractNumId w:val="11"/>
  </w:num>
  <w:num w:numId="18">
    <w:abstractNumId w:val="6"/>
  </w:num>
  <w:num w:numId="19">
    <w:abstractNumId w:val="0"/>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athan Stearn">
    <w15:presenceInfo w15:providerId="Windows Live" w15:userId="9c074f79fd59cb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18A"/>
    <w:rsid w:val="0000074F"/>
    <w:rsid w:val="000024B8"/>
    <w:rsid w:val="00004A16"/>
    <w:rsid w:val="00006482"/>
    <w:rsid w:val="00012044"/>
    <w:rsid w:val="0001344E"/>
    <w:rsid w:val="00015182"/>
    <w:rsid w:val="00021FFF"/>
    <w:rsid w:val="00034FE3"/>
    <w:rsid w:val="00037C6D"/>
    <w:rsid w:val="00043C42"/>
    <w:rsid w:val="00044694"/>
    <w:rsid w:val="000449AA"/>
    <w:rsid w:val="00045BDF"/>
    <w:rsid w:val="0004625A"/>
    <w:rsid w:val="0005017E"/>
    <w:rsid w:val="00050342"/>
    <w:rsid w:val="000533DB"/>
    <w:rsid w:val="0005380F"/>
    <w:rsid w:val="00056C31"/>
    <w:rsid w:val="000573F3"/>
    <w:rsid w:val="00060754"/>
    <w:rsid w:val="00060BE6"/>
    <w:rsid w:val="000612E8"/>
    <w:rsid w:val="00063592"/>
    <w:rsid w:val="00066B19"/>
    <w:rsid w:val="00066EDD"/>
    <w:rsid w:val="00070CF6"/>
    <w:rsid w:val="00074BF6"/>
    <w:rsid w:val="00075996"/>
    <w:rsid w:val="0007756B"/>
    <w:rsid w:val="0008010A"/>
    <w:rsid w:val="00081B6A"/>
    <w:rsid w:val="00081D9E"/>
    <w:rsid w:val="0008641C"/>
    <w:rsid w:val="00087533"/>
    <w:rsid w:val="00091C4F"/>
    <w:rsid w:val="000925D4"/>
    <w:rsid w:val="000926F9"/>
    <w:rsid w:val="000945E9"/>
    <w:rsid w:val="000A1420"/>
    <w:rsid w:val="000A4F3D"/>
    <w:rsid w:val="000A7C09"/>
    <w:rsid w:val="000B142E"/>
    <w:rsid w:val="000B1CC2"/>
    <w:rsid w:val="000C2D28"/>
    <w:rsid w:val="000C6C0A"/>
    <w:rsid w:val="000C7622"/>
    <w:rsid w:val="000D1409"/>
    <w:rsid w:val="000D3F67"/>
    <w:rsid w:val="000D54CE"/>
    <w:rsid w:val="000E0525"/>
    <w:rsid w:val="000E308D"/>
    <w:rsid w:val="000E5480"/>
    <w:rsid w:val="000F4E44"/>
    <w:rsid w:val="000F60A5"/>
    <w:rsid w:val="0010162F"/>
    <w:rsid w:val="00102F0D"/>
    <w:rsid w:val="0010553B"/>
    <w:rsid w:val="00105E7E"/>
    <w:rsid w:val="00111C3E"/>
    <w:rsid w:val="00114AF2"/>
    <w:rsid w:val="00116867"/>
    <w:rsid w:val="0011713E"/>
    <w:rsid w:val="00121904"/>
    <w:rsid w:val="001260FD"/>
    <w:rsid w:val="00127F1E"/>
    <w:rsid w:val="001326B0"/>
    <w:rsid w:val="001338B0"/>
    <w:rsid w:val="001358E4"/>
    <w:rsid w:val="00146B89"/>
    <w:rsid w:val="001506C4"/>
    <w:rsid w:val="0015187D"/>
    <w:rsid w:val="00154092"/>
    <w:rsid w:val="0015602A"/>
    <w:rsid w:val="00161044"/>
    <w:rsid w:val="00163F84"/>
    <w:rsid w:val="0017028A"/>
    <w:rsid w:val="00171951"/>
    <w:rsid w:val="001721E6"/>
    <w:rsid w:val="0017221F"/>
    <w:rsid w:val="00172817"/>
    <w:rsid w:val="001744E6"/>
    <w:rsid w:val="0019103E"/>
    <w:rsid w:val="001933C7"/>
    <w:rsid w:val="0019451E"/>
    <w:rsid w:val="00194E20"/>
    <w:rsid w:val="001A2EF8"/>
    <w:rsid w:val="001A3627"/>
    <w:rsid w:val="001A3D28"/>
    <w:rsid w:val="001B6664"/>
    <w:rsid w:val="001B6BBC"/>
    <w:rsid w:val="001C0688"/>
    <w:rsid w:val="001C2C7F"/>
    <w:rsid w:val="001C5CFF"/>
    <w:rsid w:val="001D17C2"/>
    <w:rsid w:val="001D20E0"/>
    <w:rsid w:val="001E5573"/>
    <w:rsid w:val="001E7DC0"/>
    <w:rsid w:val="001F7CC6"/>
    <w:rsid w:val="001F7ECB"/>
    <w:rsid w:val="002000EB"/>
    <w:rsid w:val="0020550C"/>
    <w:rsid w:val="00206984"/>
    <w:rsid w:val="00210F90"/>
    <w:rsid w:val="0021207F"/>
    <w:rsid w:val="00214BDD"/>
    <w:rsid w:val="00214F7E"/>
    <w:rsid w:val="002150BF"/>
    <w:rsid w:val="00222E7E"/>
    <w:rsid w:val="0023214B"/>
    <w:rsid w:val="00233927"/>
    <w:rsid w:val="00235318"/>
    <w:rsid w:val="002363A5"/>
    <w:rsid w:val="002428D2"/>
    <w:rsid w:val="00244F14"/>
    <w:rsid w:val="00245979"/>
    <w:rsid w:val="00247569"/>
    <w:rsid w:val="00252695"/>
    <w:rsid w:val="00253960"/>
    <w:rsid w:val="00253C04"/>
    <w:rsid w:val="00255E5B"/>
    <w:rsid w:val="00261E53"/>
    <w:rsid w:val="00261EDD"/>
    <w:rsid w:val="0026618A"/>
    <w:rsid w:val="0027337C"/>
    <w:rsid w:val="00275319"/>
    <w:rsid w:val="00276CB6"/>
    <w:rsid w:val="002804CF"/>
    <w:rsid w:val="00286AC1"/>
    <w:rsid w:val="00294E93"/>
    <w:rsid w:val="002A3E7F"/>
    <w:rsid w:val="002A6C07"/>
    <w:rsid w:val="002B033E"/>
    <w:rsid w:val="002B2508"/>
    <w:rsid w:val="002B33C4"/>
    <w:rsid w:val="002C0666"/>
    <w:rsid w:val="002C1888"/>
    <w:rsid w:val="002C3AC3"/>
    <w:rsid w:val="002C6822"/>
    <w:rsid w:val="002D35BF"/>
    <w:rsid w:val="002E61F3"/>
    <w:rsid w:val="002F0C91"/>
    <w:rsid w:val="002F1890"/>
    <w:rsid w:val="002F445C"/>
    <w:rsid w:val="002F6B22"/>
    <w:rsid w:val="002F76AC"/>
    <w:rsid w:val="002F7821"/>
    <w:rsid w:val="003018B4"/>
    <w:rsid w:val="00304BA7"/>
    <w:rsid w:val="00307FD1"/>
    <w:rsid w:val="00313419"/>
    <w:rsid w:val="0032018C"/>
    <w:rsid w:val="00322F33"/>
    <w:rsid w:val="00325A4D"/>
    <w:rsid w:val="00325AEE"/>
    <w:rsid w:val="00335F2A"/>
    <w:rsid w:val="0034285F"/>
    <w:rsid w:val="00343B2B"/>
    <w:rsid w:val="00344139"/>
    <w:rsid w:val="00344F7B"/>
    <w:rsid w:val="003456EB"/>
    <w:rsid w:val="00347F1A"/>
    <w:rsid w:val="003574B9"/>
    <w:rsid w:val="003662AC"/>
    <w:rsid w:val="0038060D"/>
    <w:rsid w:val="0038539E"/>
    <w:rsid w:val="0038626B"/>
    <w:rsid w:val="003905E1"/>
    <w:rsid w:val="00396440"/>
    <w:rsid w:val="00397C48"/>
    <w:rsid w:val="003A263C"/>
    <w:rsid w:val="003A3D9E"/>
    <w:rsid w:val="003A3E7D"/>
    <w:rsid w:val="003B167E"/>
    <w:rsid w:val="003C02A2"/>
    <w:rsid w:val="003C3C9E"/>
    <w:rsid w:val="003C6A44"/>
    <w:rsid w:val="003D0074"/>
    <w:rsid w:val="003D0E37"/>
    <w:rsid w:val="003D3520"/>
    <w:rsid w:val="003D46BA"/>
    <w:rsid w:val="003D6299"/>
    <w:rsid w:val="003D6902"/>
    <w:rsid w:val="003E4F7D"/>
    <w:rsid w:val="003E5F9C"/>
    <w:rsid w:val="003E759E"/>
    <w:rsid w:val="003F7167"/>
    <w:rsid w:val="004014A7"/>
    <w:rsid w:val="004121C3"/>
    <w:rsid w:val="0041346C"/>
    <w:rsid w:val="00414609"/>
    <w:rsid w:val="00415674"/>
    <w:rsid w:val="0042203C"/>
    <w:rsid w:val="00422DE9"/>
    <w:rsid w:val="00423B28"/>
    <w:rsid w:val="004276E6"/>
    <w:rsid w:val="00431A14"/>
    <w:rsid w:val="00435BB3"/>
    <w:rsid w:val="00437D1F"/>
    <w:rsid w:val="00440BEC"/>
    <w:rsid w:val="004460D9"/>
    <w:rsid w:val="00447F29"/>
    <w:rsid w:val="0045049D"/>
    <w:rsid w:val="00452FCC"/>
    <w:rsid w:val="0046034A"/>
    <w:rsid w:val="00463C00"/>
    <w:rsid w:val="0046562E"/>
    <w:rsid w:val="00466F11"/>
    <w:rsid w:val="00476CB3"/>
    <w:rsid w:val="00477EA8"/>
    <w:rsid w:val="004805A6"/>
    <w:rsid w:val="004812A3"/>
    <w:rsid w:val="0048510E"/>
    <w:rsid w:val="004877E0"/>
    <w:rsid w:val="00490EFD"/>
    <w:rsid w:val="004A06AC"/>
    <w:rsid w:val="004A74C0"/>
    <w:rsid w:val="004A7A7F"/>
    <w:rsid w:val="004B43AA"/>
    <w:rsid w:val="004B755E"/>
    <w:rsid w:val="004B7E0E"/>
    <w:rsid w:val="004C39F4"/>
    <w:rsid w:val="004C49BF"/>
    <w:rsid w:val="004C6040"/>
    <w:rsid w:val="004D1DCD"/>
    <w:rsid w:val="004D2A64"/>
    <w:rsid w:val="004D4763"/>
    <w:rsid w:val="004E6BC1"/>
    <w:rsid w:val="004F4F61"/>
    <w:rsid w:val="004F5F95"/>
    <w:rsid w:val="004F6278"/>
    <w:rsid w:val="004F6A09"/>
    <w:rsid w:val="005008FF"/>
    <w:rsid w:val="005061CB"/>
    <w:rsid w:val="005065D5"/>
    <w:rsid w:val="00513421"/>
    <w:rsid w:val="00521893"/>
    <w:rsid w:val="00521CBA"/>
    <w:rsid w:val="00532EF6"/>
    <w:rsid w:val="00535AB6"/>
    <w:rsid w:val="00536215"/>
    <w:rsid w:val="00541977"/>
    <w:rsid w:val="005458D6"/>
    <w:rsid w:val="00547B6C"/>
    <w:rsid w:val="005536CD"/>
    <w:rsid w:val="00557D1C"/>
    <w:rsid w:val="005604F9"/>
    <w:rsid w:val="005620DF"/>
    <w:rsid w:val="005651FA"/>
    <w:rsid w:val="0056535E"/>
    <w:rsid w:val="0056615F"/>
    <w:rsid w:val="00567164"/>
    <w:rsid w:val="0057057D"/>
    <w:rsid w:val="0057322C"/>
    <w:rsid w:val="00575981"/>
    <w:rsid w:val="00580F8E"/>
    <w:rsid w:val="00583B9D"/>
    <w:rsid w:val="005873C6"/>
    <w:rsid w:val="00597A28"/>
    <w:rsid w:val="005A6D02"/>
    <w:rsid w:val="005A74E8"/>
    <w:rsid w:val="005C153E"/>
    <w:rsid w:val="005D1FC9"/>
    <w:rsid w:val="005D334A"/>
    <w:rsid w:val="005E0FBE"/>
    <w:rsid w:val="005E5E11"/>
    <w:rsid w:val="005F5319"/>
    <w:rsid w:val="006034FA"/>
    <w:rsid w:val="0060618F"/>
    <w:rsid w:val="00606F52"/>
    <w:rsid w:val="00607DBB"/>
    <w:rsid w:val="00611998"/>
    <w:rsid w:val="00614777"/>
    <w:rsid w:val="00632F2B"/>
    <w:rsid w:val="0063569D"/>
    <w:rsid w:val="006364B8"/>
    <w:rsid w:val="00637AB5"/>
    <w:rsid w:val="00645350"/>
    <w:rsid w:val="0064538D"/>
    <w:rsid w:val="00646C8D"/>
    <w:rsid w:val="0065032B"/>
    <w:rsid w:val="00652177"/>
    <w:rsid w:val="006645AF"/>
    <w:rsid w:val="0066661E"/>
    <w:rsid w:val="00666F0F"/>
    <w:rsid w:val="00674474"/>
    <w:rsid w:val="006762CC"/>
    <w:rsid w:val="00682F29"/>
    <w:rsid w:val="00696047"/>
    <w:rsid w:val="006B04A2"/>
    <w:rsid w:val="006B63F3"/>
    <w:rsid w:val="006B653A"/>
    <w:rsid w:val="006C49E2"/>
    <w:rsid w:val="006C5682"/>
    <w:rsid w:val="006D05D5"/>
    <w:rsid w:val="006D3510"/>
    <w:rsid w:val="006D516A"/>
    <w:rsid w:val="006E393D"/>
    <w:rsid w:val="006E4EFE"/>
    <w:rsid w:val="006E5FDF"/>
    <w:rsid w:val="006E663F"/>
    <w:rsid w:val="006F396F"/>
    <w:rsid w:val="007017BB"/>
    <w:rsid w:val="0071128C"/>
    <w:rsid w:val="00715CDF"/>
    <w:rsid w:val="00717783"/>
    <w:rsid w:val="007214CF"/>
    <w:rsid w:val="007214D9"/>
    <w:rsid w:val="007227BC"/>
    <w:rsid w:val="00726FBF"/>
    <w:rsid w:val="007339B7"/>
    <w:rsid w:val="00737771"/>
    <w:rsid w:val="007378D0"/>
    <w:rsid w:val="00741314"/>
    <w:rsid w:val="007452FE"/>
    <w:rsid w:val="00746BE4"/>
    <w:rsid w:val="00756C85"/>
    <w:rsid w:val="00764A90"/>
    <w:rsid w:val="007663BE"/>
    <w:rsid w:val="007867B8"/>
    <w:rsid w:val="00786B6C"/>
    <w:rsid w:val="00790FDF"/>
    <w:rsid w:val="007A1AE0"/>
    <w:rsid w:val="007A1E47"/>
    <w:rsid w:val="007A601A"/>
    <w:rsid w:val="007B33BF"/>
    <w:rsid w:val="007B5EAC"/>
    <w:rsid w:val="007C0931"/>
    <w:rsid w:val="007C27E9"/>
    <w:rsid w:val="007C3A13"/>
    <w:rsid w:val="007C3DB8"/>
    <w:rsid w:val="007D4D35"/>
    <w:rsid w:val="007D562D"/>
    <w:rsid w:val="007F65FF"/>
    <w:rsid w:val="007F677F"/>
    <w:rsid w:val="008041ED"/>
    <w:rsid w:val="0081055E"/>
    <w:rsid w:val="008207C4"/>
    <w:rsid w:val="00822CF2"/>
    <w:rsid w:val="00824B4A"/>
    <w:rsid w:val="00824CDC"/>
    <w:rsid w:val="0082509C"/>
    <w:rsid w:val="008261A1"/>
    <w:rsid w:val="00826841"/>
    <w:rsid w:val="008328EC"/>
    <w:rsid w:val="00840359"/>
    <w:rsid w:val="00843F88"/>
    <w:rsid w:val="008467A0"/>
    <w:rsid w:val="008524C6"/>
    <w:rsid w:val="008528C2"/>
    <w:rsid w:val="008600C2"/>
    <w:rsid w:val="008637F0"/>
    <w:rsid w:val="00867A21"/>
    <w:rsid w:val="00872270"/>
    <w:rsid w:val="008735D2"/>
    <w:rsid w:val="00874338"/>
    <w:rsid w:val="008818C3"/>
    <w:rsid w:val="00891004"/>
    <w:rsid w:val="00892192"/>
    <w:rsid w:val="00897460"/>
    <w:rsid w:val="008A0F72"/>
    <w:rsid w:val="008A3443"/>
    <w:rsid w:val="008A47DA"/>
    <w:rsid w:val="008A4F75"/>
    <w:rsid w:val="008A658E"/>
    <w:rsid w:val="008B3C7C"/>
    <w:rsid w:val="008B584E"/>
    <w:rsid w:val="008B6719"/>
    <w:rsid w:val="008C481A"/>
    <w:rsid w:val="008C5510"/>
    <w:rsid w:val="008C5B21"/>
    <w:rsid w:val="008C5F99"/>
    <w:rsid w:val="008C6609"/>
    <w:rsid w:val="008D09F5"/>
    <w:rsid w:val="008E3048"/>
    <w:rsid w:val="008E3A70"/>
    <w:rsid w:val="008E3EEE"/>
    <w:rsid w:val="008F167D"/>
    <w:rsid w:val="008F5134"/>
    <w:rsid w:val="008F7A58"/>
    <w:rsid w:val="0090389A"/>
    <w:rsid w:val="00904AB3"/>
    <w:rsid w:val="00905047"/>
    <w:rsid w:val="00910729"/>
    <w:rsid w:val="00910754"/>
    <w:rsid w:val="00917489"/>
    <w:rsid w:val="00926C84"/>
    <w:rsid w:val="00933C5F"/>
    <w:rsid w:val="009345B5"/>
    <w:rsid w:val="00937300"/>
    <w:rsid w:val="00940EB0"/>
    <w:rsid w:val="00942987"/>
    <w:rsid w:val="00943505"/>
    <w:rsid w:val="00950400"/>
    <w:rsid w:val="00951AC9"/>
    <w:rsid w:val="009522C2"/>
    <w:rsid w:val="00952E27"/>
    <w:rsid w:val="00952F95"/>
    <w:rsid w:val="00953DD9"/>
    <w:rsid w:val="00956FB8"/>
    <w:rsid w:val="00961505"/>
    <w:rsid w:val="00962F8B"/>
    <w:rsid w:val="00973715"/>
    <w:rsid w:val="00980833"/>
    <w:rsid w:val="0098407A"/>
    <w:rsid w:val="0098591C"/>
    <w:rsid w:val="00986CC3"/>
    <w:rsid w:val="00993606"/>
    <w:rsid w:val="009973B9"/>
    <w:rsid w:val="009A0C9B"/>
    <w:rsid w:val="009A3725"/>
    <w:rsid w:val="009A51E0"/>
    <w:rsid w:val="009B20F6"/>
    <w:rsid w:val="009B457B"/>
    <w:rsid w:val="009B577B"/>
    <w:rsid w:val="009C1797"/>
    <w:rsid w:val="009D7F47"/>
    <w:rsid w:val="009E7641"/>
    <w:rsid w:val="009F1245"/>
    <w:rsid w:val="009F6A21"/>
    <w:rsid w:val="00A01CA2"/>
    <w:rsid w:val="00A028E9"/>
    <w:rsid w:val="00A03C9B"/>
    <w:rsid w:val="00A10000"/>
    <w:rsid w:val="00A22653"/>
    <w:rsid w:val="00A41E02"/>
    <w:rsid w:val="00A43C3E"/>
    <w:rsid w:val="00A531BA"/>
    <w:rsid w:val="00A532B1"/>
    <w:rsid w:val="00A562F4"/>
    <w:rsid w:val="00A60019"/>
    <w:rsid w:val="00A64CF5"/>
    <w:rsid w:val="00A65790"/>
    <w:rsid w:val="00A6716F"/>
    <w:rsid w:val="00A71833"/>
    <w:rsid w:val="00A744EA"/>
    <w:rsid w:val="00A769F3"/>
    <w:rsid w:val="00A77E7C"/>
    <w:rsid w:val="00A82C4B"/>
    <w:rsid w:val="00A83489"/>
    <w:rsid w:val="00A84BC7"/>
    <w:rsid w:val="00A874D0"/>
    <w:rsid w:val="00A92215"/>
    <w:rsid w:val="00A95109"/>
    <w:rsid w:val="00A95D6D"/>
    <w:rsid w:val="00A96B09"/>
    <w:rsid w:val="00A97BAE"/>
    <w:rsid w:val="00AB1043"/>
    <w:rsid w:val="00AB3AA6"/>
    <w:rsid w:val="00AB66A6"/>
    <w:rsid w:val="00AC0AE9"/>
    <w:rsid w:val="00AC22CE"/>
    <w:rsid w:val="00AC2A5D"/>
    <w:rsid w:val="00AC36B0"/>
    <w:rsid w:val="00AD034C"/>
    <w:rsid w:val="00AD1BBB"/>
    <w:rsid w:val="00AD59FC"/>
    <w:rsid w:val="00AE3DA1"/>
    <w:rsid w:val="00AF2ACE"/>
    <w:rsid w:val="00AF3790"/>
    <w:rsid w:val="00B00A8A"/>
    <w:rsid w:val="00B03303"/>
    <w:rsid w:val="00B0460F"/>
    <w:rsid w:val="00B04EF9"/>
    <w:rsid w:val="00B11A56"/>
    <w:rsid w:val="00B15D0C"/>
    <w:rsid w:val="00B1676D"/>
    <w:rsid w:val="00B22E39"/>
    <w:rsid w:val="00B25F1E"/>
    <w:rsid w:val="00B3030D"/>
    <w:rsid w:val="00B430CD"/>
    <w:rsid w:val="00B52A7D"/>
    <w:rsid w:val="00B53814"/>
    <w:rsid w:val="00B614AE"/>
    <w:rsid w:val="00B62290"/>
    <w:rsid w:val="00B626F6"/>
    <w:rsid w:val="00B62CAF"/>
    <w:rsid w:val="00B6406C"/>
    <w:rsid w:val="00B65630"/>
    <w:rsid w:val="00B66863"/>
    <w:rsid w:val="00B7232F"/>
    <w:rsid w:val="00B72428"/>
    <w:rsid w:val="00B82E14"/>
    <w:rsid w:val="00B858D6"/>
    <w:rsid w:val="00B91CC2"/>
    <w:rsid w:val="00BA1F42"/>
    <w:rsid w:val="00BA4304"/>
    <w:rsid w:val="00BA77B2"/>
    <w:rsid w:val="00BB32C3"/>
    <w:rsid w:val="00BB56E1"/>
    <w:rsid w:val="00BB67BC"/>
    <w:rsid w:val="00BB7C31"/>
    <w:rsid w:val="00BD3A33"/>
    <w:rsid w:val="00BD72AE"/>
    <w:rsid w:val="00BD74B1"/>
    <w:rsid w:val="00BE721E"/>
    <w:rsid w:val="00BF1A1B"/>
    <w:rsid w:val="00BF5866"/>
    <w:rsid w:val="00BF6E07"/>
    <w:rsid w:val="00C15075"/>
    <w:rsid w:val="00C26CAD"/>
    <w:rsid w:val="00C41817"/>
    <w:rsid w:val="00C46E22"/>
    <w:rsid w:val="00C474BE"/>
    <w:rsid w:val="00C4765F"/>
    <w:rsid w:val="00C5125A"/>
    <w:rsid w:val="00C52B70"/>
    <w:rsid w:val="00C61316"/>
    <w:rsid w:val="00C62818"/>
    <w:rsid w:val="00C6427A"/>
    <w:rsid w:val="00C64B26"/>
    <w:rsid w:val="00C677BE"/>
    <w:rsid w:val="00C67DA7"/>
    <w:rsid w:val="00C76FA4"/>
    <w:rsid w:val="00C81246"/>
    <w:rsid w:val="00C900FF"/>
    <w:rsid w:val="00CA1441"/>
    <w:rsid w:val="00CA176B"/>
    <w:rsid w:val="00CA40F7"/>
    <w:rsid w:val="00CA7C55"/>
    <w:rsid w:val="00CB0AB1"/>
    <w:rsid w:val="00CB55F6"/>
    <w:rsid w:val="00CB64B1"/>
    <w:rsid w:val="00CB7766"/>
    <w:rsid w:val="00CC32BB"/>
    <w:rsid w:val="00CC36F7"/>
    <w:rsid w:val="00CC6143"/>
    <w:rsid w:val="00CC7F43"/>
    <w:rsid w:val="00CD4701"/>
    <w:rsid w:val="00CD6CEB"/>
    <w:rsid w:val="00CE3F56"/>
    <w:rsid w:val="00CF4565"/>
    <w:rsid w:val="00CF78B3"/>
    <w:rsid w:val="00D13D57"/>
    <w:rsid w:val="00D21D6C"/>
    <w:rsid w:val="00D23551"/>
    <w:rsid w:val="00D24A64"/>
    <w:rsid w:val="00D2594F"/>
    <w:rsid w:val="00D307F5"/>
    <w:rsid w:val="00D314BE"/>
    <w:rsid w:val="00D35445"/>
    <w:rsid w:val="00D36B3A"/>
    <w:rsid w:val="00D37E03"/>
    <w:rsid w:val="00D41215"/>
    <w:rsid w:val="00D421C0"/>
    <w:rsid w:val="00D44B38"/>
    <w:rsid w:val="00D54B82"/>
    <w:rsid w:val="00D60D02"/>
    <w:rsid w:val="00D62D1B"/>
    <w:rsid w:val="00D8348A"/>
    <w:rsid w:val="00D85584"/>
    <w:rsid w:val="00D94B13"/>
    <w:rsid w:val="00DA6875"/>
    <w:rsid w:val="00DA68B1"/>
    <w:rsid w:val="00DC03FC"/>
    <w:rsid w:val="00DC0FE2"/>
    <w:rsid w:val="00DC2835"/>
    <w:rsid w:val="00DC4145"/>
    <w:rsid w:val="00DC7B16"/>
    <w:rsid w:val="00DC7CED"/>
    <w:rsid w:val="00DE2577"/>
    <w:rsid w:val="00DE4636"/>
    <w:rsid w:val="00DE4EFA"/>
    <w:rsid w:val="00DE7D3E"/>
    <w:rsid w:val="00E00973"/>
    <w:rsid w:val="00E04400"/>
    <w:rsid w:val="00E06476"/>
    <w:rsid w:val="00E06C7C"/>
    <w:rsid w:val="00E06FA8"/>
    <w:rsid w:val="00E14068"/>
    <w:rsid w:val="00E21126"/>
    <w:rsid w:val="00E22D90"/>
    <w:rsid w:val="00E24EB1"/>
    <w:rsid w:val="00E34891"/>
    <w:rsid w:val="00E4021D"/>
    <w:rsid w:val="00E43141"/>
    <w:rsid w:val="00E4359D"/>
    <w:rsid w:val="00E54AC0"/>
    <w:rsid w:val="00E550D4"/>
    <w:rsid w:val="00E67814"/>
    <w:rsid w:val="00E800BE"/>
    <w:rsid w:val="00E808E3"/>
    <w:rsid w:val="00E81E07"/>
    <w:rsid w:val="00E830FE"/>
    <w:rsid w:val="00E865CF"/>
    <w:rsid w:val="00E87D63"/>
    <w:rsid w:val="00E90931"/>
    <w:rsid w:val="00E91691"/>
    <w:rsid w:val="00EA3B22"/>
    <w:rsid w:val="00EA5EA5"/>
    <w:rsid w:val="00EA6061"/>
    <w:rsid w:val="00EA6BB4"/>
    <w:rsid w:val="00EA6E93"/>
    <w:rsid w:val="00EA72D3"/>
    <w:rsid w:val="00EB0E91"/>
    <w:rsid w:val="00EB1060"/>
    <w:rsid w:val="00EB1713"/>
    <w:rsid w:val="00EB4057"/>
    <w:rsid w:val="00EB6340"/>
    <w:rsid w:val="00EB7340"/>
    <w:rsid w:val="00EC0719"/>
    <w:rsid w:val="00ED29B8"/>
    <w:rsid w:val="00ED6F2D"/>
    <w:rsid w:val="00ED765E"/>
    <w:rsid w:val="00ED7795"/>
    <w:rsid w:val="00EE0871"/>
    <w:rsid w:val="00EE14EC"/>
    <w:rsid w:val="00EE1DB8"/>
    <w:rsid w:val="00EF4948"/>
    <w:rsid w:val="00EF796E"/>
    <w:rsid w:val="00F00542"/>
    <w:rsid w:val="00F10541"/>
    <w:rsid w:val="00F1145B"/>
    <w:rsid w:val="00F15687"/>
    <w:rsid w:val="00F221BC"/>
    <w:rsid w:val="00F22B3E"/>
    <w:rsid w:val="00F22CA1"/>
    <w:rsid w:val="00F27B2A"/>
    <w:rsid w:val="00F32C95"/>
    <w:rsid w:val="00F3458D"/>
    <w:rsid w:val="00F47D8E"/>
    <w:rsid w:val="00F539B4"/>
    <w:rsid w:val="00F54725"/>
    <w:rsid w:val="00F54E07"/>
    <w:rsid w:val="00F724C6"/>
    <w:rsid w:val="00F94568"/>
    <w:rsid w:val="00FA0C9A"/>
    <w:rsid w:val="00FB10F4"/>
    <w:rsid w:val="00FC0300"/>
    <w:rsid w:val="00FC1873"/>
    <w:rsid w:val="00FC6703"/>
    <w:rsid w:val="00FC7D4E"/>
    <w:rsid w:val="00FD70E4"/>
    <w:rsid w:val="00FE1225"/>
    <w:rsid w:val="00FE33CD"/>
    <w:rsid w:val="00FF3808"/>
    <w:rsid w:val="00FF59A3"/>
    <w:rsid w:val="00FF662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70" w:unhideWhenUsed="0"/>
    <w:lsdException w:name="TOC Heading" w:uiPriority="39" w:qFormat="1"/>
  </w:latentStyles>
  <w:style w:type="paragraph" w:default="1" w:styleId="Normal">
    <w:name w:val="Normal"/>
    <w:qFormat/>
    <w:rsid w:val="008C5B21"/>
    <w:pPr>
      <w:spacing w:after="120"/>
    </w:pPr>
    <w:rPr>
      <w:rFonts w:ascii="Arial" w:hAnsi="Arial"/>
      <w:sz w:val="24"/>
      <w:szCs w:val="24"/>
    </w:rPr>
  </w:style>
  <w:style w:type="paragraph" w:styleId="Heading1">
    <w:name w:val="heading 1"/>
    <w:basedOn w:val="Normal"/>
    <w:next w:val="Normal"/>
    <w:link w:val="Heading1Char"/>
    <w:uiPriority w:val="9"/>
    <w:qFormat/>
    <w:rsid w:val="00206984"/>
    <w:pPr>
      <w:keepNext/>
      <w:keepLines/>
      <w:spacing w:before="480"/>
      <w:outlineLvl w:val="0"/>
    </w:pPr>
    <w:rPr>
      <w:rFonts w:eastAsia="MS Gothic"/>
      <w:b/>
      <w:bCs/>
      <w:color w:val="005864"/>
      <w:sz w:val="32"/>
      <w:szCs w:val="32"/>
    </w:rPr>
  </w:style>
  <w:style w:type="paragraph" w:styleId="Heading2">
    <w:name w:val="heading 2"/>
    <w:basedOn w:val="Normal"/>
    <w:next w:val="Normal"/>
    <w:link w:val="Heading2Char"/>
    <w:uiPriority w:val="9"/>
    <w:unhideWhenUsed/>
    <w:qFormat/>
    <w:rsid w:val="00206984"/>
    <w:pPr>
      <w:keepNext/>
      <w:keepLines/>
      <w:spacing w:before="200"/>
      <w:outlineLvl w:val="1"/>
    </w:pPr>
    <w:rPr>
      <w:rFonts w:eastAsia="MS Gothic"/>
      <w:b/>
      <w:bCs/>
      <w:color w:val="000000"/>
      <w:sz w:val="26"/>
      <w:szCs w:val="26"/>
    </w:rPr>
  </w:style>
  <w:style w:type="paragraph" w:styleId="Heading3">
    <w:name w:val="heading 3"/>
    <w:basedOn w:val="Normal"/>
    <w:next w:val="Normal"/>
    <w:link w:val="Heading3Char"/>
    <w:uiPriority w:val="9"/>
    <w:unhideWhenUsed/>
    <w:qFormat/>
    <w:rsid w:val="00206984"/>
    <w:pPr>
      <w:keepNext/>
      <w:keepLines/>
      <w:spacing w:before="200"/>
      <w:outlineLvl w:val="2"/>
    </w:pPr>
    <w:rPr>
      <w:rFonts w:eastAsia="MS Gothic"/>
      <w:b/>
      <w:bCs/>
      <w:color w:val="000000"/>
    </w:rPr>
  </w:style>
  <w:style w:type="paragraph" w:styleId="Heading4">
    <w:name w:val="heading 4"/>
    <w:basedOn w:val="Normal"/>
    <w:next w:val="Normal"/>
    <w:link w:val="Heading4Char"/>
    <w:uiPriority w:val="9"/>
    <w:unhideWhenUsed/>
    <w:qFormat/>
    <w:rsid w:val="00206984"/>
    <w:pPr>
      <w:keepNext/>
      <w:keepLines/>
      <w:spacing w:before="200"/>
      <w:outlineLvl w:val="3"/>
    </w:pPr>
    <w:rPr>
      <w:rFonts w:eastAsia="MS Gothic"/>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D71"/>
    <w:pPr>
      <w:tabs>
        <w:tab w:val="center" w:pos="4320"/>
        <w:tab w:val="right" w:pos="8640"/>
      </w:tabs>
    </w:pPr>
  </w:style>
  <w:style w:type="character" w:customStyle="1" w:styleId="HeaderChar">
    <w:name w:val="Header Char"/>
    <w:link w:val="Header"/>
    <w:uiPriority w:val="99"/>
    <w:rsid w:val="00E86D71"/>
    <w:rPr>
      <w:sz w:val="24"/>
      <w:szCs w:val="24"/>
      <w:lang w:eastAsia="en-US"/>
    </w:rPr>
  </w:style>
  <w:style w:type="paragraph" w:styleId="Footer">
    <w:name w:val="footer"/>
    <w:basedOn w:val="Normal"/>
    <w:link w:val="FooterChar"/>
    <w:uiPriority w:val="99"/>
    <w:unhideWhenUsed/>
    <w:rsid w:val="00E86D71"/>
    <w:pPr>
      <w:tabs>
        <w:tab w:val="center" w:pos="4320"/>
        <w:tab w:val="right" w:pos="8640"/>
      </w:tabs>
    </w:pPr>
  </w:style>
  <w:style w:type="character" w:customStyle="1" w:styleId="FooterChar">
    <w:name w:val="Footer Char"/>
    <w:link w:val="Footer"/>
    <w:uiPriority w:val="99"/>
    <w:rsid w:val="00E86D71"/>
    <w:rPr>
      <w:sz w:val="24"/>
      <w:szCs w:val="24"/>
      <w:lang w:eastAsia="en-US"/>
    </w:rPr>
  </w:style>
  <w:style w:type="character" w:customStyle="1" w:styleId="Heading1Char">
    <w:name w:val="Heading 1 Char"/>
    <w:link w:val="Heading1"/>
    <w:uiPriority w:val="9"/>
    <w:rsid w:val="00206984"/>
    <w:rPr>
      <w:rFonts w:ascii="Arial" w:eastAsia="MS Gothic" w:hAnsi="Arial"/>
      <w:b/>
      <w:bCs/>
      <w:color w:val="005864"/>
      <w:sz w:val="32"/>
      <w:szCs w:val="32"/>
    </w:rPr>
  </w:style>
  <w:style w:type="character" w:customStyle="1" w:styleId="Heading2Char">
    <w:name w:val="Heading 2 Char"/>
    <w:link w:val="Heading2"/>
    <w:uiPriority w:val="9"/>
    <w:rsid w:val="00206984"/>
    <w:rPr>
      <w:rFonts w:ascii="Arial" w:eastAsia="MS Gothic" w:hAnsi="Arial" w:cs="Times New Roman"/>
      <w:b/>
      <w:bCs/>
      <w:color w:val="000000"/>
      <w:sz w:val="26"/>
      <w:szCs w:val="26"/>
      <w:lang w:eastAsia="en-US"/>
    </w:rPr>
  </w:style>
  <w:style w:type="character" w:customStyle="1" w:styleId="Heading3Char">
    <w:name w:val="Heading 3 Char"/>
    <w:link w:val="Heading3"/>
    <w:uiPriority w:val="9"/>
    <w:rsid w:val="00206984"/>
    <w:rPr>
      <w:rFonts w:ascii="Arial" w:eastAsia="MS Gothic" w:hAnsi="Arial" w:cs="Times New Roman"/>
      <w:b/>
      <w:bCs/>
      <w:color w:val="000000"/>
      <w:sz w:val="24"/>
      <w:szCs w:val="24"/>
      <w:lang w:eastAsia="en-US"/>
    </w:rPr>
  </w:style>
  <w:style w:type="character" w:customStyle="1" w:styleId="Heading4Char">
    <w:name w:val="Heading 4 Char"/>
    <w:link w:val="Heading4"/>
    <w:uiPriority w:val="9"/>
    <w:rsid w:val="00206984"/>
    <w:rPr>
      <w:rFonts w:ascii="Arial" w:eastAsia="MS Gothic" w:hAnsi="Arial"/>
      <w:bCs/>
      <w:i/>
      <w:iCs/>
      <w:color w:val="000000"/>
      <w:sz w:val="24"/>
      <w:szCs w:val="24"/>
    </w:rPr>
  </w:style>
  <w:style w:type="paragraph" w:styleId="Title">
    <w:name w:val="Title"/>
    <w:basedOn w:val="Normal"/>
    <w:next w:val="Normal"/>
    <w:link w:val="TitleChar"/>
    <w:uiPriority w:val="10"/>
    <w:qFormat/>
    <w:rsid w:val="00206984"/>
    <w:pPr>
      <w:pBdr>
        <w:bottom w:val="single" w:sz="8" w:space="4" w:color="4F81BD"/>
      </w:pBdr>
      <w:spacing w:after="300"/>
      <w:contextualSpacing/>
    </w:pPr>
    <w:rPr>
      <w:rFonts w:eastAsia="MS Gothic"/>
      <w:color w:val="000000"/>
      <w:spacing w:val="5"/>
      <w:kern w:val="28"/>
      <w:sz w:val="52"/>
      <w:szCs w:val="52"/>
    </w:rPr>
  </w:style>
  <w:style w:type="character" w:customStyle="1" w:styleId="TitleChar">
    <w:name w:val="Title Char"/>
    <w:link w:val="Title"/>
    <w:uiPriority w:val="10"/>
    <w:rsid w:val="00206984"/>
    <w:rPr>
      <w:rFonts w:ascii="Arial" w:eastAsia="MS Gothic" w:hAnsi="Arial" w:cs="Times New Roman"/>
      <w:color w:val="000000"/>
      <w:spacing w:val="5"/>
      <w:kern w:val="28"/>
      <w:sz w:val="52"/>
      <w:szCs w:val="52"/>
      <w:lang w:eastAsia="en-US"/>
    </w:rPr>
  </w:style>
  <w:style w:type="paragraph" w:styleId="Subtitle">
    <w:name w:val="Subtitle"/>
    <w:basedOn w:val="Normal"/>
    <w:next w:val="Normal"/>
    <w:link w:val="SubtitleChar"/>
    <w:uiPriority w:val="11"/>
    <w:qFormat/>
    <w:rsid w:val="00206984"/>
    <w:pPr>
      <w:numPr>
        <w:ilvl w:val="1"/>
      </w:numPr>
    </w:pPr>
    <w:rPr>
      <w:rFonts w:eastAsia="MS Gothic"/>
      <w:i/>
      <w:iCs/>
      <w:color w:val="000000"/>
      <w:spacing w:val="15"/>
    </w:rPr>
  </w:style>
  <w:style w:type="character" w:customStyle="1" w:styleId="SubtitleChar">
    <w:name w:val="Subtitle Char"/>
    <w:link w:val="Subtitle"/>
    <w:uiPriority w:val="11"/>
    <w:rsid w:val="00206984"/>
    <w:rPr>
      <w:rFonts w:ascii="Arial" w:eastAsia="MS Gothic" w:hAnsi="Arial" w:cs="Times New Roman"/>
      <w:i/>
      <w:iCs/>
      <w:color w:val="000000"/>
      <w:spacing w:val="15"/>
      <w:sz w:val="24"/>
      <w:szCs w:val="24"/>
      <w:lang w:eastAsia="en-US"/>
    </w:rPr>
  </w:style>
  <w:style w:type="character" w:customStyle="1" w:styleId="SubtleEmphasis1">
    <w:name w:val="Subtle Emphasis1"/>
    <w:uiPriority w:val="19"/>
    <w:rsid w:val="00B10227"/>
    <w:rPr>
      <w:rFonts w:ascii="Arial" w:hAnsi="Arial"/>
      <w:i/>
      <w:iCs/>
      <w:color w:val="000000"/>
    </w:rPr>
  </w:style>
  <w:style w:type="character" w:styleId="Emphasis">
    <w:name w:val="Emphasis"/>
    <w:uiPriority w:val="20"/>
    <w:rsid w:val="00206984"/>
    <w:rPr>
      <w:rFonts w:ascii="Arial" w:hAnsi="Arial"/>
      <w:i/>
      <w:iCs/>
      <w:color w:val="000000"/>
    </w:rPr>
  </w:style>
  <w:style w:type="character" w:customStyle="1" w:styleId="IntenseEmphasis1">
    <w:name w:val="Intense Emphasis1"/>
    <w:uiPriority w:val="21"/>
    <w:rsid w:val="00B10227"/>
    <w:rPr>
      <w:i/>
      <w:iCs/>
    </w:rPr>
  </w:style>
  <w:style w:type="character" w:styleId="Strong">
    <w:name w:val="Strong"/>
    <w:uiPriority w:val="22"/>
    <w:rsid w:val="00206984"/>
    <w:rPr>
      <w:rFonts w:ascii="Arial" w:hAnsi="Arial"/>
      <w:b/>
      <w:bCs/>
      <w:color w:val="000000"/>
    </w:rPr>
  </w:style>
  <w:style w:type="paragraph" w:customStyle="1" w:styleId="ColorfulGrid-Accent11">
    <w:name w:val="Colorful Grid - Accent 11"/>
    <w:basedOn w:val="Normal"/>
    <w:next w:val="Normal"/>
    <w:link w:val="ColorfulGrid-Accent1Char"/>
    <w:uiPriority w:val="29"/>
    <w:rsid w:val="00B10227"/>
    <w:rPr>
      <w:i/>
      <w:iCs/>
      <w:color w:val="000000"/>
    </w:rPr>
  </w:style>
  <w:style w:type="character" w:customStyle="1" w:styleId="ColorfulGrid-Accent1Char">
    <w:name w:val="Colorful Grid - Accent 1 Char"/>
    <w:link w:val="ColorfulGrid-Accent11"/>
    <w:uiPriority w:val="29"/>
    <w:rsid w:val="00B10227"/>
    <w:rPr>
      <w:rFonts w:ascii="Arial" w:hAnsi="Arial"/>
      <w:i/>
      <w:iCs/>
      <w:color w:val="000000"/>
      <w:sz w:val="24"/>
      <w:szCs w:val="24"/>
      <w:lang w:eastAsia="en-US"/>
    </w:rPr>
  </w:style>
  <w:style w:type="paragraph" w:customStyle="1" w:styleId="LightShading-Accent21">
    <w:name w:val="Light Shading - Accent 21"/>
    <w:basedOn w:val="Normal"/>
    <w:next w:val="Normal"/>
    <w:link w:val="LightShading-Accent2Char"/>
    <w:uiPriority w:val="30"/>
    <w:rsid w:val="00B10227"/>
    <w:pPr>
      <w:pBdr>
        <w:bottom w:val="single" w:sz="4" w:space="4" w:color="4F81BD"/>
      </w:pBdr>
      <w:spacing w:before="200" w:after="280"/>
      <w:ind w:left="936" w:right="936"/>
    </w:pPr>
    <w:rPr>
      <w:b/>
      <w:bCs/>
      <w:i/>
      <w:iCs/>
      <w:color w:val="000000"/>
    </w:rPr>
  </w:style>
  <w:style w:type="character" w:customStyle="1" w:styleId="LightShading-Accent2Char">
    <w:name w:val="Light Shading - Accent 2 Char"/>
    <w:link w:val="LightShading-Accent21"/>
    <w:uiPriority w:val="30"/>
    <w:rsid w:val="00B10227"/>
    <w:rPr>
      <w:rFonts w:ascii="Arial" w:hAnsi="Arial"/>
      <w:b/>
      <w:bCs/>
      <w:i/>
      <w:iCs/>
      <w:color w:val="000000"/>
      <w:sz w:val="24"/>
      <w:szCs w:val="24"/>
      <w:lang w:eastAsia="en-US"/>
    </w:rPr>
  </w:style>
  <w:style w:type="character" w:customStyle="1" w:styleId="SubtleReference1">
    <w:name w:val="Subtle Reference1"/>
    <w:uiPriority w:val="31"/>
    <w:rsid w:val="00B10227"/>
    <w:rPr>
      <w:rFonts w:ascii="Arial" w:hAnsi="Arial"/>
      <w:smallCaps/>
      <w:color w:val="000000"/>
      <w:u w:val="single"/>
    </w:rPr>
  </w:style>
  <w:style w:type="character" w:customStyle="1" w:styleId="IntenseReference1">
    <w:name w:val="Intense Reference1"/>
    <w:uiPriority w:val="32"/>
    <w:rsid w:val="00B10227"/>
    <w:rPr>
      <w:rFonts w:ascii="Arial" w:hAnsi="Arial"/>
      <w:b/>
      <w:bCs/>
      <w:smallCaps/>
      <w:color w:val="000000"/>
      <w:spacing w:val="5"/>
      <w:u w:val="single"/>
    </w:rPr>
  </w:style>
  <w:style w:type="character" w:customStyle="1" w:styleId="BookTitle1">
    <w:name w:val="Book Title1"/>
    <w:uiPriority w:val="33"/>
    <w:rsid w:val="00B10227"/>
    <w:rPr>
      <w:rFonts w:ascii="Arial" w:hAnsi="Arial"/>
      <w:b/>
      <w:bCs/>
      <w:smallCaps/>
      <w:color w:val="000000"/>
      <w:spacing w:val="5"/>
    </w:rPr>
  </w:style>
  <w:style w:type="paragraph" w:customStyle="1" w:styleId="ColorfulList-Accent11">
    <w:name w:val="Colorful List - Accent 11"/>
    <w:basedOn w:val="Normal"/>
    <w:uiPriority w:val="34"/>
    <w:rsid w:val="00EB51CE"/>
    <w:pPr>
      <w:contextualSpacing/>
    </w:pPr>
    <w:rPr>
      <w:color w:val="000000"/>
      <w:sz w:val="22"/>
      <w:szCs w:val="22"/>
    </w:rPr>
  </w:style>
  <w:style w:type="paragraph" w:styleId="BalloonText">
    <w:name w:val="Balloon Text"/>
    <w:basedOn w:val="Normal"/>
    <w:link w:val="BalloonTextChar"/>
    <w:uiPriority w:val="99"/>
    <w:semiHidden/>
    <w:unhideWhenUsed/>
    <w:rsid w:val="001029E5"/>
    <w:rPr>
      <w:rFonts w:ascii="Lucida Grande" w:hAnsi="Lucida Grande" w:cs="Lucida Grande"/>
      <w:sz w:val="18"/>
      <w:szCs w:val="18"/>
    </w:rPr>
  </w:style>
  <w:style w:type="character" w:customStyle="1" w:styleId="BalloonTextChar">
    <w:name w:val="Balloon Text Char"/>
    <w:link w:val="BalloonText"/>
    <w:uiPriority w:val="99"/>
    <w:semiHidden/>
    <w:rsid w:val="001029E5"/>
    <w:rPr>
      <w:rFonts w:ascii="Lucida Grande" w:hAnsi="Lucida Grande" w:cs="Lucida Grande"/>
      <w:sz w:val="18"/>
      <w:szCs w:val="18"/>
      <w:lang w:eastAsia="en-US"/>
    </w:rPr>
  </w:style>
  <w:style w:type="table" w:styleId="TableGrid">
    <w:name w:val="Table Grid"/>
    <w:basedOn w:val="TableNormal"/>
    <w:uiPriority w:val="59"/>
    <w:rsid w:val="00912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912341"/>
    <w:rPr>
      <w:rFonts w:ascii="Arial" w:hAnsi="Arial"/>
    </w:rPr>
    <w:tblPr/>
  </w:style>
  <w:style w:type="table" w:customStyle="1" w:styleId="LightShading1">
    <w:name w:val="Light Shading1"/>
    <w:basedOn w:val="TableNormal"/>
    <w:uiPriority w:val="60"/>
    <w:rsid w:val="0091234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91234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60"/>
    <w:rsid w:val="0091234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DarkList-Accent5">
    <w:name w:val="Dark List Accent 5"/>
    <w:basedOn w:val="TableNormal"/>
    <w:uiPriority w:val="61"/>
    <w:rsid w:val="0091234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Grid3-Accent5">
    <w:name w:val="Medium Grid 3 Accent 5"/>
    <w:basedOn w:val="TableNormal"/>
    <w:uiPriority w:val="60"/>
    <w:rsid w:val="0091234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olorfulList-Accent5">
    <w:name w:val="Colorful List Accent 5"/>
    <w:basedOn w:val="TableNormal"/>
    <w:uiPriority w:val="63"/>
    <w:rsid w:val="008E748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ghtList-Accent6">
    <w:name w:val="Light List Accent 6"/>
    <w:basedOn w:val="TableNormal"/>
    <w:uiPriority w:val="66"/>
    <w:rsid w:val="008E7481"/>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styleId="NormalWeb">
    <w:name w:val="Normal (Web)"/>
    <w:basedOn w:val="Normal"/>
    <w:uiPriority w:val="99"/>
    <w:unhideWhenUsed/>
    <w:rsid w:val="001C14CC"/>
    <w:pPr>
      <w:spacing w:before="100" w:beforeAutospacing="1" w:after="100" w:afterAutospacing="1"/>
    </w:pPr>
    <w:rPr>
      <w:rFonts w:ascii="Times" w:hAnsi="Times"/>
      <w:sz w:val="20"/>
      <w:szCs w:val="20"/>
    </w:rPr>
  </w:style>
  <w:style w:type="paragraph" w:customStyle="1" w:styleId="Jobtitleatsignoff">
    <w:name w:val="Job title at sign off"/>
    <w:basedOn w:val="Normal"/>
    <w:uiPriority w:val="99"/>
    <w:rsid w:val="00206984"/>
    <w:rPr>
      <w:sz w:val="22"/>
    </w:rPr>
  </w:style>
  <w:style w:type="character" w:styleId="PageNumber">
    <w:name w:val="page number"/>
    <w:basedOn w:val="DefaultParagraphFont"/>
    <w:uiPriority w:val="99"/>
    <w:semiHidden/>
    <w:unhideWhenUsed/>
    <w:rsid w:val="00567F37"/>
  </w:style>
  <w:style w:type="paragraph" w:styleId="FootnoteText">
    <w:name w:val="footnote text"/>
    <w:basedOn w:val="Normal"/>
    <w:link w:val="FootnoteTextChar"/>
    <w:uiPriority w:val="99"/>
    <w:unhideWhenUsed/>
    <w:rsid w:val="00E91691"/>
  </w:style>
  <w:style w:type="paragraph" w:customStyle="1" w:styleId="bodycopy">
    <w:name w:val="body copy"/>
    <w:basedOn w:val="Normal"/>
    <w:rsid w:val="00D2594F"/>
    <w:rPr>
      <w:rFonts w:cs="Arial"/>
      <w:szCs w:val="36"/>
      <w:lang w:val="en-US" w:eastAsia="ja-JP"/>
    </w:rPr>
  </w:style>
  <w:style w:type="character" w:customStyle="1" w:styleId="FootnoteTextChar">
    <w:name w:val="Footnote Text Char"/>
    <w:link w:val="FootnoteText"/>
    <w:uiPriority w:val="99"/>
    <w:rsid w:val="00E91691"/>
    <w:rPr>
      <w:rFonts w:ascii="Arial" w:hAnsi="Arial"/>
      <w:sz w:val="24"/>
      <w:szCs w:val="24"/>
    </w:rPr>
  </w:style>
  <w:style w:type="character" w:styleId="FootnoteReference">
    <w:name w:val="footnote reference"/>
    <w:uiPriority w:val="99"/>
    <w:semiHidden/>
    <w:unhideWhenUsed/>
    <w:rsid w:val="00E91691"/>
    <w:rPr>
      <w:vertAlign w:val="superscript"/>
    </w:rPr>
  </w:style>
  <w:style w:type="paragraph" w:customStyle="1" w:styleId="Pullquotestyle">
    <w:name w:val="Pull quote style"/>
    <w:basedOn w:val="Normal"/>
    <w:rsid w:val="00E91691"/>
    <w:pPr>
      <w:ind w:left="567" w:right="567"/>
    </w:pPr>
    <w:rPr>
      <w:rFonts w:cs="Arial"/>
      <w:i/>
      <w:color w:val="005864"/>
      <w:sz w:val="32"/>
      <w:szCs w:val="32"/>
      <w:lang w:val="en-US"/>
    </w:rPr>
  </w:style>
  <w:style w:type="paragraph" w:customStyle="1" w:styleId="Figuretitle">
    <w:name w:val="Figure title"/>
    <w:basedOn w:val="bodycopy"/>
    <w:rsid w:val="00E91691"/>
    <w:pPr>
      <w:spacing w:line="360" w:lineRule="auto"/>
    </w:pPr>
    <w:rPr>
      <w:b/>
    </w:rPr>
  </w:style>
  <w:style w:type="paragraph" w:customStyle="1" w:styleId="TOCHeading1">
    <w:name w:val="TOC Heading1"/>
    <w:basedOn w:val="Heading1"/>
    <w:next w:val="Normal"/>
    <w:uiPriority w:val="39"/>
    <w:semiHidden/>
    <w:unhideWhenUsed/>
    <w:rsid w:val="00F27B2A"/>
    <w:pPr>
      <w:spacing w:line="276" w:lineRule="auto"/>
      <w:outlineLvl w:val="9"/>
    </w:pPr>
    <w:rPr>
      <w:rFonts w:ascii="Calibri" w:hAnsi="Calibri"/>
      <w:color w:val="365F91"/>
      <w:sz w:val="28"/>
      <w:szCs w:val="28"/>
      <w:lang w:val="en-US"/>
    </w:rPr>
  </w:style>
  <w:style w:type="paragraph" w:styleId="TOC1">
    <w:name w:val="toc 1"/>
    <w:basedOn w:val="Heading1"/>
    <w:next w:val="Normal"/>
    <w:autoRedefine/>
    <w:uiPriority w:val="39"/>
    <w:unhideWhenUsed/>
    <w:rsid w:val="006C5682"/>
    <w:pPr>
      <w:tabs>
        <w:tab w:val="right" w:leader="dot" w:pos="8956"/>
      </w:tabs>
      <w:spacing w:after="100"/>
    </w:pPr>
    <w:rPr>
      <w:noProof/>
    </w:rPr>
  </w:style>
  <w:style w:type="paragraph" w:styleId="TOC2">
    <w:name w:val="toc 2"/>
    <w:basedOn w:val="Normal"/>
    <w:next w:val="Normal"/>
    <w:autoRedefine/>
    <w:uiPriority w:val="39"/>
    <w:unhideWhenUsed/>
    <w:rsid w:val="006C5682"/>
    <w:pPr>
      <w:tabs>
        <w:tab w:val="right" w:leader="dot" w:pos="8956"/>
      </w:tabs>
      <w:spacing w:after="100"/>
      <w:ind w:left="240"/>
    </w:pPr>
    <w:rPr>
      <w:b/>
      <w:noProof/>
      <w:color w:val="005864"/>
      <w:sz w:val="36"/>
    </w:rPr>
  </w:style>
  <w:style w:type="paragraph" w:styleId="TOC3">
    <w:name w:val="toc 3"/>
    <w:basedOn w:val="Normal"/>
    <w:next w:val="Normal"/>
    <w:autoRedefine/>
    <w:uiPriority w:val="39"/>
    <w:unhideWhenUsed/>
    <w:rsid w:val="006C5682"/>
    <w:pPr>
      <w:tabs>
        <w:tab w:val="right" w:leader="dot" w:pos="8956"/>
      </w:tabs>
      <w:spacing w:after="100"/>
      <w:ind w:left="480"/>
    </w:pPr>
    <w:rPr>
      <w:noProof/>
      <w:sz w:val="36"/>
    </w:rPr>
  </w:style>
  <w:style w:type="character" w:styleId="Hyperlink">
    <w:name w:val="Hyperlink"/>
    <w:uiPriority w:val="99"/>
    <w:unhideWhenUsed/>
    <w:rsid w:val="00F27B2A"/>
    <w:rPr>
      <w:color w:val="0000FF"/>
      <w:u w:val="single"/>
    </w:rPr>
  </w:style>
  <w:style w:type="paragraph" w:styleId="BodyText">
    <w:name w:val="Body Text"/>
    <w:basedOn w:val="Normal"/>
    <w:link w:val="BodyTextChar"/>
    <w:rsid w:val="00EE0871"/>
    <w:pPr>
      <w:spacing w:before="120" w:line="257" w:lineRule="auto"/>
    </w:pPr>
    <w:rPr>
      <w:rFonts w:eastAsia="Times New Roman"/>
      <w:lang w:eastAsia="en-GB"/>
    </w:rPr>
  </w:style>
  <w:style w:type="character" w:customStyle="1" w:styleId="BodyTextChar">
    <w:name w:val="Body Text Char"/>
    <w:link w:val="BodyText"/>
    <w:rsid w:val="00EE0871"/>
    <w:rPr>
      <w:rFonts w:ascii="Arial" w:eastAsia="Times New Roman" w:hAnsi="Arial"/>
      <w:sz w:val="24"/>
      <w:szCs w:val="24"/>
    </w:rPr>
  </w:style>
  <w:style w:type="paragraph" w:customStyle="1" w:styleId="Default">
    <w:name w:val="Default"/>
    <w:rsid w:val="001E7DC0"/>
    <w:pPr>
      <w:autoSpaceDE w:val="0"/>
      <w:autoSpaceDN w:val="0"/>
      <w:adjustRightInd w:val="0"/>
    </w:pPr>
    <w:rPr>
      <w:rFonts w:ascii="Arial" w:hAnsi="Arial" w:cs="Arial"/>
      <w:color w:val="000000"/>
      <w:sz w:val="24"/>
      <w:szCs w:val="24"/>
    </w:rPr>
  </w:style>
  <w:style w:type="paragraph" w:customStyle="1" w:styleId="BulletList2">
    <w:name w:val="Bullet List 2"/>
    <w:basedOn w:val="BulletList1"/>
    <w:rsid w:val="00EE0871"/>
    <w:pPr>
      <w:numPr>
        <w:ilvl w:val="1"/>
      </w:numPr>
    </w:pPr>
  </w:style>
  <w:style w:type="paragraph" w:customStyle="1" w:styleId="BulletList1">
    <w:name w:val="Bullet List 1"/>
    <w:basedOn w:val="Normal"/>
    <w:rsid w:val="00EE0871"/>
    <w:pPr>
      <w:numPr>
        <w:numId w:val="1"/>
      </w:numPr>
      <w:spacing w:before="120"/>
    </w:pPr>
    <w:rPr>
      <w:rFonts w:eastAsia="Times New Roman"/>
      <w:sz w:val="22"/>
      <w:lang w:eastAsia="en-GB"/>
    </w:rPr>
  </w:style>
  <w:style w:type="paragraph" w:customStyle="1" w:styleId="BulletList3">
    <w:name w:val="Bullet List 3"/>
    <w:basedOn w:val="BulletList2"/>
    <w:rsid w:val="00EE0871"/>
    <w:pPr>
      <w:numPr>
        <w:ilvl w:val="2"/>
      </w:numPr>
    </w:pPr>
  </w:style>
  <w:style w:type="paragraph" w:customStyle="1" w:styleId="BulletList4">
    <w:name w:val="Bullet List 4"/>
    <w:basedOn w:val="BulletList3"/>
    <w:rsid w:val="00EE0871"/>
    <w:pPr>
      <w:numPr>
        <w:ilvl w:val="3"/>
      </w:numPr>
    </w:pPr>
  </w:style>
  <w:style w:type="paragraph" w:customStyle="1" w:styleId="BulletList5">
    <w:name w:val="Bullet List 5"/>
    <w:basedOn w:val="BulletList4"/>
    <w:rsid w:val="00EE0871"/>
    <w:pPr>
      <w:numPr>
        <w:ilvl w:val="4"/>
      </w:numPr>
    </w:pPr>
  </w:style>
  <w:style w:type="paragraph" w:customStyle="1" w:styleId="BulletList6">
    <w:name w:val="Bullet List 6"/>
    <w:basedOn w:val="BulletList5"/>
    <w:rsid w:val="00EE0871"/>
    <w:pPr>
      <w:numPr>
        <w:ilvl w:val="5"/>
      </w:numPr>
    </w:pPr>
  </w:style>
  <w:style w:type="paragraph" w:customStyle="1" w:styleId="BulletList7">
    <w:name w:val="Bullet List 7"/>
    <w:basedOn w:val="BulletList6"/>
    <w:rsid w:val="00EE0871"/>
    <w:pPr>
      <w:numPr>
        <w:ilvl w:val="6"/>
      </w:numPr>
    </w:pPr>
  </w:style>
  <w:style w:type="paragraph" w:customStyle="1" w:styleId="BulletList8">
    <w:name w:val="Bullet List 8"/>
    <w:basedOn w:val="BulletList7"/>
    <w:rsid w:val="00EE0871"/>
    <w:pPr>
      <w:numPr>
        <w:ilvl w:val="7"/>
      </w:numPr>
    </w:pPr>
  </w:style>
  <w:style w:type="paragraph" w:customStyle="1" w:styleId="BulletList9">
    <w:name w:val="Bullet List 9"/>
    <w:basedOn w:val="BulletList8"/>
    <w:rsid w:val="00EE0871"/>
    <w:pPr>
      <w:numPr>
        <w:ilvl w:val="8"/>
      </w:numPr>
    </w:pPr>
  </w:style>
  <w:style w:type="paragraph" w:styleId="ListParagraph">
    <w:name w:val="List Paragraph"/>
    <w:basedOn w:val="Normal"/>
    <w:uiPriority w:val="34"/>
    <w:qFormat/>
    <w:rsid w:val="00206984"/>
    <w:pPr>
      <w:numPr>
        <w:ilvl w:val="1"/>
        <w:numId w:val="2"/>
      </w:numPr>
      <w:contextualSpacing/>
    </w:pPr>
    <w:rPr>
      <w:color w:val="000000"/>
      <w:szCs w:val="22"/>
    </w:rPr>
  </w:style>
  <w:style w:type="paragraph" w:styleId="Quote">
    <w:name w:val="Quote"/>
    <w:basedOn w:val="Normal"/>
    <w:next w:val="Normal"/>
    <w:link w:val="QuoteChar"/>
    <w:uiPriority w:val="29"/>
    <w:rsid w:val="00206984"/>
    <w:rPr>
      <w:i/>
      <w:iCs/>
      <w:color w:val="000000"/>
    </w:rPr>
  </w:style>
  <w:style w:type="character" w:customStyle="1" w:styleId="QuoteChar">
    <w:name w:val="Quote Char"/>
    <w:link w:val="Quote"/>
    <w:uiPriority w:val="29"/>
    <w:rsid w:val="00206984"/>
    <w:rPr>
      <w:rFonts w:ascii="Arial" w:hAnsi="Arial"/>
      <w:i/>
      <w:iCs/>
      <w:color w:val="000000"/>
      <w:sz w:val="24"/>
      <w:szCs w:val="24"/>
      <w:lang w:eastAsia="en-US"/>
    </w:rPr>
  </w:style>
  <w:style w:type="paragraph" w:styleId="IntenseQuote">
    <w:name w:val="Intense Quote"/>
    <w:basedOn w:val="Normal"/>
    <w:next w:val="Normal"/>
    <w:link w:val="IntenseQuoteChar"/>
    <w:uiPriority w:val="30"/>
    <w:rsid w:val="00206984"/>
    <w:pPr>
      <w:pBdr>
        <w:bottom w:val="single" w:sz="4" w:space="4" w:color="4F81BD"/>
      </w:pBdr>
      <w:spacing w:before="200" w:after="280"/>
      <w:ind w:left="936" w:right="936"/>
    </w:pPr>
    <w:rPr>
      <w:b/>
      <w:bCs/>
      <w:i/>
      <w:iCs/>
      <w:color w:val="000000"/>
    </w:rPr>
  </w:style>
  <w:style w:type="character" w:customStyle="1" w:styleId="IntenseQuoteChar">
    <w:name w:val="Intense Quote Char"/>
    <w:link w:val="IntenseQuote"/>
    <w:uiPriority w:val="30"/>
    <w:rsid w:val="00206984"/>
    <w:rPr>
      <w:rFonts w:ascii="Arial" w:hAnsi="Arial"/>
      <w:b/>
      <w:bCs/>
      <w:i/>
      <w:iCs/>
      <w:color w:val="000000"/>
      <w:sz w:val="24"/>
      <w:szCs w:val="24"/>
      <w:lang w:eastAsia="en-US"/>
    </w:rPr>
  </w:style>
  <w:style w:type="character" w:styleId="SubtleEmphasis">
    <w:name w:val="Subtle Emphasis"/>
    <w:uiPriority w:val="19"/>
    <w:rsid w:val="00206984"/>
    <w:rPr>
      <w:rFonts w:ascii="Arial" w:hAnsi="Arial"/>
      <w:i/>
      <w:iCs/>
      <w:color w:val="000000"/>
    </w:rPr>
  </w:style>
  <w:style w:type="character" w:styleId="IntenseEmphasis">
    <w:name w:val="Intense Emphasis"/>
    <w:uiPriority w:val="21"/>
    <w:rsid w:val="00206984"/>
    <w:rPr>
      <w:i/>
      <w:iCs/>
    </w:rPr>
  </w:style>
  <w:style w:type="character" w:styleId="SubtleReference">
    <w:name w:val="Subtle Reference"/>
    <w:uiPriority w:val="31"/>
    <w:rsid w:val="00206984"/>
    <w:rPr>
      <w:rFonts w:ascii="Arial" w:hAnsi="Arial"/>
      <w:smallCaps/>
      <w:color w:val="000000"/>
      <w:u w:val="single"/>
    </w:rPr>
  </w:style>
  <w:style w:type="character" w:styleId="IntenseReference">
    <w:name w:val="Intense Reference"/>
    <w:uiPriority w:val="32"/>
    <w:rsid w:val="00206984"/>
    <w:rPr>
      <w:rFonts w:ascii="Arial" w:hAnsi="Arial"/>
      <w:b/>
      <w:bCs/>
      <w:smallCaps/>
      <w:color w:val="000000"/>
      <w:spacing w:val="5"/>
      <w:u w:val="single"/>
    </w:rPr>
  </w:style>
  <w:style w:type="character" w:styleId="BookTitle">
    <w:name w:val="Book Title"/>
    <w:uiPriority w:val="33"/>
    <w:rsid w:val="00206984"/>
    <w:rPr>
      <w:rFonts w:ascii="Arial" w:hAnsi="Arial"/>
      <w:b/>
      <w:bCs/>
      <w:smallCaps/>
      <w:color w:val="000000"/>
      <w:spacing w:val="5"/>
    </w:rPr>
  </w:style>
  <w:style w:type="character" w:styleId="CommentReference">
    <w:name w:val="annotation reference"/>
    <w:basedOn w:val="DefaultParagraphFont"/>
    <w:uiPriority w:val="99"/>
    <w:semiHidden/>
    <w:unhideWhenUsed/>
    <w:rsid w:val="00EB0E91"/>
    <w:rPr>
      <w:sz w:val="16"/>
      <w:szCs w:val="16"/>
    </w:rPr>
  </w:style>
  <w:style w:type="paragraph" w:styleId="CommentText">
    <w:name w:val="annotation text"/>
    <w:basedOn w:val="Normal"/>
    <w:link w:val="CommentTextChar"/>
    <w:uiPriority w:val="99"/>
    <w:semiHidden/>
    <w:unhideWhenUsed/>
    <w:rsid w:val="00EB0E91"/>
    <w:rPr>
      <w:sz w:val="20"/>
      <w:szCs w:val="20"/>
    </w:rPr>
  </w:style>
  <w:style w:type="character" w:customStyle="1" w:styleId="CommentTextChar">
    <w:name w:val="Comment Text Char"/>
    <w:basedOn w:val="DefaultParagraphFont"/>
    <w:link w:val="CommentText"/>
    <w:uiPriority w:val="99"/>
    <w:semiHidden/>
    <w:rsid w:val="00EB0E91"/>
    <w:rPr>
      <w:rFonts w:ascii="Arial" w:hAnsi="Arial"/>
    </w:rPr>
  </w:style>
  <w:style w:type="paragraph" w:styleId="CommentSubject">
    <w:name w:val="annotation subject"/>
    <w:basedOn w:val="CommentText"/>
    <w:next w:val="CommentText"/>
    <w:link w:val="CommentSubjectChar"/>
    <w:uiPriority w:val="99"/>
    <w:semiHidden/>
    <w:unhideWhenUsed/>
    <w:rsid w:val="00EB0E91"/>
    <w:rPr>
      <w:b/>
      <w:bCs/>
    </w:rPr>
  </w:style>
  <w:style w:type="character" w:customStyle="1" w:styleId="CommentSubjectChar">
    <w:name w:val="Comment Subject Char"/>
    <w:basedOn w:val="CommentTextChar"/>
    <w:link w:val="CommentSubject"/>
    <w:uiPriority w:val="99"/>
    <w:semiHidden/>
    <w:rsid w:val="00EB0E91"/>
    <w:rPr>
      <w:rFonts w:ascii="Arial" w:hAnsi="Arial"/>
      <w:b/>
      <w:bCs/>
    </w:rPr>
  </w:style>
  <w:style w:type="paragraph" w:customStyle="1" w:styleId="TableText">
    <w:name w:val="TableText"/>
    <w:basedOn w:val="Normal"/>
    <w:rsid w:val="00C46E22"/>
    <w:pPr>
      <w:spacing w:after="0" w:line="240" w:lineRule="atLeast"/>
    </w:pPr>
    <w:rPr>
      <w:rFonts w:eastAsia="Times New Roman"/>
      <w:color w:val="0051B6"/>
    </w:rPr>
  </w:style>
  <w:style w:type="character" w:styleId="FollowedHyperlink">
    <w:name w:val="FollowedHyperlink"/>
    <w:basedOn w:val="DefaultParagraphFont"/>
    <w:uiPriority w:val="99"/>
    <w:semiHidden/>
    <w:unhideWhenUsed/>
    <w:rsid w:val="001A3D28"/>
    <w:rPr>
      <w:color w:val="800080" w:themeColor="followedHyperlink"/>
      <w:u w:val="single"/>
    </w:rPr>
  </w:style>
  <w:style w:type="paragraph" w:styleId="Revision">
    <w:name w:val="Revision"/>
    <w:hidden/>
    <w:uiPriority w:val="71"/>
    <w:rsid w:val="008D09F5"/>
    <w:rPr>
      <w:rFonts w:ascii="Arial" w:hAnsi="Arial"/>
      <w:sz w:val="24"/>
      <w:szCs w:val="24"/>
    </w:rPr>
  </w:style>
  <w:style w:type="paragraph" w:customStyle="1" w:styleId="legclearfix">
    <w:name w:val="legclearfix"/>
    <w:basedOn w:val="Normal"/>
    <w:rsid w:val="00B6406C"/>
    <w:pPr>
      <w:spacing w:before="100" w:beforeAutospacing="1" w:after="100" w:afterAutospacing="1"/>
    </w:pPr>
    <w:rPr>
      <w:rFonts w:ascii="Times New Roman" w:eastAsia="Times New Roman" w:hAnsi="Times New Roman"/>
      <w:lang w:eastAsia="en-GB"/>
    </w:rPr>
  </w:style>
  <w:style w:type="character" w:customStyle="1" w:styleId="legds">
    <w:name w:val="legds"/>
    <w:basedOn w:val="DefaultParagraphFont"/>
    <w:rsid w:val="00B6406C"/>
  </w:style>
  <w:style w:type="character" w:customStyle="1" w:styleId="legterm">
    <w:name w:val="legterm"/>
    <w:basedOn w:val="DefaultParagraphFont"/>
    <w:rsid w:val="00B6406C"/>
  </w:style>
  <w:style w:type="character" w:customStyle="1" w:styleId="apple-converted-space">
    <w:name w:val="apple-converted-space"/>
    <w:basedOn w:val="DefaultParagraphFont"/>
    <w:rsid w:val="00B6406C"/>
  </w:style>
  <w:style w:type="character" w:styleId="HTMLAcronym">
    <w:name w:val="HTML Acronym"/>
    <w:basedOn w:val="DefaultParagraphFont"/>
    <w:uiPriority w:val="99"/>
    <w:semiHidden/>
    <w:unhideWhenUsed/>
    <w:rsid w:val="00B6406C"/>
  </w:style>
  <w:style w:type="paragraph" w:styleId="NoSpacing">
    <w:name w:val="No Spacing"/>
    <w:basedOn w:val="Normal"/>
    <w:uiPriority w:val="1"/>
    <w:qFormat/>
    <w:rsid w:val="002150BF"/>
    <w:pPr>
      <w:spacing w:after="0"/>
      <w:ind w:left="442" w:right="567"/>
    </w:pPr>
    <w:rPr>
      <w:rFonts w:eastAsiaTheme="minorHAns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70" w:unhideWhenUsed="0"/>
    <w:lsdException w:name="TOC Heading" w:uiPriority="39" w:qFormat="1"/>
  </w:latentStyles>
  <w:style w:type="paragraph" w:default="1" w:styleId="Normal">
    <w:name w:val="Normal"/>
    <w:qFormat/>
    <w:rsid w:val="008C5B21"/>
    <w:pPr>
      <w:spacing w:after="120"/>
    </w:pPr>
    <w:rPr>
      <w:rFonts w:ascii="Arial" w:hAnsi="Arial"/>
      <w:sz w:val="24"/>
      <w:szCs w:val="24"/>
    </w:rPr>
  </w:style>
  <w:style w:type="paragraph" w:styleId="Heading1">
    <w:name w:val="heading 1"/>
    <w:basedOn w:val="Normal"/>
    <w:next w:val="Normal"/>
    <w:link w:val="Heading1Char"/>
    <w:uiPriority w:val="9"/>
    <w:qFormat/>
    <w:rsid w:val="00206984"/>
    <w:pPr>
      <w:keepNext/>
      <w:keepLines/>
      <w:spacing w:before="480"/>
      <w:outlineLvl w:val="0"/>
    </w:pPr>
    <w:rPr>
      <w:rFonts w:eastAsia="MS Gothic"/>
      <w:b/>
      <w:bCs/>
      <w:color w:val="005864"/>
      <w:sz w:val="32"/>
      <w:szCs w:val="32"/>
    </w:rPr>
  </w:style>
  <w:style w:type="paragraph" w:styleId="Heading2">
    <w:name w:val="heading 2"/>
    <w:basedOn w:val="Normal"/>
    <w:next w:val="Normal"/>
    <w:link w:val="Heading2Char"/>
    <w:uiPriority w:val="9"/>
    <w:unhideWhenUsed/>
    <w:qFormat/>
    <w:rsid w:val="00206984"/>
    <w:pPr>
      <w:keepNext/>
      <w:keepLines/>
      <w:spacing w:before="200"/>
      <w:outlineLvl w:val="1"/>
    </w:pPr>
    <w:rPr>
      <w:rFonts w:eastAsia="MS Gothic"/>
      <w:b/>
      <w:bCs/>
      <w:color w:val="000000"/>
      <w:sz w:val="26"/>
      <w:szCs w:val="26"/>
    </w:rPr>
  </w:style>
  <w:style w:type="paragraph" w:styleId="Heading3">
    <w:name w:val="heading 3"/>
    <w:basedOn w:val="Normal"/>
    <w:next w:val="Normal"/>
    <w:link w:val="Heading3Char"/>
    <w:uiPriority w:val="9"/>
    <w:unhideWhenUsed/>
    <w:qFormat/>
    <w:rsid w:val="00206984"/>
    <w:pPr>
      <w:keepNext/>
      <w:keepLines/>
      <w:spacing w:before="200"/>
      <w:outlineLvl w:val="2"/>
    </w:pPr>
    <w:rPr>
      <w:rFonts w:eastAsia="MS Gothic"/>
      <w:b/>
      <w:bCs/>
      <w:color w:val="000000"/>
    </w:rPr>
  </w:style>
  <w:style w:type="paragraph" w:styleId="Heading4">
    <w:name w:val="heading 4"/>
    <w:basedOn w:val="Normal"/>
    <w:next w:val="Normal"/>
    <w:link w:val="Heading4Char"/>
    <w:uiPriority w:val="9"/>
    <w:unhideWhenUsed/>
    <w:qFormat/>
    <w:rsid w:val="00206984"/>
    <w:pPr>
      <w:keepNext/>
      <w:keepLines/>
      <w:spacing w:before="200"/>
      <w:outlineLvl w:val="3"/>
    </w:pPr>
    <w:rPr>
      <w:rFonts w:eastAsia="MS Gothic"/>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D71"/>
    <w:pPr>
      <w:tabs>
        <w:tab w:val="center" w:pos="4320"/>
        <w:tab w:val="right" w:pos="8640"/>
      </w:tabs>
    </w:pPr>
  </w:style>
  <w:style w:type="character" w:customStyle="1" w:styleId="HeaderChar">
    <w:name w:val="Header Char"/>
    <w:link w:val="Header"/>
    <w:uiPriority w:val="99"/>
    <w:rsid w:val="00E86D71"/>
    <w:rPr>
      <w:sz w:val="24"/>
      <w:szCs w:val="24"/>
      <w:lang w:eastAsia="en-US"/>
    </w:rPr>
  </w:style>
  <w:style w:type="paragraph" w:styleId="Footer">
    <w:name w:val="footer"/>
    <w:basedOn w:val="Normal"/>
    <w:link w:val="FooterChar"/>
    <w:uiPriority w:val="99"/>
    <w:unhideWhenUsed/>
    <w:rsid w:val="00E86D71"/>
    <w:pPr>
      <w:tabs>
        <w:tab w:val="center" w:pos="4320"/>
        <w:tab w:val="right" w:pos="8640"/>
      </w:tabs>
    </w:pPr>
  </w:style>
  <w:style w:type="character" w:customStyle="1" w:styleId="FooterChar">
    <w:name w:val="Footer Char"/>
    <w:link w:val="Footer"/>
    <w:uiPriority w:val="99"/>
    <w:rsid w:val="00E86D71"/>
    <w:rPr>
      <w:sz w:val="24"/>
      <w:szCs w:val="24"/>
      <w:lang w:eastAsia="en-US"/>
    </w:rPr>
  </w:style>
  <w:style w:type="character" w:customStyle="1" w:styleId="Heading1Char">
    <w:name w:val="Heading 1 Char"/>
    <w:link w:val="Heading1"/>
    <w:uiPriority w:val="9"/>
    <w:rsid w:val="00206984"/>
    <w:rPr>
      <w:rFonts w:ascii="Arial" w:eastAsia="MS Gothic" w:hAnsi="Arial"/>
      <w:b/>
      <w:bCs/>
      <w:color w:val="005864"/>
      <w:sz w:val="32"/>
      <w:szCs w:val="32"/>
    </w:rPr>
  </w:style>
  <w:style w:type="character" w:customStyle="1" w:styleId="Heading2Char">
    <w:name w:val="Heading 2 Char"/>
    <w:link w:val="Heading2"/>
    <w:uiPriority w:val="9"/>
    <w:rsid w:val="00206984"/>
    <w:rPr>
      <w:rFonts w:ascii="Arial" w:eastAsia="MS Gothic" w:hAnsi="Arial" w:cs="Times New Roman"/>
      <w:b/>
      <w:bCs/>
      <w:color w:val="000000"/>
      <w:sz w:val="26"/>
      <w:szCs w:val="26"/>
      <w:lang w:eastAsia="en-US"/>
    </w:rPr>
  </w:style>
  <w:style w:type="character" w:customStyle="1" w:styleId="Heading3Char">
    <w:name w:val="Heading 3 Char"/>
    <w:link w:val="Heading3"/>
    <w:uiPriority w:val="9"/>
    <w:rsid w:val="00206984"/>
    <w:rPr>
      <w:rFonts w:ascii="Arial" w:eastAsia="MS Gothic" w:hAnsi="Arial" w:cs="Times New Roman"/>
      <w:b/>
      <w:bCs/>
      <w:color w:val="000000"/>
      <w:sz w:val="24"/>
      <w:szCs w:val="24"/>
      <w:lang w:eastAsia="en-US"/>
    </w:rPr>
  </w:style>
  <w:style w:type="character" w:customStyle="1" w:styleId="Heading4Char">
    <w:name w:val="Heading 4 Char"/>
    <w:link w:val="Heading4"/>
    <w:uiPriority w:val="9"/>
    <w:rsid w:val="00206984"/>
    <w:rPr>
      <w:rFonts w:ascii="Arial" w:eastAsia="MS Gothic" w:hAnsi="Arial"/>
      <w:bCs/>
      <w:i/>
      <w:iCs/>
      <w:color w:val="000000"/>
      <w:sz w:val="24"/>
      <w:szCs w:val="24"/>
    </w:rPr>
  </w:style>
  <w:style w:type="paragraph" w:styleId="Title">
    <w:name w:val="Title"/>
    <w:basedOn w:val="Normal"/>
    <w:next w:val="Normal"/>
    <w:link w:val="TitleChar"/>
    <w:uiPriority w:val="10"/>
    <w:qFormat/>
    <w:rsid w:val="00206984"/>
    <w:pPr>
      <w:pBdr>
        <w:bottom w:val="single" w:sz="8" w:space="4" w:color="4F81BD"/>
      </w:pBdr>
      <w:spacing w:after="300"/>
      <w:contextualSpacing/>
    </w:pPr>
    <w:rPr>
      <w:rFonts w:eastAsia="MS Gothic"/>
      <w:color w:val="000000"/>
      <w:spacing w:val="5"/>
      <w:kern w:val="28"/>
      <w:sz w:val="52"/>
      <w:szCs w:val="52"/>
    </w:rPr>
  </w:style>
  <w:style w:type="character" w:customStyle="1" w:styleId="TitleChar">
    <w:name w:val="Title Char"/>
    <w:link w:val="Title"/>
    <w:uiPriority w:val="10"/>
    <w:rsid w:val="00206984"/>
    <w:rPr>
      <w:rFonts w:ascii="Arial" w:eastAsia="MS Gothic" w:hAnsi="Arial" w:cs="Times New Roman"/>
      <w:color w:val="000000"/>
      <w:spacing w:val="5"/>
      <w:kern w:val="28"/>
      <w:sz w:val="52"/>
      <w:szCs w:val="52"/>
      <w:lang w:eastAsia="en-US"/>
    </w:rPr>
  </w:style>
  <w:style w:type="paragraph" w:styleId="Subtitle">
    <w:name w:val="Subtitle"/>
    <w:basedOn w:val="Normal"/>
    <w:next w:val="Normal"/>
    <w:link w:val="SubtitleChar"/>
    <w:uiPriority w:val="11"/>
    <w:qFormat/>
    <w:rsid w:val="00206984"/>
    <w:pPr>
      <w:numPr>
        <w:ilvl w:val="1"/>
      </w:numPr>
    </w:pPr>
    <w:rPr>
      <w:rFonts w:eastAsia="MS Gothic"/>
      <w:i/>
      <w:iCs/>
      <w:color w:val="000000"/>
      <w:spacing w:val="15"/>
    </w:rPr>
  </w:style>
  <w:style w:type="character" w:customStyle="1" w:styleId="SubtitleChar">
    <w:name w:val="Subtitle Char"/>
    <w:link w:val="Subtitle"/>
    <w:uiPriority w:val="11"/>
    <w:rsid w:val="00206984"/>
    <w:rPr>
      <w:rFonts w:ascii="Arial" w:eastAsia="MS Gothic" w:hAnsi="Arial" w:cs="Times New Roman"/>
      <w:i/>
      <w:iCs/>
      <w:color w:val="000000"/>
      <w:spacing w:val="15"/>
      <w:sz w:val="24"/>
      <w:szCs w:val="24"/>
      <w:lang w:eastAsia="en-US"/>
    </w:rPr>
  </w:style>
  <w:style w:type="character" w:customStyle="1" w:styleId="SubtleEmphasis1">
    <w:name w:val="Subtle Emphasis1"/>
    <w:uiPriority w:val="19"/>
    <w:rsid w:val="00B10227"/>
    <w:rPr>
      <w:rFonts w:ascii="Arial" w:hAnsi="Arial"/>
      <w:i/>
      <w:iCs/>
      <w:color w:val="000000"/>
    </w:rPr>
  </w:style>
  <w:style w:type="character" w:styleId="Emphasis">
    <w:name w:val="Emphasis"/>
    <w:uiPriority w:val="20"/>
    <w:rsid w:val="00206984"/>
    <w:rPr>
      <w:rFonts w:ascii="Arial" w:hAnsi="Arial"/>
      <w:i/>
      <w:iCs/>
      <w:color w:val="000000"/>
    </w:rPr>
  </w:style>
  <w:style w:type="character" w:customStyle="1" w:styleId="IntenseEmphasis1">
    <w:name w:val="Intense Emphasis1"/>
    <w:uiPriority w:val="21"/>
    <w:rsid w:val="00B10227"/>
    <w:rPr>
      <w:i/>
      <w:iCs/>
    </w:rPr>
  </w:style>
  <w:style w:type="character" w:styleId="Strong">
    <w:name w:val="Strong"/>
    <w:uiPriority w:val="22"/>
    <w:rsid w:val="00206984"/>
    <w:rPr>
      <w:rFonts w:ascii="Arial" w:hAnsi="Arial"/>
      <w:b/>
      <w:bCs/>
      <w:color w:val="000000"/>
    </w:rPr>
  </w:style>
  <w:style w:type="paragraph" w:customStyle="1" w:styleId="ColorfulGrid-Accent11">
    <w:name w:val="Colorful Grid - Accent 11"/>
    <w:basedOn w:val="Normal"/>
    <w:next w:val="Normal"/>
    <w:link w:val="ColorfulGrid-Accent1Char"/>
    <w:uiPriority w:val="29"/>
    <w:rsid w:val="00B10227"/>
    <w:rPr>
      <w:i/>
      <w:iCs/>
      <w:color w:val="000000"/>
    </w:rPr>
  </w:style>
  <w:style w:type="character" w:customStyle="1" w:styleId="ColorfulGrid-Accent1Char">
    <w:name w:val="Colorful Grid - Accent 1 Char"/>
    <w:link w:val="ColorfulGrid-Accent11"/>
    <w:uiPriority w:val="29"/>
    <w:rsid w:val="00B10227"/>
    <w:rPr>
      <w:rFonts w:ascii="Arial" w:hAnsi="Arial"/>
      <w:i/>
      <w:iCs/>
      <w:color w:val="000000"/>
      <w:sz w:val="24"/>
      <w:szCs w:val="24"/>
      <w:lang w:eastAsia="en-US"/>
    </w:rPr>
  </w:style>
  <w:style w:type="paragraph" w:customStyle="1" w:styleId="LightShading-Accent21">
    <w:name w:val="Light Shading - Accent 21"/>
    <w:basedOn w:val="Normal"/>
    <w:next w:val="Normal"/>
    <w:link w:val="LightShading-Accent2Char"/>
    <w:uiPriority w:val="30"/>
    <w:rsid w:val="00B10227"/>
    <w:pPr>
      <w:pBdr>
        <w:bottom w:val="single" w:sz="4" w:space="4" w:color="4F81BD"/>
      </w:pBdr>
      <w:spacing w:before="200" w:after="280"/>
      <w:ind w:left="936" w:right="936"/>
    </w:pPr>
    <w:rPr>
      <w:b/>
      <w:bCs/>
      <w:i/>
      <w:iCs/>
      <w:color w:val="000000"/>
    </w:rPr>
  </w:style>
  <w:style w:type="character" w:customStyle="1" w:styleId="LightShading-Accent2Char">
    <w:name w:val="Light Shading - Accent 2 Char"/>
    <w:link w:val="LightShading-Accent21"/>
    <w:uiPriority w:val="30"/>
    <w:rsid w:val="00B10227"/>
    <w:rPr>
      <w:rFonts w:ascii="Arial" w:hAnsi="Arial"/>
      <w:b/>
      <w:bCs/>
      <w:i/>
      <w:iCs/>
      <w:color w:val="000000"/>
      <w:sz w:val="24"/>
      <w:szCs w:val="24"/>
      <w:lang w:eastAsia="en-US"/>
    </w:rPr>
  </w:style>
  <w:style w:type="character" w:customStyle="1" w:styleId="SubtleReference1">
    <w:name w:val="Subtle Reference1"/>
    <w:uiPriority w:val="31"/>
    <w:rsid w:val="00B10227"/>
    <w:rPr>
      <w:rFonts w:ascii="Arial" w:hAnsi="Arial"/>
      <w:smallCaps/>
      <w:color w:val="000000"/>
      <w:u w:val="single"/>
    </w:rPr>
  </w:style>
  <w:style w:type="character" w:customStyle="1" w:styleId="IntenseReference1">
    <w:name w:val="Intense Reference1"/>
    <w:uiPriority w:val="32"/>
    <w:rsid w:val="00B10227"/>
    <w:rPr>
      <w:rFonts w:ascii="Arial" w:hAnsi="Arial"/>
      <w:b/>
      <w:bCs/>
      <w:smallCaps/>
      <w:color w:val="000000"/>
      <w:spacing w:val="5"/>
      <w:u w:val="single"/>
    </w:rPr>
  </w:style>
  <w:style w:type="character" w:customStyle="1" w:styleId="BookTitle1">
    <w:name w:val="Book Title1"/>
    <w:uiPriority w:val="33"/>
    <w:rsid w:val="00B10227"/>
    <w:rPr>
      <w:rFonts w:ascii="Arial" w:hAnsi="Arial"/>
      <w:b/>
      <w:bCs/>
      <w:smallCaps/>
      <w:color w:val="000000"/>
      <w:spacing w:val="5"/>
    </w:rPr>
  </w:style>
  <w:style w:type="paragraph" w:customStyle="1" w:styleId="ColorfulList-Accent11">
    <w:name w:val="Colorful List - Accent 11"/>
    <w:basedOn w:val="Normal"/>
    <w:uiPriority w:val="34"/>
    <w:rsid w:val="00EB51CE"/>
    <w:pPr>
      <w:contextualSpacing/>
    </w:pPr>
    <w:rPr>
      <w:color w:val="000000"/>
      <w:sz w:val="22"/>
      <w:szCs w:val="22"/>
    </w:rPr>
  </w:style>
  <w:style w:type="paragraph" w:styleId="BalloonText">
    <w:name w:val="Balloon Text"/>
    <w:basedOn w:val="Normal"/>
    <w:link w:val="BalloonTextChar"/>
    <w:uiPriority w:val="99"/>
    <w:semiHidden/>
    <w:unhideWhenUsed/>
    <w:rsid w:val="001029E5"/>
    <w:rPr>
      <w:rFonts w:ascii="Lucida Grande" w:hAnsi="Lucida Grande" w:cs="Lucida Grande"/>
      <w:sz w:val="18"/>
      <w:szCs w:val="18"/>
    </w:rPr>
  </w:style>
  <w:style w:type="character" w:customStyle="1" w:styleId="BalloonTextChar">
    <w:name w:val="Balloon Text Char"/>
    <w:link w:val="BalloonText"/>
    <w:uiPriority w:val="99"/>
    <w:semiHidden/>
    <w:rsid w:val="001029E5"/>
    <w:rPr>
      <w:rFonts w:ascii="Lucida Grande" w:hAnsi="Lucida Grande" w:cs="Lucida Grande"/>
      <w:sz w:val="18"/>
      <w:szCs w:val="18"/>
      <w:lang w:eastAsia="en-US"/>
    </w:rPr>
  </w:style>
  <w:style w:type="table" w:styleId="TableGrid">
    <w:name w:val="Table Grid"/>
    <w:basedOn w:val="TableNormal"/>
    <w:uiPriority w:val="59"/>
    <w:rsid w:val="00912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912341"/>
    <w:rPr>
      <w:rFonts w:ascii="Arial" w:hAnsi="Arial"/>
    </w:rPr>
    <w:tblPr/>
  </w:style>
  <w:style w:type="table" w:customStyle="1" w:styleId="LightShading1">
    <w:name w:val="Light Shading1"/>
    <w:basedOn w:val="TableNormal"/>
    <w:uiPriority w:val="60"/>
    <w:rsid w:val="0091234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91234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60"/>
    <w:rsid w:val="0091234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DarkList-Accent5">
    <w:name w:val="Dark List Accent 5"/>
    <w:basedOn w:val="TableNormal"/>
    <w:uiPriority w:val="61"/>
    <w:rsid w:val="0091234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Grid3-Accent5">
    <w:name w:val="Medium Grid 3 Accent 5"/>
    <w:basedOn w:val="TableNormal"/>
    <w:uiPriority w:val="60"/>
    <w:rsid w:val="0091234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olorfulList-Accent5">
    <w:name w:val="Colorful List Accent 5"/>
    <w:basedOn w:val="TableNormal"/>
    <w:uiPriority w:val="63"/>
    <w:rsid w:val="008E748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ghtList-Accent6">
    <w:name w:val="Light List Accent 6"/>
    <w:basedOn w:val="TableNormal"/>
    <w:uiPriority w:val="66"/>
    <w:rsid w:val="008E7481"/>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styleId="NormalWeb">
    <w:name w:val="Normal (Web)"/>
    <w:basedOn w:val="Normal"/>
    <w:uiPriority w:val="99"/>
    <w:unhideWhenUsed/>
    <w:rsid w:val="001C14CC"/>
    <w:pPr>
      <w:spacing w:before="100" w:beforeAutospacing="1" w:after="100" w:afterAutospacing="1"/>
    </w:pPr>
    <w:rPr>
      <w:rFonts w:ascii="Times" w:hAnsi="Times"/>
      <w:sz w:val="20"/>
      <w:szCs w:val="20"/>
    </w:rPr>
  </w:style>
  <w:style w:type="paragraph" w:customStyle="1" w:styleId="Jobtitleatsignoff">
    <w:name w:val="Job title at sign off"/>
    <w:basedOn w:val="Normal"/>
    <w:uiPriority w:val="99"/>
    <w:rsid w:val="00206984"/>
    <w:rPr>
      <w:sz w:val="22"/>
    </w:rPr>
  </w:style>
  <w:style w:type="character" w:styleId="PageNumber">
    <w:name w:val="page number"/>
    <w:basedOn w:val="DefaultParagraphFont"/>
    <w:uiPriority w:val="99"/>
    <w:semiHidden/>
    <w:unhideWhenUsed/>
    <w:rsid w:val="00567F37"/>
  </w:style>
  <w:style w:type="paragraph" w:styleId="FootnoteText">
    <w:name w:val="footnote text"/>
    <w:basedOn w:val="Normal"/>
    <w:link w:val="FootnoteTextChar"/>
    <w:uiPriority w:val="99"/>
    <w:unhideWhenUsed/>
    <w:rsid w:val="00E91691"/>
  </w:style>
  <w:style w:type="paragraph" w:customStyle="1" w:styleId="bodycopy">
    <w:name w:val="body copy"/>
    <w:basedOn w:val="Normal"/>
    <w:rsid w:val="00D2594F"/>
    <w:rPr>
      <w:rFonts w:cs="Arial"/>
      <w:szCs w:val="36"/>
      <w:lang w:val="en-US" w:eastAsia="ja-JP"/>
    </w:rPr>
  </w:style>
  <w:style w:type="character" w:customStyle="1" w:styleId="FootnoteTextChar">
    <w:name w:val="Footnote Text Char"/>
    <w:link w:val="FootnoteText"/>
    <w:uiPriority w:val="99"/>
    <w:rsid w:val="00E91691"/>
    <w:rPr>
      <w:rFonts w:ascii="Arial" w:hAnsi="Arial"/>
      <w:sz w:val="24"/>
      <w:szCs w:val="24"/>
    </w:rPr>
  </w:style>
  <w:style w:type="character" w:styleId="FootnoteReference">
    <w:name w:val="footnote reference"/>
    <w:uiPriority w:val="99"/>
    <w:semiHidden/>
    <w:unhideWhenUsed/>
    <w:rsid w:val="00E91691"/>
    <w:rPr>
      <w:vertAlign w:val="superscript"/>
    </w:rPr>
  </w:style>
  <w:style w:type="paragraph" w:customStyle="1" w:styleId="Pullquotestyle">
    <w:name w:val="Pull quote style"/>
    <w:basedOn w:val="Normal"/>
    <w:rsid w:val="00E91691"/>
    <w:pPr>
      <w:ind w:left="567" w:right="567"/>
    </w:pPr>
    <w:rPr>
      <w:rFonts w:cs="Arial"/>
      <w:i/>
      <w:color w:val="005864"/>
      <w:sz w:val="32"/>
      <w:szCs w:val="32"/>
      <w:lang w:val="en-US"/>
    </w:rPr>
  </w:style>
  <w:style w:type="paragraph" w:customStyle="1" w:styleId="Figuretitle">
    <w:name w:val="Figure title"/>
    <w:basedOn w:val="bodycopy"/>
    <w:rsid w:val="00E91691"/>
    <w:pPr>
      <w:spacing w:line="360" w:lineRule="auto"/>
    </w:pPr>
    <w:rPr>
      <w:b/>
    </w:rPr>
  </w:style>
  <w:style w:type="paragraph" w:customStyle="1" w:styleId="TOCHeading1">
    <w:name w:val="TOC Heading1"/>
    <w:basedOn w:val="Heading1"/>
    <w:next w:val="Normal"/>
    <w:uiPriority w:val="39"/>
    <w:semiHidden/>
    <w:unhideWhenUsed/>
    <w:rsid w:val="00F27B2A"/>
    <w:pPr>
      <w:spacing w:line="276" w:lineRule="auto"/>
      <w:outlineLvl w:val="9"/>
    </w:pPr>
    <w:rPr>
      <w:rFonts w:ascii="Calibri" w:hAnsi="Calibri"/>
      <w:color w:val="365F91"/>
      <w:sz w:val="28"/>
      <w:szCs w:val="28"/>
      <w:lang w:val="en-US"/>
    </w:rPr>
  </w:style>
  <w:style w:type="paragraph" w:styleId="TOC1">
    <w:name w:val="toc 1"/>
    <w:basedOn w:val="Heading1"/>
    <w:next w:val="Normal"/>
    <w:autoRedefine/>
    <w:uiPriority w:val="39"/>
    <w:unhideWhenUsed/>
    <w:rsid w:val="006C5682"/>
    <w:pPr>
      <w:tabs>
        <w:tab w:val="right" w:leader="dot" w:pos="8956"/>
      </w:tabs>
      <w:spacing w:after="100"/>
    </w:pPr>
    <w:rPr>
      <w:noProof/>
    </w:rPr>
  </w:style>
  <w:style w:type="paragraph" w:styleId="TOC2">
    <w:name w:val="toc 2"/>
    <w:basedOn w:val="Normal"/>
    <w:next w:val="Normal"/>
    <w:autoRedefine/>
    <w:uiPriority w:val="39"/>
    <w:unhideWhenUsed/>
    <w:rsid w:val="006C5682"/>
    <w:pPr>
      <w:tabs>
        <w:tab w:val="right" w:leader="dot" w:pos="8956"/>
      </w:tabs>
      <w:spacing w:after="100"/>
      <w:ind w:left="240"/>
    </w:pPr>
    <w:rPr>
      <w:b/>
      <w:noProof/>
      <w:color w:val="005864"/>
      <w:sz w:val="36"/>
    </w:rPr>
  </w:style>
  <w:style w:type="paragraph" w:styleId="TOC3">
    <w:name w:val="toc 3"/>
    <w:basedOn w:val="Normal"/>
    <w:next w:val="Normal"/>
    <w:autoRedefine/>
    <w:uiPriority w:val="39"/>
    <w:unhideWhenUsed/>
    <w:rsid w:val="006C5682"/>
    <w:pPr>
      <w:tabs>
        <w:tab w:val="right" w:leader="dot" w:pos="8956"/>
      </w:tabs>
      <w:spacing w:after="100"/>
      <w:ind w:left="480"/>
    </w:pPr>
    <w:rPr>
      <w:noProof/>
      <w:sz w:val="36"/>
    </w:rPr>
  </w:style>
  <w:style w:type="character" w:styleId="Hyperlink">
    <w:name w:val="Hyperlink"/>
    <w:uiPriority w:val="99"/>
    <w:unhideWhenUsed/>
    <w:rsid w:val="00F27B2A"/>
    <w:rPr>
      <w:color w:val="0000FF"/>
      <w:u w:val="single"/>
    </w:rPr>
  </w:style>
  <w:style w:type="paragraph" w:styleId="BodyText">
    <w:name w:val="Body Text"/>
    <w:basedOn w:val="Normal"/>
    <w:link w:val="BodyTextChar"/>
    <w:rsid w:val="00EE0871"/>
    <w:pPr>
      <w:spacing w:before="120" w:line="257" w:lineRule="auto"/>
    </w:pPr>
    <w:rPr>
      <w:rFonts w:eastAsia="Times New Roman"/>
      <w:lang w:eastAsia="en-GB"/>
    </w:rPr>
  </w:style>
  <w:style w:type="character" w:customStyle="1" w:styleId="BodyTextChar">
    <w:name w:val="Body Text Char"/>
    <w:link w:val="BodyText"/>
    <w:rsid w:val="00EE0871"/>
    <w:rPr>
      <w:rFonts w:ascii="Arial" w:eastAsia="Times New Roman" w:hAnsi="Arial"/>
      <w:sz w:val="24"/>
      <w:szCs w:val="24"/>
    </w:rPr>
  </w:style>
  <w:style w:type="paragraph" w:customStyle="1" w:styleId="Default">
    <w:name w:val="Default"/>
    <w:rsid w:val="001E7DC0"/>
    <w:pPr>
      <w:autoSpaceDE w:val="0"/>
      <w:autoSpaceDN w:val="0"/>
      <w:adjustRightInd w:val="0"/>
    </w:pPr>
    <w:rPr>
      <w:rFonts w:ascii="Arial" w:hAnsi="Arial" w:cs="Arial"/>
      <w:color w:val="000000"/>
      <w:sz w:val="24"/>
      <w:szCs w:val="24"/>
    </w:rPr>
  </w:style>
  <w:style w:type="paragraph" w:customStyle="1" w:styleId="BulletList2">
    <w:name w:val="Bullet List 2"/>
    <w:basedOn w:val="BulletList1"/>
    <w:rsid w:val="00EE0871"/>
    <w:pPr>
      <w:numPr>
        <w:ilvl w:val="1"/>
      </w:numPr>
    </w:pPr>
  </w:style>
  <w:style w:type="paragraph" w:customStyle="1" w:styleId="BulletList1">
    <w:name w:val="Bullet List 1"/>
    <w:basedOn w:val="Normal"/>
    <w:rsid w:val="00EE0871"/>
    <w:pPr>
      <w:numPr>
        <w:numId w:val="1"/>
      </w:numPr>
      <w:spacing w:before="120"/>
    </w:pPr>
    <w:rPr>
      <w:rFonts w:eastAsia="Times New Roman"/>
      <w:sz w:val="22"/>
      <w:lang w:eastAsia="en-GB"/>
    </w:rPr>
  </w:style>
  <w:style w:type="paragraph" w:customStyle="1" w:styleId="BulletList3">
    <w:name w:val="Bullet List 3"/>
    <w:basedOn w:val="BulletList2"/>
    <w:rsid w:val="00EE0871"/>
    <w:pPr>
      <w:numPr>
        <w:ilvl w:val="2"/>
      </w:numPr>
    </w:pPr>
  </w:style>
  <w:style w:type="paragraph" w:customStyle="1" w:styleId="BulletList4">
    <w:name w:val="Bullet List 4"/>
    <w:basedOn w:val="BulletList3"/>
    <w:rsid w:val="00EE0871"/>
    <w:pPr>
      <w:numPr>
        <w:ilvl w:val="3"/>
      </w:numPr>
    </w:pPr>
  </w:style>
  <w:style w:type="paragraph" w:customStyle="1" w:styleId="BulletList5">
    <w:name w:val="Bullet List 5"/>
    <w:basedOn w:val="BulletList4"/>
    <w:rsid w:val="00EE0871"/>
    <w:pPr>
      <w:numPr>
        <w:ilvl w:val="4"/>
      </w:numPr>
    </w:pPr>
  </w:style>
  <w:style w:type="paragraph" w:customStyle="1" w:styleId="BulletList6">
    <w:name w:val="Bullet List 6"/>
    <w:basedOn w:val="BulletList5"/>
    <w:rsid w:val="00EE0871"/>
    <w:pPr>
      <w:numPr>
        <w:ilvl w:val="5"/>
      </w:numPr>
    </w:pPr>
  </w:style>
  <w:style w:type="paragraph" w:customStyle="1" w:styleId="BulletList7">
    <w:name w:val="Bullet List 7"/>
    <w:basedOn w:val="BulletList6"/>
    <w:rsid w:val="00EE0871"/>
    <w:pPr>
      <w:numPr>
        <w:ilvl w:val="6"/>
      </w:numPr>
    </w:pPr>
  </w:style>
  <w:style w:type="paragraph" w:customStyle="1" w:styleId="BulletList8">
    <w:name w:val="Bullet List 8"/>
    <w:basedOn w:val="BulletList7"/>
    <w:rsid w:val="00EE0871"/>
    <w:pPr>
      <w:numPr>
        <w:ilvl w:val="7"/>
      </w:numPr>
    </w:pPr>
  </w:style>
  <w:style w:type="paragraph" w:customStyle="1" w:styleId="BulletList9">
    <w:name w:val="Bullet List 9"/>
    <w:basedOn w:val="BulletList8"/>
    <w:rsid w:val="00EE0871"/>
    <w:pPr>
      <w:numPr>
        <w:ilvl w:val="8"/>
      </w:numPr>
    </w:pPr>
  </w:style>
  <w:style w:type="paragraph" w:styleId="ListParagraph">
    <w:name w:val="List Paragraph"/>
    <w:basedOn w:val="Normal"/>
    <w:uiPriority w:val="34"/>
    <w:qFormat/>
    <w:rsid w:val="00206984"/>
    <w:pPr>
      <w:numPr>
        <w:ilvl w:val="1"/>
        <w:numId w:val="2"/>
      </w:numPr>
      <w:contextualSpacing/>
    </w:pPr>
    <w:rPr>
      <w:color w:val="000000"/>
      <w:szCs w:val="22"/>
    </w:rPr>
  </w:style>
  <w:style w:type="paragraph" w:styleId="Quote">
    <w:name w:val="Quote"/>
    <w:basedOn w:val="Normal"/>
    <w:next w:val="Normal"/>
    <w:link w:val="QuoteChar"/>
    <w:uiPriority w:val="29"/>
    <w:rsid w:val="00206984"/>
    <w:rPr>
      <w:i/>
      <w:iCs/>
      <w:color w:val="000000"/>
    </w:rPr>
  </w:style>
  <w:style w:type="character" w:customStyle="1" w:styleId="QuoteChar">
    <w:name w:val="Quote Char"/>
    <w:link w:val="Quote"/>
    <w:uiPriority w:val="29"/>
    <w:rsid w:val="00206984"/>
    <w:rPr>
      <w:rFonts w:ascii="Arial" w:hAnsi="Arial"/>
      <w:i/>
      <w:iCs/>
      <w:color w:val="000000"/>
      <w:sz w:val="24"/>
      <w:szCs w:val="24"/>
      <w:lang w:eastAsia="en-US"/>
    </w:rPr>
  </w:style>
  <w:style w:type="paragraph" w:styleId="IntenseQuote">
    <w:name w:val="Intense Quote"/>
    <w:basedOn w:val="Normal"/>
    <w:next w:val="Normal"/>
    <w:link w:val="IntenseQuoteChar"/>
    <w:uiPriority w:val="30"/>
    <w:rsid w:val="00206984"/>
    <w:pPr>
      <w:pBdr>
        <w:bottom w:val="single" w:sz="4" w:space="4" w:color="4F81BD"/>
      </w:pBdr>
      <w:spacing w:before="200" w:after="280"/>
      <w:ind w:left="936" w:right="936"/>
    </w:pPr>
    <w:rPr>
      <w:b/>
      <w:bCs/>
      <w:i/>
      <w:iCs/>
      <w:color w:val="000000"/>
    </w:rPr>
  </w:style>
  <w:style w:type="character" w:customStyle="1" w:styleId="IntenseQuoteChar">
    <w:name w:val="Intense Quote Char"/>
    <w:link w:val="IntenseQuote"/>
    <w:uiPriority w:val="30"/>
    <w:rsid w:val="00206984"/>
    <w:rPr>
      <w:rFonts w:ascii="Arial" w:hAnsi="Arial"/>
      <w:b/>
      <w:bCs/>
      <w:i/>
      <w:iCs/>
      <w:color w:val="000000"/>
      <w:sz w:val="24"/>
      <w:szCs w:val="24"/>
      <w:lang w:eastAsia="en-US"/>
    </w:rPr>
  </w:style>
  <w:style w:type="character" w:styleId="SubtleEmphasis">
    <w:name w:val="Subtle Emphasis"/>
    <w:uiPriority w:val="19"/>
    <w:rsid w:val="00206984"/>
    <w:rPr>
      <w:rFonts w:ascii="Arial" w:hAnsi="Arial"/>
      <w:i/>
      <w:iCs/>
      <w:color w:val="000000"/>
    </w:rPr>
  </w:style>
  <w:style w:type="character" w:styleId="IntenseEmphasis">
    <w:name w:val="Intense Emphasis"/>
    <w:uiPriority w:val="21"/>
    <w:rsid w:val="00206984"/>
    <w:rPr>
      <w:i/>
      <w:iCs/>
    </w:rPr>
  </w:style>
  <w:style w:type="character" w:styleId="SubtleReference">
    <w:name w:val="Subtle Reference"/>
    <w:uiPriority w:val="31"/>
    <w:rsid w:val="00206984"/>
    <w:rPr>
      <w:rFonts w:ascii="Arial" w:hAnsi="Arial"/>
      <w:smallCaps/>
      <w:color w:val="000000"/>
      <w:u w:val="single"/>
    </w:rPr>
  </w:style>
  <w:style w:type="character" w:styleId="IntenseReference">
    <w:name w:val="Intense Reference"/>
    <w:uiPriority w:val="32"/>
    <w:rsid w:val="00206984"/>
    <w:rPr>
      <w:rFonts w:ascii="Arial" w:hAnsi="Arial"/>
      <w:b/>
      <w:bCs/>
      <w:smallCaps/>
      <w:color w:val="000000"/>
      <w:spacing w:val="5"/>
      <w:u w:val="single"/>
    </w:rPr>
  </w:style>
  <w:style w:type="character" w:styleId="BookTitle">
    <w:name w:val="Book Title"/>
    <w:uiPriority w:val="33"/>
    <w:rsid w:val="00206984"/>
    <w:rPr>
      <w:rFonts w:ascii="Arial" w:hAnsi="Arial"/>
      <w:b/>
      <w:bCs/>
      <w:smallCaps/>
      <w:color w:val="000000"/>
      <w:spacing w:val="5"/>
    </w:rPr>
  </w:style>
  <w:style w:type="character" w:styleId="CommentReference">
    <w:name w:val="annotation reference"/>
    <w:basedOn w:val="DefaultParagraphFont"/>
    <w:uiPriority w:val="99"/>
    <w:semiHidden/>
    <w:unhideWhenUsed/>
    <w:rsid w:val="00EB0E91"/>
    <w:rPr>
      <w:sz w:val="16"/>
      <w:szCs w:val="16"/>
    </w:rPr>
  </w:style>
  <w:style w:type="paragraph" w:styleId="CommentText">
    <w:name w:val="annotation text"/>
    <w:basedOn w:val="Normal"/>
    <w:link w:val="CommentTextChar"/>
    <w:uiPriority w:val="99"/>
    <w:semiHidden/>
    <w:unhideWhenUsed/>
    <w:rsid w:val="00EB0E91"/>
    <w:rPr>
      <w:sz w:val="20"/>
      <w:szCs w:val="20"/>
    </w:rPr>
  </w:style>
  <w:style w:type="character" w:customStyle="1" w:styleId="CommentTextChar">
    <w:name w:val="Comment Text Char"/>
    <w:basedOn w:val="DefaultParagraphFont"/>
    <w:link w:val="CommentText"/>
    <w:uiPriority w:val="99"/>
    <w:semiHidden/>
    <w:rsid w:val="00EB0E91"/>
    <w:rPr>
      <w:rFonts w:ascii="Arial" w:hAnsi="Arial"/>
    </w:rPr>
  </w:style>
  <w:style w:type="paragraph" w:styleId="CommentSubject">
    <w:name w:val="annotation subject"/>
    <w:basedOn w:val="CommentText"/>
    <w:next w:val="CommentText"/>
    <w:link w:val="CommentSubjectChar"/>
    <w:uiPriority w:val="99"/>
    <w:semiHidden/>
    <w:unhideWhenUsed/>
    <w:rsid w:val="00EB0E91"/>
    <w:rPr>
      <w:b/>
      <w:bCs/>
    </w:rPr>
  </w:style>
  <w:style w:type="character" w:customStyle="1" w:styleId="CommentSubjectChar">
    <w:name w:val="Comment Subject Char"/>
    <w:basedOn w:val="CommentTextChar"/>
    <w:link w:val="CommentSubject"/>
    <w:uiPriority w:val="99"/>
    <w:semiHidden/>
    <w:rsid w:val="00EB0E91"/>
    <w:rPr>
      <w:rFonts w:ascii="Arial" w:hAnsi="Arial"/>
      <w:b/>
      <w:bCs/>
    </w:rPr>
  </w:style>
  <w:style w:type="paragraph" w:customStyle="1" w:styleId="TableText">
    <w:name w:val="TableText"/>
    <w:basedOn w:val="Normal"/>
    <w:rsid w:val="00C46E22"/>
    <w:pPr>
      <w:spacing w:after="0" w:line="240" w:lineRule="atLeast"/>
    </w:pPr>
    <w:rPr>
      <w:rFonts w:eastAsia="Times New Roman"/>
      <w:color w:val="0051B6"/>
    </w:rPr>
  </w:style>
  <w:style w:type="character" w:styleId="FollowedHyperlink">
    <w:name w:val="FollowedHyperlink"/>
    <w:basedOn w:val="DefaultParagraphFont"/>
    <w:uiPriority w:val="99"/>
    <w:semiHidden/>
    <w:unhideWhenUsed/>
    <w:rsid w:val="001A3D28"/>
    <w:rPr>
      <w:color w:val="800080" w:themeColor="followedHyperlink"/>
      <w:u w:val="single"/>
    </w:rPr>
  </w:style>
  <w:style w:type="paragraph" w:styleId="Revision">
    <w:name w:val="Revision"/>
    <w:hidden/>
    <w:uiPriority w:val="71"/>
    <w:rsid w:val="008D09F5"/>
    <w:rPr>
      <w:rFonts w:ascii="Arial" w:hAnsi="Arial"/>
      <w:sz w:val="24"/>
      <w:szCs w:val="24"/>
    </w:rPr>
  </w:style>
  <w:style w:type="paragraph" w:customStyle="1" w:styleId="legclearfix">
    <w:name w:val="legclearfix"/>
    <w:basedOn w:val="Normal"/>
    <w:rsid w:val="00B6406C"/>
    <w:pPr>
      <w:spacing w:before="100" w:beforeAutospacing="1" w:after="100" w:afterAutospacing="1"/>
    </w:pPr>
    <w:rPr>
      <w:rFonts w:ascii="Times New Roman" w:eastAsia="Times New Roman" w:hAnsi="Times New Roman"/>
      <w:lang w:eastAsia="en-GB"/>
    </w:rPr>
  </w:style>
  <w:style w:type="character" w:customStyle="1" w:styleId="legds">
    <w:name w:val="legds"/>
    <w:basedOn w:val="DefaultParagraphFont"/>
    <w:rsid w:val="00B6406C"/>
  </w:style>
  <w:style w:type="character" w:customStyle="1" w:styleId="legterm">
    <w:name w:val="legterm"/>
    <w:basedOn w:val="DefaultParagraphFont"/>
    <w:rsid w:val="00B6406C"/>
  </w:style>
  <w:style w:type="character" w:customStyle="1" w:styleId="apple-converted-space">
    <w:name w:val="apple-converted-space"/>
    <w:basedOn w:val="DefaultParagraphFont"/>
    <w:rsid w:val="00B6406C"/>
  </w:style>
  <w:style w:type="character" w:styleId="HTMLAcronym">
    <w:name w:val="HTML Acronym"/>
    <w:basedOn w:val="DefaultParagraphFont"/>
    <w:uiPriority w:val="99"/>
    <w:semiHidden/>
    <w:unhideWhenUsed/>
    <w:rsid w:val="00B6406C"/>
  </w:style>
  <w:style w:type="paragraph" w:styleId="NoSpacing">
    <w:name w:val="No Spacing"/>
    <w:basedOn w:val="Normal"/>
    <w:uiPriority w:val="1"/>
    <w:qFormat/>
    <w:rsid w:val="002150BF"/>
    <w:pPr>
      <w:spacing w:after="0"/>
      <w:ind w:left="442" w:right="567"/>
    </w:pPr>
    <w:rPr>
      <w:rFonts w:eastAsia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847">
      <w:bodyDiv w:val="1"/>
      <w:marLeft w:val="0"/>
      <w:marRight w:val="0"/>
      <w:marTop w:val="0"/>
      <w:marBottom w:val="0"/>
      <w:divBdr>
        <w:top w:val="none" w:sz="0" w:space="0" w:color="auto"/>
        <w:left w:val="none" w:sz="0" w:space="0" w:color="auto"/>
        <w:bottom w:val="none" w:sz="0" w:space="0" w:color="auto"/>
        <w:right w:val="none" w:sz="0" w:space="0" w:color="auto"/>
      </w:divBdr>
    </w:div>
    <w:div w:id="7562743">
      <w:bodyDiv w:val="1"/>
      <w:marLeft w:val="0"/>
      <w:marRight w:val="0"/>
      <w:marTop w:val="0"/>
      <w:marBottom w:val="0"/>
      <w:divBdr>
        <w:top w:val="none" w:sz="0" w:space="0" w:color="auto"/>
        <w:left w:val="none" w:sz="0" w:space="0" w:color="auto"/>
        <w:bottom w:val="none" w:sz="0" w:space="0" w:color="auto"/>
        <w:right w:val="none" w:sz="0" w:space="0" w:color="auto"/>
      </w:divBdr>
    </w:div>
    <w:div w:id="241108895">
      <w:bodyDiv w:val="1"/>
      <w:marLeft w:val="0"/>
      <w:marRight w:val="0"/>
      <w:marTop w:val="0"/>
      <w:marBottom w:val="0"/>
      <w:divBdr>
        <w:top w:val="none" w:sz="0" w:space="0" w:color="auto"/>
        <w:left w:val="none" w:sz="0" w:space="0" w:color="auto"/>
        <w:bottom w:val="none" w:sz="0" w:space="0" w:color="auto"/>
        <w:right w:val="none" w:sz="0" w:space="0" w:color="auto"/>
      </w:divBdr>
      <w:divsChild>
        <w:div w:id="1840579871">
          <w:marLeft w:val="0"/>
          <w:marRight w:val="0"/>
          <w:marTop w:val="0"/>
          <w:marBottom w:val="0"/>
          <w:divBdr>
            <w:top w:val="none" w:sz="0" w:space="0" w:color="auto"/>
            <w:left w:val="none" w:sz="0" w:space="0" w:color="auto"/>
            <w:bottom w:val="none" w:sz="0" w:space="0" w:color="auto"/>
            <w:right w:val="none" w:sz="0" w:space="0" w:color="auto"/>
          </w:divBdr>
          <w:divsChild>
            <w:div w:id="2014330310">
              <w:marLeft w:val="0"/>
              <w:marRight w:val="0"/>
              <w:marTop w:val="0"/>
              <w:marBottom w:val="0"/>
              <w:divBdr>
                <w:top w:val="none" w:sz="0" w:space="0" w:color="auto"/>
                <w:left w:val="none" w:sz="0" w:space="0" w:color="auto"/>
                <w:bottom w:val="none" w:sz="0" w:space="0" w:color="auto"/>
                <w:right w:val="none" w:sz="0" w:space="0" w:color="auto"/>
              </w:divBdr>
              <w:divsChild>
                <w:div w:id="13406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470166">
      <w:bodyDiv w:val="1"/>
      <w:marLeft w:val="0"/>
      <w:marRight w:val="0"/>
      <w:marTop w:val="0"/>
      <w:marBottom w:val="0"/>
      <w:divBdr>
        <w:top w:val="none" w:sz="0" w:space="0" w:color="auto"/>
        <w:left w:val="none" w:sz="0" w:space="0" w:color="auto"/>
        <w:bottom w:val="none" w:sz="0" w:space="0" w:color="auto"/>
        <w:right w:val="none" w:sz="0" w:space="0" w:color="auto"/>
      </w:divBdr>
    </w:div>
    <w:div w:id="438454300">
      <w:bodyDiv w:val="1"/>
      <w:marLeft w:val="0"/>
      <w:marRight w:val="0"/>
      <w:marTop w:val="0"/>
      <w:marBottom w:val="0"/>
      <w:divBdr>
        <w:top w:val="none" w:sz="0" w:space="0" w:color="auto"/>
        <w:left w:val="none" w:sz="0" w:space="0" w:color="auto"/>
        <w:bottom w:val="none" w:sz="0" w:space="0" w:color="auto"/>
        <w:right w:val="none" w:sz="0" w:space="0" w:color="auto"/>
      </w:divBdr>
    </w:div>
    <w:div w:id="461270262">
      <w:bodyDiv w:val="1"/>
      <w:marLeft w:val="0"/>
      <w:marRight w:val="0"/>
      <w:marTop w:val="0"/>
      <w:marBottom w:val="0"/>
      <w:divBdr>
        <w:top w:val="none" w:sz="0" w:space="0" w:color="auto"/>
        <w:left w:val="none" w:sz="0" w:space="0" w:color="auto"/>
        <w:bottom w:val="none" w:sz="0" w:space="0" w:color="auto"/>
        <w:right w:val="none" w:sz="0" w:space="0" w:color="auto"/>
      </w:divBdr>
    </w:div>
    <w:div w:id="464543429">
      <w:bodyDiv w:val="1"/>
      <w:marLeft w:val="0"/>
      <w:marRight w:val="0"/>
      <w:marTop w:val="0"/>
      <w:marBottom w:val="0"/>
      <w:divBdr>
        <w:top w:val="none" w:sz="0" w:space="0" w:color="auto"/>
        <w:left w:val="none" w:sz="0" w:space="0" w:color="auto"/>
        <w:bottom w:val="none" w:sz="0" w:space="0" w:color="auto"/>
        <w:right w:val="none" w:sz="0" w:space="0" w:color="auto"/>
      </w:divBdr>
    </w:div>
    <w:div w:id="606083049">
      <w:bodyDiv w:val="1"/>
      <w:marLeft w:val="0"/>
      <w:marRight w:val="0"/>
      <w:marTop w:val="0"/>
      <w:marBottom w:val="0"/>
      <w:divBdr>
        <w:top w:val="none" w:sz="0" w:space="0" w:color="auto"/>
        <w:left w:val="none" w:sz="0" w:space="0" w:color="auto"/>
        <w:bottom w:val="none" w:sz="0" w:space="0" w:color="auto"/>
        <w:right w:val="none" w:sz="0" w:space="0" w:color="auto"/>
      </w:divBdr>
    </w:div>
    <w:div w:id="614600435">
      <w:bodyDiv w:val="1"/>
      <w:marLeft w:val="0"/>
      <w:marRight w:val="0"/>
      <w:marTop w:val="0"/>
      <w:marBottom w:val="0"/>
      <w:divBdr>
        <w:top w:val="none" w:sz="0" w:space="0" w:color="auto"/>
        <w:left w:val="none" w:sz="0" w:space="0" w:color="auto"/>
        <w:bottom w:val="none" w:sz="0" w:space="0" w:color="auto"/>
        <w:right w:val="none" w:sz="0" w:space="0" w:color="auto"/>
      </w:divBdr>
    </w:div>
    <w:div w:id="682587072">
      <w:bodyDiv w:val="1"/>
      <w:marLeft w:val="0"/>
      <w:marRight w:val="0"/>
      <w:marTop w:val="0"/>
      <w:marBottom w:val="0"/>
      <w:divBdr>
        <w:top w:val="none" w:sz="0" w:space="0" w:color="auto"/>
        <w:left w:val="none" w:sz="0" w:space="0" w:color="auto"/>
        <w:bottom w:val="none" w:sz="0" w:space="0" w:color="auto"/>
        <w:right w:val="none" w:sz="0" w:space="0" w:color="auto"/>
      </w:divBdr>
    </w:div>
    <w:div w:id="695814088">
      <w:bodyDiv w:val="1"/>
      <w:marLeft w:val="0"/>
      <w:marRight w:val="0"/>
      <w:marTop w:val="0"/>
      <w:marBottom w:val="0"/>
      <w:divBdr>
        <w:top w:val="none" w:sz="0" w:space="0" w:color="auto"/>
        <w:left w:val="none" w:sz="0" w:space="0" w:color="auto"/>
        <w:bottom w:val="none" w:sz="0" w:space="0" w:color="auto"/>
        <w:right w:val="none" w:sz="0" w:space="0" w:color="auto"/>
      </w:divBdr>
    </w:div>
    <w:div w:id="702022070">
      <w:bodyDiv w:val="1"/>
      <w:marLeft w:val="0"/>
      <w:marRight w:val="0"/>
      <w:marTop w:val="0"/>
      <w:marBottom w:val="0"/>
      <w:divBdr>
        <w:top w:val="none" w:sz="0" w:space="0" w:color="auto"/>
        <w:left w:val="none" w:sz="0" w:space="0" w:color="auto"/>
        <w:bottom w:val="none" w:sz="0" w:space="0" w:color="auto"/>
        <w:right w:val="none" w:sz="0" w:space="0" w:color="auto"/>
      </w:divBdr>
    </w:div>
    <w:div w:id="940576043">
      <w:bodyDiv w:val="1"/>
      <w:marLeft w:val="0"/>
      <w:marRight w:val="0"/>
      <w:marTop w:val="0"/>
      <w:marBottom w:val="0"/>
      <w:divBdr>
        <w:top w:val="none" w:sz="0" w:space="0" w:color="auto"/>
        <w:left w:val="none" w:sz="0" w:space="0" w:color="auto"/>
        <w:bottom w:val="none" w:sz="0" w:space="0" w:color="auto"/>
        <w:right w:val="none" w:sz="0" w:space="0" w:color="auto"/>
      </w:divBdr>
    </w:div>
    <w:div w:id="990019368">
      <w:bodyDiv w:val="1"/>
      <w:marLeft w:val="0"/>
      <w:marRight w:val="0"/>
      <w:marTop w:val="0"/>
      <w:marBottom w:val="0"/>
      <w:divBdr>
        <w:top w:val="none" w:sz="0" w:space="0" w:color="auto"/>
        <w:left w:val="none" w:sz="0" w:space="0" w:color="auto"/>
        <w:bottom w:val="none" w:sz="0" w:space="0" w:color="auto"/>
        <w:right w:val="none" w:sz="0" w:space="0" w:color="auto"/>
      </w:divBdr>
      <w:divsChild>
        <w:div w:id="153298748">
          <w:marLeft w:val="0"/>
          <w:marRight w:val="0"/>
          <w:marTop w:val="0"/>
          <w:marBottom w:val="0"/>
          <w:divBdr>
            <w:top w:val="none" w:sz="0" w:space="0" w:color="auto"/>
            <w:left w:val="none" w:sz="0" w:space="0" w:color="auto"/>
            <w:bottom w:val="none" w:sz="0" w:space="0" w:color="auto"/>
            <w:right w:val="none" w:sz="0" w:space="0" w:color="auto"/>
          </w:divBdr>
          <w:divsChild>
            <w:div w:id="1670593974">
              <w:marLeft w:val="0"/>
              <w:marRight w:val="0"/>
              <w:marTop w:val="0"/>
              <w:marBottom w:val="0"/>
              <w:divBdr>
                <w:top w:val="none" w:sz="0" w:space="0" w:color="auto"/>
                <w:left w:val="none" w:sz="0" w:space="0" w:color="auto"/>
                <w:bottom w:val="none" w:sz="0" w:space="0" w:color="auto"/>
                <w:right w:val="none" w:sz="0" w:space="0" w:color="auto"/>
              </w:divBdr>
              <w:divsChild>
                <w:div w:id="49500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1553">
      <w:bodyDiv w:val="1"/>
      <w:marLeft w:val="0"/>
      <w:marRight w:val="0"/>
      <w:marTop w:val="0"/>
      <w:marBottom w:val="0"/>
      <w:divBdr>
        <w:top w:val="none" w:sz="0" w:space="0" w:color="auto"/>
        <w:left w:val="none" w:sz="0" w:space="0" w:color="auto"/>
        <w:bottom w:val="none" w:sz="0" w:space="0" w:color="auto"/>
        <w:right w:val="none" w:sz="0" w:space="0" w:color="auto"/>
      </w:divBdr>
    </w:div>
    <w:div w:id="1094130078">
      <w:bodyDiv w:val="1"/>
      <w:marLeft w:val="0"/>
      <w:marRight w:val="0"/>
      <w:marTop w:val="0"/>
      <w:marBottom w:val="0"/>
      <w:divBdr>
        <w:top w:val="none" w:sz="0" w:space="0" w:color="auto"/>
        <w:left w:val="none" w:sz="0" w:space="0" w:color="auto"/>
        <w:bottom w:val="none" w:sz="0" w:space="0" w:color="auto"/>
        <w:right w:val="none" w:sz="0" w:space="0" w:color="auto"/>
      </w:divBdr>
    </w:div>
    <w:div w:id="1115103606">
      <w:bodyDiv w:val="1"/>
      <w:marLeft w:val="0"/>
      <w:marRight w:val="0"/>
      <w:marTop w:val="0"/>
      <w:marBottom w:val="0"/>
      <w:divBdr>
        <w:top w:val="none" w:sz="0" w:space="0" w:color="auto"/>
        <w:left w:val="none" w:sz="0" w:space="0" w:color="auto"/>
        <w:bottom w:val="none" w:sz="0" w:space="0" w:color="auto"/>
        <w:right w:val="none" w:sz="0" w:space="0" w:color="auto"/>
      </w:divBdr>
    </w:div>
    <w:div w:id="1321353433">
      <w:bodyDiv w:val="1"/>
      <w:marLeft w:val="0"/>
      <w:marRight w:val="0"/>
      <w:marTop w:val="0"/>
      <w:marBottom w:val="0"/>
      <w:divBdr>
        <w:top w:val="none" w:sz="0" w:space="0" w:color="auto"/>
        <w:left w:val="none" w:sz="0" w:space="0" w:color="auto"/>
        <w:bottom w:val="none" w:sz="0" w:space="0" w:color="auto"/>
        <w:right w:val="none" w:sz="0" w:space="0" w:color="auto"/>
      </w:divBdr>
      <w:divsChild>
        <w:div w:id="226452375">
          <w:marLeft w:val="0"/>
          <w:marRight w:val="0"/>
          <w:marTop w:val="0"/>
          <w:marBottom w:val="0"/>
          <w:divBdr>
            <w:top w:val="none" w:sz="0" w:space="0" w:color="auto"/>
            <w:left w:val="none" w:sz="0" w:space="0" w:color="auto"/>
            <w:bottom w:val="none" w:sz="0" w:space="0" w:color="auto"/>
            <w:right w:val="none" w:sz="0" w:space="0" w:color="auto"/>
          </w:divBdr>
          <w:divsChild>
            <w:div w:id="463427904">
              <w:marLeft w:val="0"/>
              <w:marRight w:val="0"/>
              <w:marTop w:val="0"/>
              <w:marBottom w:val="0"/>
              <w:divBdr>
                <w:top w:val="none" w:sz="0" w:space="0" w:color="auto"/>
                <w:left w:val="none" w:sz="0" w:space="0" w:color="auto"/>
                <w:bottom w:val="none" w:sz="0" w:space="0" w:color="auto"/>
                <w:right w:val="none" w:sz="0" w:space="0" w:color="auto"/>
              </w:divBdr>
              <w:divsChild>
                <w:div w:id="16816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89969">
      <w:bodyDiv w:val="1"/>
      <w:marLeft w:val="0"/>
      <w:marRight w:val="0"/>
      <w:marTop w:val="0"/>
      <w:marBottom w:val="0"/>
      <w:divBdr>
        <w:top w:val="none" w:sz="0" w:space="0" w:color="auto"/>
        <w:left w:val="none" w:sz="0" w:space="0" w:color="auto"/>
        <w:bottom w:val="none" w:sz="0" w:space="0" w:color="auto"/>
        <w:right w:val="none" w:sz="0" w:space="0" w:color="auto"/>
      </w:divBdr>
      <w:divsChild>
        <w:div w:id="694967492">
          <w:marLeft w:val="0"/>
          <w:marRight w:val="0"/>
          <w:marTop w:val="0"/>
          <w:marBottom w:val="0"/>
          <w:divBdr>
            <w:top w:val="none" w:sz="0" w:space="0" w:color="auto"/>
            <w:left w:val="none" w:sz="0" w:space="0" w:color="auto"/>
            <w:bottom w:val="none" w:sz="0" w:space="0" w:color="auto"/>
            <w:right w:val="none" w:sz="0" w:space="0" w:color="auto"/>
          </w:divBdr>
          <w:divsChild>
            <w:div w:id="125585641">
              <w:marLeft w:val="0"/>
              <w:marRight w:val="0"/>
              <w:marTop w:val="0"/>
              <w:marBottom w:val="0"/>
              <w:divBdr>
                <w:top w:val="none" w:sz="0" w:space="0" w:color="auto"/>
                <w:left w:val="none" w:sz="0" w:space="0" w:color="auto"/>
                <w:bottom w:val="none" w:sz="0" w:space="0" w:color="auto"/>
                <w:right w:val="none" w:sz="0" w:space="0" w:color="auto"/>
              </w:divBdr>
              <w:divsChild>
                <w:div w:id="13248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07336">
      <w:bodyDiv w:val="1"/>
      <w:marLeft w:val="0"/>
      <w:marRight w:val="0"/>
      <w:marTop w:val="0"/>
      <w:marBottom w:val="0"/>
      <w:divBdr>
        <w:top w:val="none" w:sz="0" w:space="0" w:color="auto"/>
        <w:left w:val="none" w:sz="0" w:space="0" w:color="auto"/>
        <w:bottom w:val="none" w:sz="0" w:space="0" w:color="auto"/>
        <w:right w:val="none" w:sz="0" w:space="0" w:color="auto"/>
      </w:divBdr>
    </w:div>
    <w:div w:id="1759907536">
      <w:bodyDiv w:val="1"/>
      <w:marLeft w:val="0"/>
      <w:marRight w:val="0"/>
      <w:marTop w:val="0"/>
      <w:marBottom w:val="0"/>
      <w:divBdr>
        <w:top w:val="none" w:sz="0" w:space="0" w:color="auto"/>
        <w:left w:val="none" w:sz="0" w:space="0" w:color="auto"/>
        <w:bottom w:val="none" w:sz="0" w:space="0" w:color="auto"/>
        <w:right w:val="none" w:sz="0" w:space="0" w:color="auto"/>
      </w:divBdr>
      <w:divsChild>
        <w:div w:id="2068335163">
          <w:marLeft w:val="0"/>
          <w:marRight w:val="0"/>
          <w:marTop w:val="0"/>
          <w:marBottom w:val="0"/>
          <w:divBdr>
            <w:top w:val="none" w:sz="0" w:space="0" w:color="auto"/>
            <w:left w:val="none" w:sz="0" w:space="0" w:color="auto"/>
            <w:bottom w:val="none" w:sz="0" w:space="0" w:color="auto"/>
            <w:right w:val="none" w:sz="0" w:space="0" w:color="auto"/>
          </w:divBdr>
        </w:div>
        <w:div w:id="1729264682">
          <w:marLeft w:val="0"/>
          <w:marRight w:val="0"/>
          <w:marTop w:val="0"/>
          <w:marBottom w:val="0"/>
          <w:divBdr>
            <w:top w:val="none" w:sz="0" w:space="0" w:color="auto"/>
            <w:left w:val="none" w:sz="0" w:space="0" w:color="auto"/>
            <w:bottom w:val="none" w:sz="0" w:space="0" w:color="auto"/>
            <w:right w:val="none" w:sz="0" w:space="0" w:color="auto"/>
          </w:divBdr>
        </w:div>
        <w:div w:id="2102336992">
          <w:marLeft w:val="0"/>
          <w:marRight w:val="0"/>
          <w:marTop w:val="0"/>
          <w:marBottom w:val="0"/>
          <w:divBdr>
            <w:top w:val="none" w:sz="0" w:space="0" w:color="auto"/>
            <w:left w:val="none" w:sz="0" w:space="0" w:color="auto"/>
            <w:bottom w:val="none" w:sz="0" w:space="0" w:color="auto"/>
            <w:right w:val="none" w:sz="0" w:space="0" w:color="auto"/>
          </w:divBdr>
        </w:div>
        <w:div w:id="857961091">
          <w:marLeft w:val="0"/>
          <w:marRight w:val="0"/>
          <w:marTop w:val="0"/>
          <w:marBottom w:val="0"/>
          <w:divBdr>
            <w:top w:val="none" w:sz="0" w:space="0" w:color="auto"/>
            <w:left w:val="none" w:sz="0" w:space="0" w:color="auto"/>
            <w:bottom w:val="none" w:sz="0" w:space="0" w:color="auto"/>
            <w:right w:val="none" w:sz="0" w:space="0" w:color="auto"/>
          </w:divBdr>
        </w:div>
        <w:div w:id="646785223">
          <w:marLeft w:val="0"/>
          <w:marRight w:val="0"/>
          <w:marTop w:val="0"/>
          <w:marBottom w:val="0"/>
          <w:divBdr>
            <w:top w:val="none" w:sz="0" w:space="0" w:color="auto"/>
            <w:left w:val="none" w:sz="0" w:space="0" w:color="auto"/>
            <w:bottom w:val="none" w:sz="0" w:space="0" w:color="auto"/>
            <w:right w:val="none" w:sz="0" w:space="0" w:color="auto"/>
          </w:divBdr>
        </w:div>
        <w:div w:id="1607423107">
          <w:marLeft w:val="0"/>
          <w:marRight w:val="0"/>
          <w:marTop w:val="0"/>
          <w:marBottom w:val="0"/>
          <w:divBdr>
            <w:top w:val="none" w:sz="0" w:space="0" w:color="auto"/>
            <w:left w:val="none" w:sz="0" w:space="0" w:color="auto"/>
            <w:bottom w:val="none" w:sz="0" w:space="0" w:color="auto"/>
            <w:right w:val="none" w:sz="0" w:space="0" w:color="auto"/>
          </w:divBdr>
        </w:div>
        <w:div w:id="1363554099">
          <w:marLeft w:val="0"/>
          <w:marRight w:val="0"/>
          <w:marTop w:val="0"/>
          <w:marBottom w:val="0"/>
          <w:divBdr>
            <w:top w:val="none" w:sz="0" w:space="0" w:color="auto"/>
            <w:left w:val="none" w:sz="0" w:space="0" w:color="auto"/>
            <w:bottom w:val="none" w:sz="0" w:space="0" w:color="auto"/>
            <w:right w:val="none" w:sz="0" w:space="0" w:color="auto"/>
          </w:divBdr>
        </w:div>
        <w:div w:id="1271427317">
          <w:marLeft w:val="0"/>
          <w:marRight w:val="0"/>
          <w:marTop w:val="0"/>
          <w:marBottom w:val="0"/>
          <w:divBdr>
            <w:top w:val="none" w:sz="0" w:space="0" w:color="auto"/>
            <w:left w:val="none" w:sz="0" w:space="0" w:color="auto"/>
            <w:bottom w:val="none" w:sz="0" w:space="0" w:color="auto"/>
            <w:right w:val="none" w:sz="0" w:space="0" w:color="auto"/>
          </w:divBdr>
        </w:div>
        <w:div w:id="426195584">
          <w:marLeft w:val="0"/>
          <w:marRight w:val="0"/>
          <w:marTop w:val="0"/>
          <w:marBottom w:val="0"/>
          <w:divBdr>
            <w:top w:val="none" w:sz="0" w:space="0" w:color="auto"/>
            <w:left w:val="none" w:sz="0" w:space="0" w:color="auto"/>
            <w:bottom w:val="none" w:sz="0" w:space="0" w:color="auto"/>
            <w:right w:val="none" w:sz="0" w:space="0" w:color="auto"/>
          </w:divBdr>
        </w:div>
        <w:div w:id="1534489828">
          <w:marLeft w:val="0"/>
          <w:marRight w:val="0"/>
          <w:marTop w:val="0"/>
          <w:marBottom w:val="0"/>
          <w:divBdr>
            <w:top w:val="none" w:sz="0" w:space="0" w:color="auto"/>
            <w:left w:val="none" w:sz="0" w:space="0" w:color="auto"/>
            <w:bottom w:val="none" w:sz="0" w:space="0" w:color="auto"/>
            <w:right w:val="none" w:sz="0" w:space="0" w:color="auto"/>
          </w:divBdr>
        </w:div>
        <w:div w:id="64688312">
          <w:marLeft w:val="0"/>
          <w:marRight w:val="0"/>
          <w:marTop w:val="0"/>
          <w:marBottom w:val="0"/>
          <w:divBdr>
            <w:top w:val="none" w:sz="0" w:space="0" w:color="auto"/>
            <w:left w:val="none" w:sz="0" w:space="0" w:color="auto"/>
            <w:bottom w:val="none" w:sz="0" w:space="0" w:color="auto"/>
            <w:right w:val="none" w:sz="0" w:space="0" w:color="auto"/>
          </w:divBdr>
        </w:div>
        <w:div w:id="1809129062">
          <w:marLeft w:val="0"/>
          <w:marRight w:val="0"/>
          <w:marTop w:val="0"/>
          <w:marBottom w:val="0"/>
          <w:divBdr>
            <w:top w:val="none" w:sz="0" w:space="0" w:color="auto"/>
            <w:left w:val="none" w:sz="0" w:space="0" w:color="auto"/>
            <w:bottom w:val="none" w:sz="0" w:space="0" w:color="auto"/>
            <w:right w:val="none" w:sz="0" w:space="0" w:color="auto"/>
          </w:divBdr>
        </w:div>
        <w:div w:id="1357265722">
          <w:marLeft w:val="0"/>
          <w:marRight w:val="0"/>
          <w:marTop w:val="0"/>
          <w:marBottom w:val="0"/>
          <w:divBdr>
            <w:top w:val="none" w:sz="0" w:space="0" w:color="auto"/>
            <w:left w:val="none" w:sz="0" w:space="0" w:color="auto"/>
            <w:bottom w:val="none" w:sz="0" w:space="0" w:color="auto"/>
            <w:right w:val="none" w:sz="0" w:space="0" w:color="auto"/>
          </w:divBdr>
        </w:div>
        <w:div w:id="830557958">
          <w:marLeft w:val="0"/>
          <w:marRight w:val="0"/>
          <w:marTop w:val="0"/>
          <w:marBottom w:val="0"/>
          <w:divBdr>
            <w:top w:val="none" w:sz="0" w:space="0" w:color="auto"/>
            <w:left w:val="none" w:sz="0" w:space="0" w:color="auto"/>
            <w:bottom w:val="none" w:sz="0" w:space="0" w:color="auto"/>
            <w:right w:val="none" w:sz="0" w:space="0" w:color="auto"/>
          </w:divBdr>
        </w:div>
        <w:div w:id="682317832">
          <w:marLeft w:val="0"/>
          <w:marRight w:val="0"/>
          <w:marTop w:val="0"/>
          <w:marBottom w:val="0"/>
          <w:divBdr>
            <w:top w:val="none" w:sz="0" w:space="0" w:color="auto"/>
            <w:left w:val="none" w:sz="0" w:space="0" w:color="auto"/>
            <w:bottom w:val="none" w:sz="0" w:space="0" w:color="auto"/>
            <w:right w:val="none" w:sz="0" w:space="0" w:color="auto"/>
          </w:divBdr>
        </w:div>
        <w:div w:id="1090348888">
          <w:marLeft w:val="0"/>
          <w:marRight w:val="0"/>
          <w:marTop w:val="0"/>
          <w:marBottom w:val="0"/>
          <w:divBdr>
            <w:top w:val="none" w:sz="0" w:space="0" w:color="auto"/>
            <w:left w:val="none" w:sz="0" w:space="0" w:color="auto"/>
            <w:bottom w:val="none" w:sz="0" w:space="0" w:color="auto"/>
            <w:right w:val="none" w:sz="0" w:space="0" w:color="auto"/>
          </w:divBdr>
        </w:div>
        <w:div w:id="1248614100">
          <w:marLeft w:val="0"/>
          <w:marRight w:val="0"/>
          <w:marTop w:val="0"/>
          <w:marBottom w:val="0"/>
          <w:divBdr>
            <w:top w:val="none" w:sz="0" w:space="0" w:color="auto"/>
            <w:left w:val="none" w:sz="0" w:space="0" w:color="auto"/>
            <w:bottom w:val="none" w:sz="0" w:space="0" w:color="auto"/>
            <w:right w:val="none" w:sz="0" w:space="0" w:color="auto"/>
          </w:divBdr>
        </w:div>
        <w:div w:id="874585680">
          <w:marLeft w:val="0"/>
          <w:marRight w:val="0"/>
          <w:marTop w:val="0"/>
          <w:marBottom w:val="0"/>
          <w:divBdr>
            <w:top w:val="none" w:sz="0" w:space="0" w:color="auto"/>
            <w:left w:val="none" w:sz="0" w:space="0" w:color="auto"/>
            <w:bottom w:val="none" w:sz="0" w:space="0" w:color="auto"/>
            <w:right w:val="none" w:sz="0" w:space="0" w:color="auto"/>
          </w:divBdr>
        </w:div>
        <w:div w:id="1893418197">
          <w:marLeft w:val="0"/>
          <w:marRight w:val="0"/>
          <w:marTop w:val="0"/>
          <w:marBottom w:val="0"/>
          <w:divBdr>
            <w:top w:val="none" w:sz="0" w:space="0" w:color="auto"/>
            <w:left w:val="none" w:sz="0" w:space="0" w:color="auto"/>
            <w:bottom w:val="none" w:sz="0" w:space="0" w:color="auto"/>
            <w:right w:val="none" w:sz="0" w:space="0" w:color="auto"/>
          </w:divBdr>
        </w:div>
        <w:div w:id="1032608920">
          <w:marLeft w:val="0"/>
          <w:marRight w:val="0"/>
          <w:marTop w:val="0"/>
          <w:marBottom w:val="0"/>
          <w:divBdr>
            <w:top w:val="none" w:sz="0" w:space="0" w:color="auto"/>
            <w:left w:val="none" w:sz="0" w:space="0" w:color="auto"/>
            <w:bottom w:val="none" w:sz="0" w:space="0" w:color="auto"/>
            <w:right w:val="none" w:sz="0" w:space="0" w:color="auto"/>
          </w:divBdr>
        </w:div>
        <w:div w:id="1270048561">
          <w:marLeft w:val="0"/>
          <w:marRight w:val="0"/>
          <w:marTop w:val="0"/>
          <w:marBottom w:val="0"/>
          <w:divBdr>
            <w:top w:val="none" w:sz="0" w:space="0" w:color="auto"/>
            <w:left w:val="none" w:sz="0" w:space="0" w:color="auto"/>
            <w:bottom w:val="none" w:sz="0" w:space="0" w:color="auto"/>
            <w:right w:val="none" w:sz="0" w:space="0" w:color="auto"/>
          </w:divBdr>
        </w:div>
        <w:div w:id="1866138073">
          <w:marLeft w:val="0"/>
          <w:marRight w:val="0"/>
          <w:marTop w:val="0"/>
          <w:marBottom w:val="0"/>
          <w:divBdr>
            <w:top w:val="none" w:sz="0" w:space="0" w:color="auto"/>
            <w:left w:val="none" w:sz="0" w:space="0" w:color="auto"/>
            <w:bottom w:val="none" w:sz="0" w:space="0" w:color="auto"/>
            <w:right w:val="none" w:sz="0" w:space="0" w:color="auto"/>
          </w:divBdr>
        </w:div>
        <w:div w:id="1737312643">
          <w:marLeft w:val="0"/>
          <w:marRight w:val="0"/>
          <w:marTop w:val="0"/>
          <w:marBottom w:val="0"/>
          <w:divBdr>
            <w:top w:val="none" w:sz="0" w:space="0" w:color="auto"/>
            <w:left w:val="none" w:sz="0" w:space="0" w:color="auto"/>
            <w:bottom w:val="none" w:sz="0" w:space="0" w:color="auto"/>
            <w:right w:val="none" w:sz="0" w:space="0" w:color="auto"/>
          </w:divBdr>
        </w:div>
        <w:div w:id="929384860">
          <w:marLeft w:val="0"/>
          <w:marRight w:val="0"/>
          <w:marTop w:val="0"/>
          <w:marBottom w:val="0"/>
          <w:divBdr>
            <w:top w:val="none" w:sz="0" w:space="0" w:color="auto"/>
            <w:left w:val="none" w:sz="0" w:space="0" w:color="auto"/>
            <w:bottom w:val="none" w:sz="0" w:space="0" w:color="auto"/>
            <w:right w:val="none" w:sz="0" w:space="0" w:color="auto"/>
          </w:divBdr>
        </w:div>
        <w:div w:id="343360189">
          <w:marLeft w:val="0"/>
          <w:marRight w:val="0"/>
          <w:marTop w:val="0"/>
          <w:marBottom w:val="0"/>
          <w:divBdr>
            <w:top w:val="none" w:sz="0" w:space="0" w:color="auto"/>
            <w:left w:val="none" w:sz="0" w:space="0" w:color="auto"/>
            <w:bottom w:val="none" w:sz="0" w:space="0" w:color="auto"/>
            <w:right w:val="none" w:sz="0" w:space="0" w:color="auto"/>
          </w:divBdr>
        </w:div>
        <w:div w:id="1680155968">
          <w:marLeft w:val="0"/>
          <w:marRight w:val="0"/>
          <w:marTop w:val="0"/>
          <w:marBottom w:val="0"/>
          <w:divBdr>
            <w:top w:val="none" w:sz="0" w:space="0" w:color="auto"/>
            <w:left w:val="none" w:sz="0" w:space="0" w:color="auto"/>
            <w:bottom w:val="none" w:sz="0" w:space="0" w:color="auto"/>
            <w:right w:val="none" w:sz="0" w:space="0" w:color="auto"/>
          </w:divBdr>
        </w:div>
        <w:div w:id="204760254">
          <w:marLeft w:val="0"/>
          <w:marRight w:val="0"/>
          <w:marTop w:val="0"/>
          <w:marBottom w:val="0"/>
          <w:divBdr>
            <w:top w:val="none" w:sz="0" w:space="0" w:color="auto"/>
            <w:left w:val="none" w:sz="0" w:space="0" w:color="auto"/>
            <w:bottom w:val="none" w:sz="0" w:space="0" w:color="auto"/>
            <w:right w:val="none" w:sz="0" w:space="0" w:color="auto"/>
          </w:divBdr>
        </w:div>
        <w:div w:id="2056467275">
          <w:marLeft w:val="0"/>
          <w:marRight w:val="0"/>
          <w:marTop w:val="0"/>
          <w:marBottom w:val="0"/>
          <w:divBdr>
            <w:top w:val="none" w:sz="0" w:space="0" w:color="auto"/>
            <w:left w:val="none" w:sz="0" w:space="0" w:color="auto"/>
            <w:bottom w:val="none" w:sz="0" w:space="0" w:color="auto"/>
            <w:right w:val="none" w:sz="0" w:space="0" w:color="auto"/>
          </w:divBdr>
        </w:div>
        <w:div w:id="1500195441">
          <w:marLeft w:val="0"/>
          <w:marRight w:val="0"/>
          <w:marTop w:val="0"/>
          <w:marBottom w:val="0"/>
          <w:divBdr>
            <w:top w:val="none" w:sz="0" w:space="0" w:color="auto"/>
            <w:left w:val="none" w:sz="0" w:space="0" w:color="auto"/>
            <w:bottom w:val="none" w:sz="0" w:space="0" w:color="auto"/>
            <w:right w:val="none" w:sz="0" w:space="0" w:color="auto"/>
          </w:divBdr>
        </w:div>
        <w:div w:id="1281836148">
          <w:marLeft w:val="0"/>
          <w:marRight w:val="0"/>
          <w:marTop w:val="0"/>
          <w:marBottom w:val="0"/>
          <w:divBdr>
            <w:top w:val="none" w:sz="0" w:space="0" w:color="auto"/>
            <w:left w:val="none" w:sz="0" w:space="0" w:color="auto"/>
            <w:bottom w:val="none" w:sz="0" w:space="0" w:color="auto"/>
            <w:right w:val="none" w:sz="0" w:space="0" w:color="auto"/>
          </w:divBdr>
        </w:div>
        <w:div w:id="897476164">
          <w:marLeft w:val="0"/>
          <w:marRight w:val="0"/>
          <w:marTop w:val="0"/>
          <w:marBottom w:val="0"/>
          <w:divBdr>
            <w:top w:val="none" w:sz="0" w:space="0" w:color="auto"/>
            <w:left w:val="none" w:sz="0" w:space="0" w:color="auto"/>
            <w:bottom w:val="none" w:sz="0" w:space="0" w:color="auto"/>
            <w:right w:val="none" w:sz="0" w:space="0" w:color="auto"/>
          </w:divBdr>
        </w:div>
        <w:div w:id="1488092005">
          <w:marLeft w:val="0"/>
          <w:marRight w:val="0"/>
          <w:marTop w:val="0"/>
          <w:marBottom w:val="0"/>
          <w:divBdr>
            <w:top w:val="none" w:sz="0" w:space="0" w:color="auto"/>
            <w:left w:val="none" w:sz="0" w:space="0" w:color="auto"/>
            <w:bottom w:val="none" w:sz="0" w:space="0" w:color="auto"/>
            <w:right w:val="none" w:sz="0" w:space="0" w:color="auto"/>
          </w:divBdr>
        </w:div>
        <w:div w:id="270623330">
          <w:marLeft w:val="0"/>
          <w:marRight w:val="0"/>
          <w:marTop w:val="0"/>
          <w:marBottom w:val="0"/>
          <w:divBdr>
            <w:top w:val="none" w:sz="0" w:space="0" w:color="auto"/>
            <w:left w:val="none" w:sz="0" w:space="0" w:color="auto"/>
            <w:bottom w:val="none" w:sz="0" w:space="0" w:color="auto"/>
            <w:right w:val="none" w:sz="0" w:space="0" w:color="auto"/>
          </w:divBdr>
        </w:div>
        <w:div w:id="2062561020">
          <w:marLeft w:val="0"/>
          <w:marRight w:val="0"/>
          <w:marTop w:val="0"/>
          <w:marBottom w:val="0"/>
          <w:divBdr>
            <w:top w:val="none" w:sz="0" w:space="0" w:color="auto"/>
            <w:left w:val="none" w:sz="0" w:space="0" w:color="auto"/>
            <w:bottom w:val="none" w:sz="0" w:space="0" w:color="auto"/>
            <w:right w:val="none" w:sz="0" w:space="0" w:color="auto"/>
          </w:divBdr>
        </w:div>
        <w:div w:id="69933781">
          <w:marLeft w:val="0"/>
          <w:marRight w:val="0"/>
          <w:marTop w:val="0"/>
          <w:marBottom w:val="0"/>
          <w:divBdr>
            <w:top w:val="none" w:sz="0" w:space="0" w:color="auto"/>
            <w:left w:val="none" w:sz="0" w:space="0" w:color="auto"/>
            <w:bottom w:val="none" w:sz="0" w:space="0" w:color="auto"/>
            <w:right w:val="none" w:sz="0" w:space="0" w:color="auto"/>
          </w:divBdr>
        </w:div>
        <w:div w:id="1841656387">
          <w:marLeft w:val="0"/>
          <w:marRight w:val="0"/>
          <w:marTop w:val="0"/>
          <w:marBottom w:val="0"/>
          <w:divBdr>
            <w:top w:val="none" w:sz="0" w:space="0" w:color="auto"/>
            <w:left w:val="none" w:sz="0" w:space="0" w:color="auto"/>
            <w:bottom w:val="none" w:sz="0" w:space="0" w:color="auto"/>
            <w:right w:val="none" w:sz="0" w:space="0" w:color="auto"/>
          </w:divBdr>
        </w:div>
        <w:div w:id="776602217">
          <w:marLeft w:val="0"/>
          <w:marRight w:val="0"/>
          <w:marTop w:val="0"/>
          <w:marBottom w:val="0"/>
          <w:divBdr>
            <w:top w:val="none" w:sz="0" w:space="0" w:color="auto"/>
            <w:left w:val="none" w:sz="0" w:space="0" w:color="auto"/>
            <w:bottom w:val="none" w:sz="0" w:space="0" w:color="auto"/>
            <w:right w:val="none" w:sz="0" w:space="0" w:color="auto"/>
          </w:divBdr>
        </w:div>
        <w:div w:id="159125133">
          <w:marLeft w:val="0"/>
          <w:marRight w:val="0"/>
          <w:marTop w:val="0"/>
          <w:marBottom w:val="0"/>
          <w:divBdr>
            <w:top w:val="none" w:sz="0" w:space="0" w:color="auto"/>
            <w:left w:val="none" w:sz="0" w:space="0" w:color="auto"/>
            <w:bottom w:val="none" w:sz="0" w:space="0" w:color="auto"/>
            <w:right w:val="none" w:sz="0" w:space="0" w:color="auto"/>
          </w:divBdr>
        </w:div>
        <w:div w:id="1192065594">
          <w:marLeft w:val="0"/>
          <w:marRight w:val="0"/>
          <w:marTop w:val="0"/>
          <w:marBottom w:val="0"/>
          <w:divBdr>
            <w:top w:val="none" w:sz="0" w:space="0" w:color="auto"/>
            <w:left w:val="none" w:sz="0" w:space="0" w:color="auto"/>
            <w:bottom w:val="none" w:sz="0" w:space="0" w:color="auto"/>
            <w:right w:val="none" w:sz="0" w:space="0" w:color="auto"/>
          </w:divBdr>
        </w:div>
        <w:div w:id="526531452">
          <w:marLeft w:val="0"/>
          <w:marRight w:val="0"/>
          <w:marTop w:val="0"/>
          <w:marBottom w:val="0"/>
          <w:divBdr>
            <w:top w:val="none" w:sz="0" w:space="0" w:color="auto"/>
            <w:left w:val="none" w:sz="0" w:space="0" w:color="auto"/>
            <w:bottom w:val="none" w:sz="0" w:space="0" w:color="auto"/>
            <w:right w:val="none" w:sz="0" w:space="0" w:color="auto"/>
          </w:divBdr>
        </w:div>
        <w:div w:id="476263744">
          <w:marLeft w:val="0"/>
          <w:marRight w:val="0"/>
          <w:marTop w:val="0"/>
          <w:marBottom w:val="0"/>
          <w:divBdr>
            <w:top w:val="none" w:sz="0" w:space="0" w:color="auto"/>
            <w:left w:val="none" w:sz="0" w:space="0" w:color="auto"/>
            <w:bottom w:val="none" w:sz="0" w:space="0" w:color="auto"/>
            <w:right w:val="none" w:sz="0" w:space="0" w:color="auto"/>
          </w:divBdr>
        </w:div>
        <w:div w:id="1926839313">
          <w:marLeft w:val="0"/>
          <w:marRight w:val="0"/>
          <w:marTop w:val="0"/>
          <w:marBottom w:val="0"/>
          <w:divBdr>
            <w:top w:val="none" w:sz="0" w:space="0" w:color="auto"/>
            <w:left w:val="none" w:sz="0" w:space="0" w:color="auto"/>
            <w:bottom w:val="none" w:sz="0" w:space="0" w:color="auto"/>
            <w:right w:val="none" w:sz="0" w:space="0" w:color="auto"/>
          </w:divBdr>
        </w:div>
        <w:div w:id="1898083331">
          <w:marLeft w:val="0"/>
          <w:marRight w:val="0"/>
          <w:marTop w:val="0"/>
          <w:marBottom w:val="0"/>
          <w:divBdr>
            <w:top w:val="none" w:sz="0" w:space="0" w:color="auto"/>
            <w:left w:val="none" w:sz="0" w:space="0" w:color="auto"/>
            <w:bottom w:val="none" w:sz="0" w:space="0" w:color="auto"/>
            <w:right w:val="none" w:sz="0" w:space="0" w:color="auto"/>
          </w:divBdr>
        </w:div>
        <w:div w:id="1114322710">
          <w:marLeft w:val="0"/>
          <w:marRight w:val="0"/>
          <w:marTop w:val="0"/>
          <w:marBottom w:val="0"/>
          <w:divBdr>
            <w:top w:val="none" w:sz="0" w:space="0" w:color="auto"/>
            <w:left w:val="none" w:sz="0" w:space="0" w:color="auto"/>
            <w:bottom w:val="none" w:sz="0" w:space="0" w:color="auto"/>
            <w:right w:val="none" w:sz="0" w:space="0" w:color="auto"/>
          </w:divBdr>
        </w:div>
        <w:div w:id="1489441317">
          <w:marLeft w:val="0"/>
          <w:marRight w:val="0"/>
          <w:marTop w:val="0"/>
          <w:marBottom w:val="0"/>
          <w:divBdr>
            <w:top w:val="none" w:sz="0" w:space="0" w:color="auto"/>
            <w:left w:val="none" w:sz="0" w:space="0" w:color="auto"/>
            <w:bottom w:val="none" w:sz="0" w:space="0" w:color="auto"/>
            <w:right w:val="none" w:sz="0" w:space="0" w:color="auto"/>
          </w:divBdr>
        </w:div>
        <w:div w:id="352197584">
          <w:marLeft w:val="0"/>
          <w:marRight w:val="0"/>
          <w:marTop w:val="0"/>
          <w:marBottom w:val="0"/>
          <w:divBdr>
            <w:top w:val="none" w:sz="0" w:space="0" w:color="auto"/>
            <w:left w:val="none" w:sz="0" w:space="0" w:color="auto"/>
            <w:bottom w:val="none" w:sz="0" w:space="0" w:color="auto"/>
            <w:right w:val="none" w:sz="0" w:space="0" w:color="auto"/>
          </w:divBdr>
        </w:div>
        <w:div w:id="358317160">
          <w:marLeft w:val="0"/>
          <w:marRight w:val="0"/>
          <w:marTop w:val="0"/>
          <w:marBottom w:val="0"/>
          <w:divBdr>
            <w:top w:val="none" w:sz="0" w:space="0" w:color="auto"/>
            <w:left w:val="none" w:sz="0" w:space="0" w:color="auto"/>
            <w:bottom w:val="none" w:sz="0" w:space="0" w:color="auto"/>
            <w:right w:val="none" w:sz="0" w:space="0" w:color="auto"/>
          </w:divBdr>
        </w:div>
        <w:div w:id="1236434769">
          <w:marLeft w:val="0"/>
          <w:marRight w:val="0"/>
          <w:marTop w:val="0"/>
          <w:marBottom w:val="0"/>
          <w:divBdr>
            <w:top w:val="none" w:sz="0" w:space="0" w:color="auto"/>
            <w:left w:val="none" w:sz="0" w:space="0" w:color="auto"/>
            <w:bottom w:val="none" w:sz="0" w:space="0" w:color="auto"/>
            <w:right w:val="none" w:sz="0" w:space="0" w:color="auto"/>
          </w:divBdr>
        </w:div>
        <w:div w:id="1962684497">
          <w:marLeft w:val="0"/>
          <w:marRight w:val="0"/>
          <w:marTop w:val="0"/>
          <w:marBottom w:val="0"/>
          <w:divBdr>
            <w:top w:val="none" w:sz="0" w:space="0" w:color="auto"/>
            <w:left w:val="none" w:sz="0" w:space="0" w:color="auto"/>
            <w:bottom w:val="none" w:sz="0" w:space="0" w:color="auto"/>
            <w:right w:val="none" w:sz="0" w:space="0" w:color="auto"/>
          </w:divBdr>
        </w:div>
        <w:div w:id="497158765">
          <w:marLeft w:val="0"/>
          <w:marRight w:val="0"/>
          <w:marTop w:val="0"/>
          <w:marBottom w:val="0"/>
          <w:divBdr>
            <w:top w:val="none" w:sz="0" w:space="0" w:color="auto"/>
            <w:left w:val="none" w:sz="0" w:space="0" w:color="auto"/>
            <w:bottom w:val="none" w:sz="0" w:space="0" w:color="auto"/>
            <w:right w:val="none" w:sz="0" w:space="0" w:color="auto"/>
          </w:divBdr>
        </w:div>
        <w:div w:id="111025329">
          <w:marLeft w:val="0"/>
          <w:marRight w:val="0"/>
          <w:marTop w:val="0"/>
          <w:marBottom w:val="0"/>
          <w:divBdr>
            <w:top w:val="none" w:sz="0" w:space="0" w:color="auto"/>
            <w:left w:val="none" w:sz="0" w:space="0" w:color="auto"/>
            <w:bottom w:val="none" w:sz="0" w:space="0" w:color="auto"/>
            <w:right w:val="none" w:sz="0" w:space="0" w:color="auto"/>
          </w:divBdr>
        </w:div>
        <w:div w:id="1109739205">
          <w:marLeft w:val="0"/>
          <w:marRight w:val="0"/>
          <w:marTop w:val="0"/>
          <w:marBottom w:val="0"/>
          <w:divBdr>
            <w:top w:val="none" w:sz="0" w:space="0" w:color="auto"/>
            <w:left w:val="none" w:sz="0" w:space="0" w:color="auto"/>
            <w:bottom w:val="none" w:sz="0" w:space="0" w:color="auto"/>
            <w:right w:val="none" w:sz="0" w:space="0" w:color="auto"/>
          </w:divBdr>
        </w:div>
        <w:div w:id="419831680">
          <w:marLeft w:val="0"/>
          <w:marRight w:val="0"/>
          <w:marTop w:val="0"/>
          <w:marBottom w:val="0"/>
          <w:divBdr>
            <w:top w:val="none" w:sz="0" w:space="0" w:color="auto"/>
            <w:left w:val="none" w:sz="0" w:space="0" w:color="auto"/>
            <w:bottom w:val="none" w:sz="0" w:space="0" w:color="auto"/>
            <w:right w:val="none" w:sz="0" w:space="0" w:color="auto"/>
          </w:divBdr>
        </w:div>
        <w:div w:id="1968200730">
          <w:marLeft w:val="0"/>
          <w:marRight w:val="0"/>
          <w:marTop w:val="0"/>
          <w:marBottom w:val="0"/>
          <w:divBdr>
            <w:top w:val="none" w:sz="0" w:space="0" w:color="auto"/>
            <w:left w:val="none" w:sz="0" w:space="0" w:color="auto"/>
            <w:bottom w:val="none" w:sz="0" w:space="0" w:color="auto"/>
            <w:right w:val="none" w:sz="0" w:space="0" w:color="auto"/>
          </w:divBdr>
        </w:div>
        <w:div w:id="23598505">
          <w:marLeft w:val="0"/>
          <w:marRight w:val="0"/>
          <w:marTop w:val="0"/>
          <w:marBottom w:val="0"/>
          <w:divBdr>
            <w:top w:val="none" w:sz="0" w:space="0" w:color="auto"/>
            <w:left w:val="none" w:sz="0" w:space="0" w:color="auto"/>
            <w:bottom w:val="none" w:sz="0" w:space="0" w:color="auto"/>
            <w:right w:val="none" w:sz="0" w:space="0" w:color="auto"/>
          </w:divBdr>
        </w:div>
        <w:div w:id="2089768432">
          <w:marLeft w:val="0"/>
          <w:marRight w:val="0"/>
          <w:marTop w:val="0"/>
          <w:marBottom w:val="0"/>
          <w:divBdr>
            <w:top w:val="none" w:sz="0" w:space="0" w:color="auto"/>
            <w:left w:val="none" w:sz="0" w:space="0" w:color="auto"/>
            <w:bottom w:val="none" w:sz="0" w:space="0" w:color="auto"/>
            <w:right w:val="none" w:sz="0" w:space="0" w:color="auto"/>
          </w:divBdr>
        </w:div>
        <w:div w:id="2045015687">
          <w:marLeft w:val="0"/>
          <w:marRight w:val="0"/>
          <w:marTop w:val="0"/>
          <w:marBottom w:val="0"/>
          <w:divBdr>
            <w:top w:val="none" w:sz="0" w:space="0" w:color="auto"/>
            <w:left w:val="none" w:sz="0" w:space="0" w:color="auto"/>
            <w:bottom w:val="none" w:sz="0" w:space="0" w:color="auto"/>
            <w:right w:val="none" w:sz="0" w:space="0" w:color="auto"/>
          </w:divBdr>
        </w:div>
        <w:div w:id="912081721">
          <w:marLeft w:val="0"/>
          <w:marRight w:val="0"/>
          <w:marTop w:val="0"/>
          <w:marBottom w:val="0"/>
          <w:divBdr>
            <w:top w:val="none" w:sz="0" w:space="0" w:color="auto"/>
            <w:left w:val="none" w:sz="0" w:space="0" w:color="auto"/>
            <w:bottom w:val="none" w:sz="0" w:space="0" w:color="auto"/>
            <w:right w:val="none" w:sz="0" w:space="0" w:color="auto"/>
          </w:divBdr>
        </w:div>
        <w:div w:id="1850219291">
          <w:marLeft w:val="0"/>
          <w:marRight w:val="0"/>
          <w:marTop w:val="0"/>
          <w:marBottom w:val="0"/>
          <w:divBdr>
            <w:top w:val="none" w:sz="0" w:space="0" w:color="auto"/>
            <w:left w:val="none" w:sz="0" w:space="0" w:color="auto"/>
            <w:bottom w:val="none" w:sz="0" w:space="0" w:color="auto"/>
            <w:right w:val="none" w:sz="0" w:space="0" w:color="auto"/>
          </w:divBdr>
        </w:div>
        <w:div w:id="1592274474">
          <w:marLeft w:val="0"/>
          <w:marRight w:val="0"/>
          <w:marTop w:val="0"/>
          <w:marBottom w:val="0"/>
          <w:divBdr>
            <w:top w:val="none" w:sz="0" w:space="0" w:color="auto"/>
            <w:left w:val="none" w:sz="0" w:space="0" w:color="auto"/>
            <w:bottom w:val="none" w:sz="0" w:space="0" w:color="auto"/>
            <w:right w:val="none" w:sz="0" w:space="0" w:color="auto"/>
          </w:divBdr>
        </w:div>
        <w:div w:id="136646919">
          <w:marLeft w:val="0"/>
          <w:marRight w:val="0"/>
          <w:marTop w:val="0"/>
          <w:marBottom w:val="0"/>
          <w:divBdr>
            <w:top w:val="none" w:sz="0" w:space="0" w:color="auto"/>
            <w:left w:val="none" w:sz="0" w:space="0" w:color="auto"/>
            <w:bottom w:val="none" w:sz="0" w:space="0" w:color="auto"/>
            <w:right w:val="none" w:sz="0" w:space="0" w:color="auto"/>
          </w:divBdr>
        </w:div>
        <w:div w:id="1153182838">
          <w:marLeft w:val="0"/>
          <w:marRight w:val="0"/>
          <w:marTop w:val="0"/>
          <w:marBottom w:val="0"/>
          <w:divBdr>
            <w:top w:val="none" w:sz="0" w:space="0" w:color="auto"/>
            <w:left w:val="none" w:sz="0" w:space="0" w:color="auto"/>
            <w:bottom w:val="none" w:sz="0" w:space="0" w:color="auto"/>
            <w:right w:val="none" w:sz="0" w:space="0" w:color="auto"/>
          </w:divBdr>
        </w:div>
        <w:div w:id="1297953381">
          <w:marLeft w:val="0"/>
          <w:marRight w:val="0"/>
          <w:marTop w:val="0"/>
          <w:marBottom w:val="0"/>
          <w:divBdr>
            <w:top w:val="none" w:sz="0" w:space="0" w:color="auto"/>
            <w:left w:val="none" w:sz="0" w:space="0" w:color="auto"/>
            <w:bottom w:val="none" w:sz="0" w:space="0" w:color="auto"/>
            <w:right w:val="none" w:sz="0" w:space="0" w:color="auto"/>
          </w:divBdr>
        </w:div>
        <w:div w:id="1593127270">
          <w:marLeft w:val="0"/>
          <w:marRight w:val="0"/>
          <w:marTop w:val="0"/>
          <w:marBottom w:val="0"/>
          <w:divBdr>
            <w:top w:val="none" w:sz="0" w:space="0" w:color="auto"/>
            <w:left w:val="none" w:sz="0" w:space="0" w:color="auto"/>
            <w:bottom w:val="none" w:sz="0" w:space="0" w:color="auto"/>
            <w:right w:val="none" w:sz="0" w:space="0" w:color="auto"/>
          </w:divBdr>
        </w:div>
        <w:div w:id="531891180">
          <w:marLeft w:val="0"/>
          <w:marRight w:val="0"/>
          <w:marTop w:val="0"/>
          <w:marBottom w:val="0"/>
          <w:divBdr>
            <w:top w:val="none" w:sz="0" w:space="0" w:color="auto"/>
            <w:left w:val="none" w:sz="0" w:space="0" w:color="auto"/>
            <w:bottom w:val="none" w:sz="0" w:space="0" w:color="auto"/>
            <w:right w:val="none" w:sz="0" w:space="0" w:color="auto"/>
          </w:divBdr>
        </w:div>
        <w:div w:id="2039507589">
          <w:marLeft w:val="0"/>
          <w:marRight w:val="0"/>
          <w:marTop w:val="0"/>
          <w:marBottom w:val="0"/>
          <w:divBdr>
            <w:top w:val="none" w:sz="0" w:space="0" w:color="auto"/>
            <w:left w:val="none" w:sz="0" w:space="0" w:color="auto"/>
            <w:bottom w:val="none" w:sz="0" w:space="0" w:color="auto"/>
            <w:right w:val="none" w:sz="0" w:space="0" w:color="auto"/>
          </w:divBdr>
        </w:div>
        <w:div w:id="122356174">
          <w:marLeft w:val="0"/>
          <w:marRight w:val="0"/>
          <w:marTop w:val="0"/>
          <w:marBottom w:val="0"/>
          <w:divBdr>
            <w:top w:val="none" w:sz="0" w:space="0" w:color="auto"/>
            <w:left w:val="none" w:sz="0" w:space="0" w:color="auto"/>
            <w:bottom w:val="none" w:sz="0" w:space="0" w:color="auto"/>
            <w:right w:val="none" w:sz="0" w:space="0" w:color="auto"/>
          </w:divBdr>
        </w:div>
        <w:div w:id="1105927126">
          <w:marLeft w:val="0"/>
          <w:marRight w:val="0"/>
          <w:marTop w:val="0"/>
          <w:marBottom w:val="0"/>
          <w:divBdr>
            <w:top w:val="none" w:sz="0" w:space="0" w:color="auto"/>
            <w:left w:val="none" w:sz="0" w:space="0" w:color="auto"/>
            <w:bottom w:val="none" w:sz="0" w:space="0" w:color="auto"/>
            <w:right w:val="none" w:sz="0" w:space="0" w:color="auto"/>
          </w:divBdr>
        </w:div>
      </w:divsChild>
    </w:div>
    <w:div w:id="1808741658">
      <w:bodyDiv w:val="1"/>
      <w:marLeft w:val="0"/>
      <w:marRight w:val="0"/>
      <w:marTop w:val="0"/>
      <w:marBottom w:val="0"/>
      <w:divBdr>
        <w:top w:val="none" w:sz="0" w:space="0" w:color="auto"/>
        <w:left w:val="none" w:sz="0" w:space="0" w:color="auto"/>
        <w:bottom w:val="none" w:sz="0" w:space="0" w:color="auto"/>
        <w:right w:val="none" w:sz="0" w:space="0" w:color="auto"/>
      </w:divBdr>
    </w:div>
    <w:div w:id="1977224381">
      <w:bodyDiv w:val="1"/>
      <w:marLeft w:val="0"/>
      <w:marRight w:val="0"/>
      <w:marTop w:val="0"/>
      <w:marBottom w:val="0"/>
      <w:divBdr>
        <w:top w:val="none" w:sz="0" w:space="0" w:color="auto"/>
        <w:left w:val="none" w:sz="0" w:space="0" w:color="auto"/>
        <w:bottom w:val="none" w:sz="0" w:space="0" w:color="auto"/>
        <w:right w:val="none" w:sz="0" w:space="0" w:color="auto"/>
      </w:divBdr>
      <w:divsChild>
        <w:div w:id="1575891150">
          <w:marLeft w:val="0"/>
          <w:marRight w:val="0"/>
          <w:marTop w:val="0"/>
          <w:marBottom w:val="0"/>
          <w:divBdr>
            <w:top w:val="none" w:sz="0" w:space="0" w:color="auto"/>
            <w:left w:val="none" w:sz="0" w:space="0" w:color="auto"/>
            <w:bottom w:val="none" w:sz="0" w:space="0" w:color="auto"/>
            <w:right w:val="none" w:sz="0" w:space="0" w:color="auto"/>
          </w:divBdr>
          <w:divsChild>
            <w:div w:id="130483032">
              <w:marLeft w:val="0"/>
              <w:marRight w:val="0"/>
              <w:marTop w:val="0"/>
              <w:marBottom w:val="0"/>
              <w:divBdr>
                <w:top w:val="none" w:sz="0" w:space="0" w:color="auto"/>
                <w:left w:val="none" w:sz="0" w:space="0" w:color="auto"/>
                <w:bottom w:val="none" w:sz="0" w:space="0" w:color="auto"/>
                <w:right w:val="none" w:sz="0" w:space="0" w:color="auto"/>
              </w:divBdr>
              <w:divsChild>
                <w:div w:id="1361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888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scotland.gov.uk/Topics/Environment/climatechange/scotlands-action/climatechangeact" TargetMode="External"/><Relationship Id="rId26" Type="http://schemas.openxmlformats.org/officeDocument/2006/relationships/hyperlink" Target="mailto:" TargetMode="External"/><Relationship Id="rId72"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yperlink" Target="http://www.scotland.gov.uk/Topics/Built-Environment/Housing/sustainable/Warm-Homes-Fund"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www.scotland.gov.uk/Resource/Doc/46951/0031675.pdf" TargetMode="External"/><Relationship Id="rId25" Type="http://schemas.openxmlformats.org/officeDocument/2006/relationships/hyperlink" Target="mailto:fraser.stewart@cas.org.uk" TargetMode="External"/><Relationship Id="rId2" Type="http://schemas.openxmlformats.org/officeDocument/2006/relationships/customXml" Target="../customXml/item2.xml"/><Relationship Id="rId16" Type="http://schemas.openxmlformats.org/officeDocument/2006/relationships/hyperlink" Target="http://www.legislation.gov.uk/asp/2001/10/contents" TargetMode="External"/><Relationship Id="rId20" Type="http://schemas.openxmlformats.org/officeDocument/2006/relationships/hyperlink" Target="http://www.scotland.gov.uk/Topics/Built-Environment/Housing/warmhomes/ea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gov.scot/Resource/0048/00486558.pdf" TargetMode="External"/><Relationship Id="rId7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ofgem.gov.uk/environmental-programmes/energy-company-obligation-eco"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scotland.gov.uk/Publications/2013/03/817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gov.uk/green-deal-energy-saving-measures/overview"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jrf.org.uk/report/cold-comfort-social-and-environmental-determinants-excess-winter-deaths-england-1986-1996" TargetMode="External"/><Relationship Id="rId13" Type="http://schemas.openxmlformats.org/officeDocument/2006/relationships/hyperlink" Target="http://www.scottish.parliament.uk/parliamentarybusiness/CurrentCommittees/55888.aspx" TargetMode="External"/><Relationship Id="rId18" Type="http://schemas.openxmlformats.org/officeDocument/2006/relationships/hyperlink" Target="http://news.scotland.gov.uk/News/Climate-change-action-heats-up-19c8.aspx" TargetMode="External"/><Relationship Id="rId3" Type="http://schemas.openxmlformats.org/officeDocument/2006/relationships/hyperlink" Target="http://www.cne-siar.gov.uk/committees/documents/e-agendas/2014/06-june/environmental/agendas/K%20Item%2011B%20-%20Appendix%201%20Outer%20Hebrides%20Fuel%20Poverty%20Survey.pdf" TargetMode="External"/><Relationship Id="rId7" Type="http://schemas.openxmlformats.org/officeDocument/2006/relationships/hyperlink" Target="http://www.theclaymoreproject.com/uploads/associate/365/file/Health%20Documents/WHO%20-%20health%20impact%20of%20low%20indoor%20temperatures%20%28WHO,%201985%29.pdf" TargetMode="External"/><Relationship Id="rId12" Type="http://schemas.openxmlformats.org/officeDocument/2006/relationships/hyperlink" Target="http://www.cas.org.uk/publications/economic-impact-improving-energy-efficiency-fuel-poor-households-scotland" TargetMode="External"/><Relationship Id="rId17" Type="http://schemas.openxmlformats.org/officeDocument/2006/relationships/hyperlink" Target="http://existinghomesalliancescotland.co.uk/wp-content/uploads/2015/10/EXHAS_jointstatement_Oct15.pdf" TargetMode="External"/><Relationship Id="rId2" Type="http://schemas.openxmlformats.org/officeDocument/2006/relationships/hyperlink" Target="http://www.scotland.gov.uk/Resource/0046/00465627.pdf" TargetMode="External"/><Relationship Id="rId16" Type="http://schemas.openxmlformats.org/officeDocument/2006/relationships/hyperlink" Target="http://www.energybillrevolution.org/wp-content/uploads/2014/10/Building-the-Future-The-Economic-and-Fiscal-impacts-of-making-homes-energy-efficient.pdf" TargetMode="External"/><Relationship Id="rId20" Type="http://schemas.openxmlformats.org/officeDocument/2006/relationships/hyperlink" Target="http://www.scotland.gov.uk/Topics/Built-Environment/Housing/warmhomes/fuelpoverty/ScottishFuelPovertyForum/final-report" TargetMode="External"/><Relationship Id="rId1" Type="http://schemas.openxmlformats.org/officeDocument/2006/relationships/hyperlink" Target="https://www.gov.uk/government/collections/fuel-poverty-statistics" TargetMode="External"/><Relationship Id="rId6" Type="http://schemas.openxmlformats.org/officeDocument/2006/relationships/hyperlink" Target="http://news.scotland.gov.uk/News/Climate-change-action-heats-up-19c8.aspx" TargetMode="External"/><Relationship Id="rId11" Type="http://schemas.openxmlformats.org/officeDocument/2006/relationships/hyperlink" Target="http://www.theccc.org.uk/wp-content/uploads/2012/12/1672_CCC_Energy-Bills_bookmarked.pdf" TargetMode="External"/><Relationship Id="rId5" Type="http://schemas.openxmlformats.org/officeDocument/2006/relationships/hyperlink" Target="http://www.scotland.gov.uk/Resource/0046/00466608.pdf" TargetMode="External"/><Relationship Id="rId15" Type="http://schemas.openxmlformats.org/officeDocument/2006/relationships/hyperlink" Target="https://www.smith-commission.scot/" TargetMode="External"/><Relationship Id="rId10" Type="http://schemas.openxmlformats.org/officeDocument/2006/relationships/hyperlink" Target="http://sticerd.lse.ac.uk/dps/case/cr/casereport75.pdf" TargetMode="External"/><Relationship Id="rId19" Type="http://schemas.openxmlformats.org/officeDocument/2006/relationships/hyperlink" Target="https://scotlandswayahead.org.uk/news/scotlands-way-ahead-the-case-for-low-carbon-infrastructure-in-scotland" TargetMode="External"/><Relationship Id="rId4" Type="http://schemas.openxmlformats.org/officeDocument/2006/relationships/hyperlink" Target="http://assets.wwf.org.uk/downloads/fuel_poverty_funding_3__2_.pdf" TargetMode="External"/><Relationship Id="rId9" Type="http://schemas.openxmlformats.org/officeDocument/2006/relationships/hyperlink" Target="http://rsh.sagepub.com/content/134/6/318.extract" TargetMode="External"/><Relationship Id="rId14" Type="http://schemas.openxmlformats.org/officeDocument/2006/relationships/hyperlink" Target="http://www.scottish.parliament.uk/parliamentarybusiness/CurrentCommittees/29876.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3C4AD31164094F946FB2B934594DAA" ma:contentTypeVersion="0" ma:contentTypeDescription="Create a new document." ma:contentTypeScope="" ma:versionID="976e74054485dc52f3a57432d475b45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3D2EA-BEF7-49A3-A164-79AD53B38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3B7D267-1F5C-4DCD-95C5-A9831312DEAC}">
  <ds:schemaRefs>
    <ds:schemaRef ds:uri="http://schemas.microsoft.com/office/2006/metadata/properties"/>
  </ds:schemaRefs>
</ds:datastoreItem>
</file>

<file path=customXml/itemProps3.xml><?xml version="1.0" encoding="utf-8"?>
<ds:datastoreItem xmlns:ds="http://schemas.openxmlformats.org/officeDocument/2006/customXml" ds:itemID="{F92016C1-B131-4799-B7CC-CB25C6A60ACF}">
  <ds:schemaRefs>
    <ds:schemaRef ds:uri="http://schemas.microsoft.com/sharepoint/v3/contenttype/forms"/>
  </ds:schemaRefs>
</ds:datastoreItem>
</file>

<file path=customXml/itemProps4.xml><?xml version="1.0" encoding="utf-8"?>
<ds:datastoreItem xmlns:ds="http://schemas.openxmlformats.org/officeDocument/2006/customXml" ds:itemID="{E77273FF-6D45-4E8F-A6A6-C2F38C820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4412</Words>
  <Characters>25149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Mitchell Associates</Company>
  <LinksUpToDate>false</LinksUpToDate>
  <CharactersWithSpaces>29502</CharactersWithSpaces>
  <SharedDoc>false</SharedDoc>
  <HLinks>
    <vt:vector size="18" baseType="variant">
      <vt:variant>
        <vt:i4>1376256</vt:i4>
      </vt:variant>
      <vt:variant>
        <vt:i4>14</vt:i4>
      </vt:variant>
      <vt:variant>
        <vt:i4>0</vt:i4>
      </vt:variant>
      <vt:variant>
        <vt:i4>5</vt:i4>
      </vt:variant>
      <vt:variant>
        <vt:lpwstr/>
      </vt:variant>
      <vt:variant>
        <vt:lpwstr>_Toc356230157</vt:lpwstr>
      </vt:variant>
      <vt:variant>
        <vt:i4>1376257</vt:i4>
      </vt:variant>
      <vt:variant>
        <vt:i4>8</vt:i4>
      </vt:variant>
      <vt:variant>
        <vt:i4>0</vt:i4>
      </vt:variant>
      <vt:variant>
        <vt:i4>5</vt:i4>
      </vt:variant>
      <vt:variant>
        <vt:lpwstr/>
      </vt:variant>
      <vt:variant>
        <vt:lpwstr>_Toc356230156</vt:lpwstr>
      </vt:variant>
      <vt:variant>
        <vt:i4>1376258</vt:i4>
      </vt:variant>
      <vt:variant>
        <vt:i4>2</vt:i4>
      </vt:variant>
      <vt:variant>
        <vt:i4>0</vt:i4>
      </vt:variant>
      <vt:variant>
        <vt:i4>5</vt:i4>
      </vt:variant>
      <vt:variant>
        <vt:lpwstr/>
      </vt:variant>
      <vt:variant>
        <vt:lpwstr>_Toc356230155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Moses</dc:creator>
  <cp:lastModifiedBy>Fraser Stewart</cp:lastModifiedBy>
  <cp:revision>3</cp:revision>
  <cp:lastPrinted>2015-10-19T11:12:00Z</cp:lastPrinted>
  <dcterms:created xsi:type="dcterms:W3CDTF">2015-11-16T14:10:00Z</dcterms:created>
  <dcterms:modified xsi:type="dcterms:W3CDTF">2015-11-16T14:24:00Z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0x010100553C4AD31164094F946FB2B934594DAA</vt:lpwstr>
  </property>
  <property fmtid="{D5CDD505-2E9C-101B-9397-08002B2CF9AE}" pid="3" name="PM_SecurityClassification">
    <vt:lpwstr>UNCLASSIFIED</vt:lpwstr>
  </property>
  <property fmtid="{D5CDD505-2E9C-101B-9397-08002B2CF9AE}" pid="4" name="PM_Qualifier">
    <vt:lpwstr/>
  </property>
  <property fmtid="{D5CDD505-2E9C-101B-9397-08002B2CF9AE}" pid="5" name="PM_DisplayValueSecClassificationWithQualifier">
    <vt:lpwstr>UNCLASSIFIED</vt:lpwstr>
  </property>
  <property fmtid="{D5CDD505-2E9C-101B-9397-08002B2CF9AE}" pid="6" name="PM_InsertionValue">
    <vt:lpwstr>UNCLASSIFIED</vt:lpwstr>
  </property>
  <property fmtid="{D5CDD505-2E9C-101B-9397-08002B2CF9AE}" pid="7" name="PM_Originator_Hash_SHA1">
    <vt:lpwstr>613325A9E96F718743A4A1F2D6F3EA993B097B6F</vt:lpwstr>
  </property>
  <property fmtid="{D5CDD505-2E9C-101B-9397-08002B2CF9AE}" pid="8" name="PM_Hash_Version">
    <vt:lpwstr>2012.2</vt:lpwstr>
  </property>
  <property fmtid="{D5CDD505-2E9C-101B-9397-08002B2CF9AE}" pid="9" name="PM_Hash_Salt">
    <vt:lpwstr>BE611E6F30AF9CDDBC91F05E5BC25B58</vt:lpwstr>
  </property>
  <property fmtid="{D5CDD505-2E9C-101B-9397-08002B2CF9AE}" pid="10" name="PM_Hash_SHA1">
    <vt:lpwstr>06E3379AFC0774C76687061E85FDBF28FB902A74</vt:lpwstr>
  </property>
</Properties>
</file>