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B170A" w14:textId="77777777" w:rsidR="009B49BA" w:rsidRDefault="009B49BA" w:rsidP="009B49BA">
      <w:pPr>
        <w:jc w:val="center"/>
        <w:rPr>
          <w:rFonts w:cstheme="minorHAnsi"/>
          <w:b/>
          <w:sz w:val="24"/>
          <w:szCs w:val="24"/>
        </w:rPr>
      </w:pPr>
      <w:r>
        <w:rPr>
          <w:rFonts w:cstheme="minorHAnsi"/>
          <w:b/>
          <w:noProof/>
          <w:sz w:val="24"/>
          <w:szCs w:val="24"/>
          <w:lang w:eastAsia="en-GB"/>
        </w:rPr>
        <w:drawing>
          <wp:anchor distT="0" distB="0" distL="114300" distR="114300" simplePos="0" relativeHeight="251659264" behindDoc="0" locked="0" layoutInCell="1" allowOverlap="1" wp14:anchorId="0631895A" wp14:editId="6AD8E4EB">
            <wp:simplePos x="0" y="0"/>
            <wp:positionH relativeFrom="column">
              <wp:posOffset>115453</wp:posOffset>
            </wp:positionH>
            <wp:positionV relativeFrom="paragraph">
              <wp:posOffset>-195205</wp:posOffset>
            </wp:positionV>
            <wp:extent cx="1219200" cy="121920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sz w:val="24"/>
          <w:szCs w:val="24"/>
        </w:rPr>
        <w:t>AIRDRIE CITIZENS ADVICE BUREAU</w:t>
      </w:r>
    </w:p>
    <w:p w14:paraId="57FFAA35" w14:textId="617F482A" w:rsidR="009B49BA" w:rsidRPr="003D447C" w:rsidRDefault="009B49BA" w:rsidP="009B49BA">
      <w:pPr>
        <w:jc w:val="center"/>
        <w:rPr>
          <w:rFonts w:cstheme="minorHAnsi"/>
          <w:b/>
          <w:sz w:val="24"/>
          <w:szCs w:val="24"/>
        </w:rPr>
      </w:pPr>
      <w:r>
        <w:rPr>
          <w:rFonts w:cstheme="minorHAnsi"/>
          <w:b/>
          <w:sz w:val="24"/>
          <w:szCs w:val="24"/>
        </w:rPr>
        <w:t xml:space="preserve">BOARD OF DIRECTORS RECRUITMENT PACK </w:t>
      </w:r>
    </w:p>
    <w:p w14:paraId="53E23EAB" w14:textId="63310CA6" w:rsidR="009B49BA" w:rsidRDefault="009B49BA" w:rsidP="00EC22FB">
      <w:pPr>
        <w:shd w:val="clear" w:color="auto" w:fill="FFFFFF"/>
        <w:spacing w:after="240" w:line="240" w:lineRule="auto"/>
        <w:jc w:val="both"/>
        <w:rPr>
          <w:rFonts w:eastAsia="Times New Roman" w:cstheme="minorHAnsi"/>
          <w:b/>
          <w:sz w:val="24"/>
          <w:szCs w:val="24"/>
          <w:u w:val="single"/>
          <w:lang w:eastAsia="en-GB"/>
        </w:rPr>
      </w:pPr>
      <w:bookmarkStart w:id="0" w:name="_GoBack"/>
      <w:bookmarkEnd w:id="0"/>
    </w:p>
    <w:p w14:paraId="6BBF1983" w14:textId="77777777" w:rsidR="00FA7627" w:rsidRDefault="00FA7627" w:rsidP="00EC22FB">
      <w:pPr>
        <w:shd w:val="clear" w:color="auto" w:fill="FFFFFF"/>
        <w:spacing w:after="240" w:line="240" w:lineRule="auto"/>
        <w:jc w:val="both"/>
        <w:rPr>
          <w:rFonts w:eastAsia="Times New Roman" w:cstheme="minorHAnsi"/>
          <w:b/>
          <w:sz w:val="24"/>
          <w:szCs w:val="24"/>
          <w:u w:val="single"/>
          <w:lang w:eastAsia="en-GB"/>
        </w:rPr>
      </w:pPr>
    </w:p>
    <w:p w14:paraId="6BBD55AD" w14:textId="61D0B141" w:rsidR="008E3D19" w:rsidRPr="009B49BA" w:rsidRDefault="008E3D19" w:rsidP="00FA7627">
      <w:pPr>
        <w:pStyle w:val="NormalWeb"/>
        <w:numPr>
          <w:ilvl w:val="0"/>
          <w:numId w:val="10"/>
        </w:numPr>
        <w:shd w:val="clear" w:color="auto" w:fill="FFFFFF"/>
        <w:spacing w:before="0" w:beforeAutospacing="0" w:after="240" w:afterAutospacing="0"/>
        <w:ind w:left="0" w:firstLine="0"/>
        <w:jc w:val="both"/>
        <w:rPr>
          <w:rFonts w:asciiTheme="minorHAnsi" w:hAnsiTheme="minorHAnsi" w:cstheme="minorHAnsi"/>
          <w:b/>
          <w:u w:val="single"/>
        </w:rPr>
      </w:pPr>
      <w:r w:rsidRPr="009B49BA">
        <w:rPr>
          <w:rFonts w:asciiTheme="minorHAnsi" w:hAnsiTheme="minorHAnsi" w:cstheme="minorHAnsi"/>
          <w:b/>
          <w:u w:val="single"/>
        </w:rPr>
        <w:t>About Airdrie Citizens Advice Bureau (CAB)</w:t>
      </w:r>
    </w:p>
    <w:p w14:paraId="67AFD74D" w14:textId="41DC5B4B" w:rsidR="008E3D19" w:rsidRPr="009B49BA" w:rsidRDefault="008E3D19" w:rsidP="00FA7627">
      <w:pPr>
        <w:pStyle w:val="NormalWeb"/>
        <w:shd w:val="clear" w:color="auto" w:fill="FFFFFF"/>
        <w:spacing w:before="0" w:beforeAutospacing="0" w:after="240" w:afterAutospacing="0"/>
        <w:jc w:val="both"/>
        <w:rPr>
          <w:rFonts w:asciiTheme="minorHAnsi" w:hAnsiTheme="minorHAnsi" w:cstheme="minorHAnsi"/>
        </w:rPr>
      </w:pPr>
      <w:r w:rsidRPr="009B49BA">
        <w:rPr>
          <w:rFonts w:asciiTheme="minorHAnsi" w:hAnsiTheme="minorHAnsi" w:cstheme="minorHAnsi"/>
        </w:rPr>
        <w:t xml:space="preserve">Airdrie CAB first opened its doors to the community in 1971. The Bureau provides free, confidential, independent and impartial advice to everyone in need residing in Airdrie locality and surrounding areas. We are proud to offer a number of </w:t>
      </w:r>
      <w:hyperlink r:id="rId7" w:history="1">
        <w:r w:rsidRPr="004115D8">
          <w:rPr>
            <w:rStyle w:val="Hyperlink"/>
            <w:rFonts w:asciiTheme="minorHAnsi" w:hAnsiTheme="minorHAnsi" w:cstheme="minorHAnsi"/>
            <w:color w:val="2F5496" w:themeColor="accent1" w:themeShade="BF"/>
          </w:rPr>
          <w:t>specialist services</w:t>
        </w:r>
      </w:hyperlink>
      <w:r w:rsidRPr="004115D8">
        <w:rPr>
          <w:rFonts w:asciiTheme="minorHAnsi" w:hAnsiTheme="minorHAnsi" w:cstheme="minorHAnsi"/>
          <w:u w:val="single"/>
        </w:rPr>
        <w:t xml:space="preserve"> </w:t>
      </w:r>
      <w:r w:rsidRPr="009B49BA">
        <w:rPr>
          <w:rFonts w:asciiTheme="minorHAnsi" w:hAnsiTheme="minorHAnsi" w:cstheme="minorHAnsi"/>
        </w:rPr>
        <w:t xml:space="preserve">complementing our generalist advice to ensure that communities receive a full package of quality services. Our experienced advisors and volunteers are trained to meet Scottish National Standards, providing a wealth of knowledge and quality assured professional services. </w:t>
      </w:r>
    </w:p>
    <w:p w14:paraId="0D83FAB8" w14:textId="0397AC1F" w:rsidR="008E3D19" w:rsidRPr="009B49BA" w:rsidRDefault="008E3D19" w:rsidP="00FA7627">
      <w:pPr>
        <w:pStyle w:val="NormalWeb"/>
        <w:shd w:val="clear" w:color="auto" w:fill="FFFFFF"/>
        <w:spacing w:before="0" w:beforeAutospacing="0" w:after="240" w:afterAutospacing="0"/>
        <w:jc w:val="both"/>
        <w:rPr>
          <w:rFonts w:asciiTheme="minorHAnsi" w:hAnsiTheme="minorHAnsi" w:cstheme="minorHAnsi"/>
        </w:rPr>
      </w:pPr>
      <w:r w:rsidRPr="009B49BA">
        <w:rPr>
          <w:rFonts w:asciiTheme="minorHAnsi" w:hAnsiTheme="minorHAnsi" w:cstheme="minorHAnsi"/>
        </w:rPr>
        <w:t>We aim to ensure everyone gets the advice they need where they need it and know that it is not always possible for clients to come into the bureau. We have a number of “</w:t>
      </w:r>
      <w:hyperlink r:id="rId8" w:tgtFrame="_self" w:history="1">
        <w:r w:rsidRPr="004115D8">
          <w:rPr>
            <w:rStyle w:val="postlink"/>
            <w:rFonts w:asciiTheme="minorHAnsi" w:hAnsiTheme="minorHAnsi" w:cstheme="minorHAnsi"/>
            <w:color w:val="2F5496" w:themeColor="accent1" w:themeShade="BF"/>
            <w:u w:val="single"/>
          </w:rPr>
          <w:t>Outreach</w:t>
        </w:r>
      </w:hyperlink>
      <w:r w:rsidRPr="009B49BA">
        <w:rPr>
          <w:rFonts w:asciiTheme="minorHAnsi" w:hAnsiTheme="minorHAnsi" w:cstheme="minorHAnsi"/>
        </w:rPr>
        <w:t xml:space="preserve">” clinics and satellite offices in Bellshill YMCA and Airdrie Sheriff Court. </w:t>
      </w:r>
    </w:p>
    <w:p w14:paraId="3AF27076" w14:textId="0D439984" w:rsidR="008E3D19" w:rsidRPr="009B49BA" w:rsidRDefault="008E3D19" w:rsidP="00FA7627">
      <w:pPr>
        <w:pStyle w:val="NormalWeb"/>
        <w:shd w:val="clear" w:color="auto" w:fill="FFFFFF"/>
        <w:spacing w:before="0" w:beforeAutospacing="0" w:after="240" w:afterAutospacing="0"/>
        <w:jc w:val="both"/>
        <w:rPr>
          <w:rFonts w:asciiTheme="minorHAnsi" w:hAnsiTheme="minorHAnsi" w:cstheme="minorHAnsi"/>
          <w:shd w:val="clear" w:color="auto" w:fill="FFFFFF"/>
        </w:rPr>
      </w:pPr>
      <w:r w:rsidRPr="009B49BA">
        <w:rPr>
          <w:rFonts w:asciiTheme="minorHAnsi" w:hAnsiTheme="minorHAnsi" w:cstheme="minorHAnsi"/>
        </w:rPr>
        <w:t xml:space="preserve">In 2016-17 we assisted </w:t>
      </w:r>
      <w:r w:rsidRPr="009B49BA">
        <w:rPr>
          <w:rFonts w:asciiTheme="minorHAnsi" w:hAnsiTheme="minorHAnsi" w:cstheme="minorHAnsi"/>
          <w:shd w:val="clear" w:color="auto" w:fill="FFFFFF"/>
        </w:rPr>
        <w:t>4,916 people with 8,600 enquiries and 26,621 issues.</w:t>
      </w:r>
    </w:p>
    <w:p w14:paraId="4BAD1784" w14:textId="77777777" w:rsidR="00FA7627" w:rsidRPr="004115D8" w:rsidRDefault="008E3D19" w:rsidP="00FA7627">
      <w:pPr>
        <w:pStyle w:val="NormalWeb"/>
        <w:shd w:val="clear" w:color="auto" w:fill="FFFFFF"/>
        <w:spacing w:before="0" w:beforeAutospacing="0" w:after="240" w:afterAutospacing="0"/>
        <w:jc w:val="both"/>
        <w:rPr>
          <w:rFonts w:asciiTheme="minorHAnsi" w:hAnsiTheme="minorHAnsi" w:cstheme="minorHAnsi"/>
          <w:color w:val="2F5496" w:themeColor="accent1" w:themeShade="BF"/>
          <w:u w:val="single"/>
          <w:shd w:val="clear" w:color="auto" w:fill="FFFFFF"/>
        </w:rPr>
      </w:pPr>
      <w:r w:rsidRPr="009B49BA">
        <w:rPr>
          <w:rFonts w:asciiTheme="minorHAnsi" w:hAnsiTheme="minorHAnsi" w:cstheme="minorHAnsi"/>
          <w:shd w:val="clear" w:color="auto" w:fill="FFFFFF"/>
        </w:rPr>
        <w:t xml:space="preserve">Our annual report can be accessed </w:t>
      </w:r>
      <w:hyperlink r:id="rId9" w:history="1">
        <w:r w:rsidRPr="004115D8">
          <w:rPr>
            <w:rStyle w:val="Hyperlink"/>
            <w:rFonts w:asciiTheme="minorHAnsi" w:hAnsiTheme="minorHAnsi" w:cstheme="minorHAnsi"/>
            <w:color w:val="2F5496" w:themeColor="accent1" w:themeShade="BF"/>
            <w:shd w:val="clear" w:color="auto" w:fill="FFFFFF"/>
          </w:rPr>
          <w:t>here</w:t>
        </w:r>
      </w:hyperlink>
      <w:r w:rsidRPr="009B49BA">
        <w:rPr>
          <w:rFonts w:asciiTheme="minorHAnsi" w:hAnsiTheme="minorHAnsi" w:cstheme="minorHAnsi"/>
          <w:shd w:val="clear" w:color="auto" w:fill="FFFFFF"/>
        </w:rPr>
        <w:t xml:space="preserve"> and further details of our services are available at </w:t>
      </w:r>
      <w:hyperlink r:id="rId10" w:history="1">
        <w:r w:rsidRPr="004115D8">
          <w:rPr>
            <w:rStyle w:val="Hyperlink"/>
            <w:rFonts w:asciiTheme="minorHAnsi" w:hAnsiTheme="minorHAnsi" w:cstheme="minorHAnsi"/>
            <w:color w:val="2F5496" w:themeColor="accent1" w:themeShade="BF"/>
            <w:shd w:val="clear" w:color="auto" w:fill="FFFFFF"/>
          </w:rPr>
          <w:t>www.airdriecab.co.uk</w:t>
        </w:r>
      </w:hyperlink>
      <w:r w:rsidRPr="004115D8">
        <w:rPr>
          <w:rFonts w:asciiTheme="minorHAnsi" w:hAnsiTheme="minorHAnsi" w:cstheme="minorHAnsi"/>
          <w:color w:val="2F5496" w:themeColor="accent1" w:themeShade="BF"/>
          <w:u w:val="single"/>
          <w:shd w:val="clear" w:color="auto" w:fill="FFFFFF"/>
        </w:rPr>
        <w:t xml:space="preserve"> </w:t>
      </w:r>
    </w:p>
    <w:p w14:paraId="16BD2483" w14:textId="38BCAF45" w:rsidR="008E3D19" w:rsidRPr="00FA7627" w:rsidRDefault="008E3D19" w:rsidP="00FA7627">
      <w:pPr>
        <w:pStyle w:val="NormalWeb"/>
        <w:numPr>
          <w:ilvl w:val="0"/>
          <w:numId w:val="10"/>
        </w:numPr>
        <w:shd w:val="clear" w:color="auto" w:fill="FFFFFF"/>
        <w:spacing w:before="0" w:beforeAutospacing="0" w:after="240" w:afterAutospacing="0"/>
        <w:ind w:left="0" w:firstLine="0"/>
        <w:jc w:val="both"/>
        <w:rPr>
          <w:rFonts w:asciiTheme="minorHAnsi" w:hAnsiTheme="minorHAnsi" w:cstheme="minorHAnsi"/>
          <w:shd w:val="clear" w:color="auto" w:fill="FFFFFF"/>
        </w:rPr>
      </w:pPr>
      <w:r w:rsidRPr="009B49BA">
        <w:rPr>
          <w:rFonts w:asciiTheme="minorHAnsi" w:hAnsiTheme="minorHAnsi" w:cstheme="minorHAnsi"/>
          <w:b/>
          <w:u w:val="single"/>
          <w:shd w:val="clear" w:color="auto" w:fill="FFFFFF"/>
        </w:rPr>
        <w:t xml:space="preserve">Governance </w:t>
      </w:r>
    </w:p>
    <w:p w14:paraId="5FE6A6BC" w14:textId="2FA96C38" w:rsidR="008E3D19" w:rsidRPr="009B49BA" w:rsidRDefault="008E3D19" w:rsidP="00FA7627">
      <w:pPr>
        <w:pStyle w:val="NormalWeb"/>
        <w:shd w:val="clear" w:color="auto" w:fill="FFFFFF"/>
        <w:spacing w:before="0" w:beforeAutospacing="0" w:after="240" w:afterAutospacing="0"/>
        <w:jc w:val="both"/>
        <w:rPr>
          <w:rFonts w:asciiTheme="minorHAnsi" w:hAnsiTheme="minorHAnsi" w:cstheme="minorHAnsi"/>
          <w:shd w:val="clear" w:color="auto" w:fill="FFFFFF"/>
        </w:rPr>
      </w:pPr>
      <w:r w:rsidRPr="009B49BA">
        <w:rPr>
          <w:rFonts w:asciiTheme="minorHAnsi" w:hAnsiTheme="minorHAnsi" w:cstheme="minorHAnsi"/>
          <w:shd w:val="clear" w:color="auto" w:fill="FFFFFF"/>
        </w:rPr>
        <w:t xml:space="preserve">Airdrie CAB established in 1971 is a registered charity and became a company limited by guarantee in 1995. We </w:t>
      </w:r>
      <w:r w:rsidR="00FC322A" w:rsidRPr="009B49BA">
        <w:rPr>
          <w:rFonts w:asciiTheme="minorHAnsi" w:hAnsiTheme="minorHAnsi" w:cstheme="minorHAnsi"/>
          <w:shd w:val="clear" w:color="auto" w:fill="FFFFFF"/>
        </w:rPr>
        <w:t xml:space="preserve">hold membership of Scottish Association of Citizens Advice Bureaux and comply with </w:t>
      </w:r>
      <w:hyperlink r:id="rId11" w:history="1">
        <w:r w:rsidR="00FC322A" w:rsidRPr="004115D8">
          <w:rPr>
            <w:rStyle w:val="Hyperlink"/>
            <w:rFonts w:asciiTheme="minorHAnsi" w:hAnsiTheme="minorHAnsi" w:cstheme="minorHAnsi"/>
            <w:color w:val="2F5496" w:themeColor="accent1" w:themeShade="BF"/>
            <w:shd w:val="clear" w:color="auto" w:fill="FFFFFF"/>
          </w:rPr>
          <w:t>twelve membership conditions</w:t>
        </w:r>
      </w:hyperlink>
      <w:r w:rsidR="00FC322A" w:rsidRPr="00173E97">
        <w:rPr>
          <w:rFonts w:asciiTheme="minorHAnsi" w:hAnsiTheme="minorHAnsi" w:cstheme="minorHAnsi"/>
          <w:color w:val="2F5496" w:themeColor="accent1" w:themeShade="BF"/>
          <w:shd w:val="clear" w:color="auto" w:fill="FFFFFF"/>
        </w:rPr>
        <w:t>.</w:t>
      </w:r>
      <w:r w:rsidR="00FC322A" w:rsidRPr="00906FBD">
        <w:rPr>
          <w:rFonts w:asciiTheme="minorHAnsi" w:hAnsiTheme="minorHAnsi" w:cstheme="minorHAnsi"/>
          <w:color w:val="2F5496" w:themeColor="accent1" w:themeShade="BF"/>
          <w:shd w:val="clear" w:color="auto" w:fill="FFFFFF"/>
        </w:rPr>
        <w:t xml:space="preserve"> </w:t>
      </w:r>
    </w:p>
    <w:p w14:paraId="533A881B" w14:textId="77777777" w:rsidR="00FC322A" w:rsidRPr="009B49BA" w:rsidRDefault="00FC322A" w:rsidP="00FA7627">
      <w:pPr>
        <w:pStyle w:val="NormalWeb"/>
        <w:shd w:val="clear" w:color="auto" w:fill="FFFFFF"/>
        <w:spacing w:before="0" w:beforeAutospacing="0" w:after="240" w:afterAutospacing="0"/>
        <w:jc w:val="both"/>
        <w:rPr>
          <w:rFonts w:asciiTheme="minorHAnsi" w:hAnsiTheme="minorHAnsi" w:cstheme="minorHAnsi"/>
          <w:shd w:val="clear" w:color="auto" w:fill="FFFFFF"/>
        </w:rPr>
      </w:pPr>
      <w:r w:rsidRPr="009B49BA">
        <w:rPr>
          <w:rFonts w:asciiTheme="minorHAnsi" w:hAnsiTheme="minorHAnsi" w:cstheme="minorHAnsi"/>
          <w:shd w:val="clear" w:color="auto" w:fill="FFFFFF"/>
        </w:rPr>
        <w:t xml:space="preserve">The Board of Directors are made up of annually elected members of the community, who donate their time on a voluntary basis, offering a breadth of knowledge from the private, public and voluntary sector. </w:t>
      </w:r>
    </w:p>
    <w:p w14:paraId="25FEB651" w14:textId="397A46EE" w:rsidR="00FA7627" w:rsidRDefault="00FC322A" w:rsidP="00FA7627">
      <w:pPr>
        <w:pStyle w:val="NormalWeb"/>
        <w:shd w:val="clear" w:color="auto" w:fill="FFFFFF"/>
        <w:spacing w:before="0" w:beforeAutospacing="0" w:after="240" w:afterAutospacing="0"/>
        <w:jc w:val="both"/>
        <w:rPr>
          <w:rFonts w:asciiTheme="minorHAnsi" w:hAnsiTheme="minorHAnsi" w:cstheme="minorHAnsi"/>
          <w:shd w:val="clear" w:color="auto" w:fill="FFFFFF"/>
        </w:rPr>
      </w:pPr>
      <w:r w:rsidRPr="009B49BA">
        <w:rPr>
          <w:rFonts w:asciiTheme="minorHAnsi" w:hAnsiTheme="minorHAnsi" w:cstheme="minorHAnsi"/>
          <w:shd w:val="clear" w:color="auto" w:fill="FFFFFF"/>
        </w:rPr>
        <w:t>The Board oversee the governance and strategic development of Airdrie CAB - responsible for finances, human resources, policies and procedures. They meet every two months, where they receive updates about progress within our various pro</w:t>
      </w:r>
      <w:r w:rsidR="008D0494">
        <w:rPr>
          <w:rFonts w:asciiTheme="minorHAnsi" w:hAnsiTheme="minorHAnsi" w:cstheme="minorHAnsi"/>
          <w:shd w:val="clear" w:color="auto" w:fill="FFFFFF"/>
        </w:rPr>
        <w:t>jects, challenges faced by the B</w:t>
      </w:r>
      <w:r w:rsidRPr="009B49BA">
        <w:rPr>
          <w:rFonts w:asciiTheme="minorHAnsi" w:hAnsiTheme="minorHAnsi" w:cstheme="minorHAnsi"/>
          <w:shd w:val="clear" w:color="auto" w:fill="FFFFFF"/>
        </w:rPr>
        <w:t>ureau and discuss future developments ensuring we continue to meet the communities changing needs in new and innovative ways.</w:t>
      </w:r>
    </w:p>
    <w:p w14:paraId="7AC8A6A4" w14:textId="2B982F28" w:rsidR="008E3D19" w:rsidRPr="00FA7627" w:rsidRDefault="00FC322A" w:rsidP="00FA7627">
      <w:pPr>
        <w:pStyle w:val="NormalWeb"/>
        <w:numPr>
          <w:ilvl w:val="0"/>
          <w:numId w:val="10"/>
        </w:numPr>
        <w:shd w:val="clear" w:color="auto" w:fill="FFFFFF"/>
        <w:spacing w:before="0" w:beforeAutospacing="0" w:after="240" w:afterAutospacing="0"/>
        <w:ind w:left="0" w:firstLine="0"/>
        <w:jc w:val="both"/>
        <w:rPr>
          <w:rFonts w:asciiTheme="minorHAnsi" w:hAnsiTheme="minorHAnsi" w:cstheme="minorHAnsi"/>
          <w:shd w:val="clear" w:color="auto" w:fill="FFFFFF"/>
        </w:rPr>
      </w:pPr>
      <w:r w:rsidRPr="00FA7627">
        <w:rPr>
          <w:rFonts w:asciiTheme="minorHAnsi" w:hAnsiTheme="minorHAnsi" w:cstheme="minorHAnsi"/>
          <w:b/>
          <w:u w:val="single"/>
        </w:rPr>
        <w:t>Board of Directors Core Competences</w:t>
      </w:r>
    </w:p>
    <w:p w14:paraId="7EADEE84" w14:textId="16118EEE" w:rsidR="008E3D19" w:rsidRPr="009B49BA" w:rsidRDefault="008E3D19" w:rsidP="00FA7627">
      <w:pPr>
        <w:pStyle w:val="BodyText"/>
        <w:jc w:val="left"/>
        <w:rPr>
          <w:rFonts w:asciiTheme="minorHAnsi" w:hAnsiTheme="minorHAnsi" w:cstheme="minorHAnsi"/>
          <w:sz w:val="24"/>
          <w:szCs w:val="24"/>
        </w:rPr>
      </w:pPr>
      <w:r w:rsidRPr="009B49BA">
        <w:rPr>
          <w:rFonts w:asciiTheme="minorHAnsi" w:hAnsiTheme="minorHAnsi" w:cstheme="minorHAnsi"/>
          <w:sz w:val="24"/>
          <w:szCs w:val="24"/>
        </w:rPr>
        <w:t>The</w:t>
      </w:r>
      <w:r w:rsidR="00EC22FB" w:rsidRPr="009B49BA">
        <w:rPr>
          <w:rFonts w:asciiTheme="minorHAnsi" w:hAnsiTheme="minorHAnsi" w:cstheme="minorHAnsi"/>
          <w:sz w:val="24"/>
          <w:szCs w:val="24"/>
        </w:rPr>
        <w:t xml:space="preserve"> core</w:t>
      </w:r>
      <w:r w:rsidRPr="009B49BA">
        <w:rPr>
          <w:rFonts w:asciiTheme="minorHAnsi" w:hAnsiTheme="minorHAnsi" w:cstheme="minorHAnsi"/>
          <w:sz w:val="24"/>
          <w:szCs w:val="24"/>
        </w:rPr>
        <w:t xml:space="preserve"> competences </w:t>
      </w:r>
      <w:r w:rsidR="00EC22FB" w:rsidRPr="009B49BA">
        <w:rPr>
          <w:rFonts w:asciiTheme="minorHAnsi" w:hAnsiTheme="minorHAnsi" w:cstheme="minorHAnsi"/>
          <w:sz w:val="24"/>
          <w:szCs w:val="24"/>
        </w:rPr>
        <w:t xml:space="preserve">required </w:t>
      </w:r>
      <w:r w:rsidRPr="009B49BA">
        <w:rPr>
          <w:rFonts w:asciiTheme="minorHAnsi" w:hAnsiTheme="minorHAnsi" w:cstheme="minorHAnsi"/>
          <w:sz w:val="24"/>
          <w:szCs w:val="24"/>
        </w:rPr>
        <w:t xml:space="preserve">by </w:t>
      </w:r>
      <w:r w:rsidR="00EC22FB" w:rsidRPr="009B49BA">
        <w:rPr>
          <w:rFonts w:asciiTheme="minorHAnsi" w:hAnsiTheme="minorHAnsi" w:cstheme="minorHAnsi"/>
          <w:sz w:val="24"/>
          <w:szCs w:val="24"/>
        </w:rPr>
        <w:t xml:space="preserve">Airdrie CAB </w:t>
      </w:r>
      <w:r w:rsidR="00FC322A" w:rsidRPr="009B49BA">
        <w:rPr>
          <w:rFonts w:asciiTheme="minorHAnsi" w:hAnsiTheme="minorHAnsi" w:cstheme="minorHAnsi"/>
          <w:sz w:val="24"/>
          <w:szCs w:val="24"/>
        </w:rPr>
        <w:t>B</w:t>
      </w:r>
      <w:r w:rsidRPr="009B49BA">
        <w:rPr>
          <w:rFonts w:asciiTheme="minorHAnsi" w:hAnsiTheme="minorHAnsi" w:cstheme="minorHAnsi"/>
          <w:sz w:val="24"/>
          <w:szCs w:val="24"/>
        </w:rPr>
        <w:t>oard member</w:t>
      </w:r>
      <w:r w:rsidR="00FC322A" w:rsidRPr="009B49BA">
        <w:rPr>
          <w:rFonts w:asciiTheme="minorHAnsi" w:hAnsiTheme="minorHAnsi" w:cstheme="minorHAnsi"/>
          <w:sz w:val="24"/>
          <w:szCs w:val="24"/>
        </w:rPr>
        <w:t>s</w:t>
      </w:r>
      <w:r w:rsidR="00EC22FB" w:rsidRPr="009B49BA">
        <w:rPr>
          <w:rFonts w:asciiTheme="minorHAnsi" w:hAnsiTheme="minorHAnsi" w:cstheme="minorHAnsi"/>
          <w:sz w:val="24"/>
          <w:szCs w:val="24"/>
        </w:rPr>
        <w:t xml:space="preserve"> are</w:t>
      </w:r>
      <w:r w:rsidRPr="009B49BA">
        <w:rPr>
          <w:rFonts w:asciiTheme="minorHAnsi" w:hAnsiTheme="minorHAnsi" w:cstheme="minorHAnsi"/>
          <w:sz w:val="24"/>
          <w:szCs w:val="24"/>
        </w:rPr>
        <w:t>:</w:t>
      </w:r>
    </w:p>
    <w:p w14:paraId="3ADAF7F0" w14:textId="77777777" w:rsidR="00FA7627" w:rsidRDefault="008E3D19" w:rsidP="00FA7627">
      <w:pPr>
        <w:pStyle w:val="BodyText"/>
        <w:numPr>
          <w:ilvl w:val="0"/>
          <w:numId w:val="7"/>
        </w:numPr>
        <w:tabs>
          <w:tab w:val="clear" w:pos="720"/>
        </w:tabs>
        <w:spacing w:line="240" w:lineRule="auto"/>
        <w:jc w:val="left"/>
        <w:rPr>
          <w:rFonts w:asciiTheme="minorHAnsi" w:hAnsiTheme="minorHAnsi" w:cstheme="minorHAnsi"/>
          <w:sz w:val="24"/>
          <w:szCs w:val="24"/>
        </w:rPr>
      </w:pPr>
      <w:r w:rsidRPr="009B49BA">
        <w:rPr>
          <w:rFonts w:asciiTheme="minorHAnsi" w:hAnsiTheme="minorHAnsi" w:cstheme="minorHAnsi"/>
          <w:sz w:val="24"/>
          <w:szCs w:val="24"/>
        </w:rPr>
        <w:t>Understanding of the CAB and a commitment to its objectives</w:t>
      </w:r>
      <w:r w:rsidR="00FA7627">
        <w:rPr>
          <w:rFonts w:asciiTheme="minorHAnsi" w:hAnsiTheme="minorHAnsi" w:cstheme="minorHAnsi"/>
          <w:sz w:val="24"/>
          <w:szCs w:val="24"/>
        </w:rPr>
        <w:t>.</w:t>
      </w:r>
    </w:p>
    <w:p w14:paraId="6BDA48FA" w14:textId="628F9F31" w:rsidR="00FA7627" w:rsidRPr="00FA7627" w:rsidRDefault="008E3D19" w:rsidP="00FA7627">
      <w:pPr>
        <w:pStyle w:val="BodyText"/>
        <w:numPr>
          <w:ilvl w:val="0"/>
          <w:numId w:val="7"/>
        </w:numPr>
        <w:tabs>
          <w:tab w:val="clear" w:pos="720"/>
        </w:tabs>
        <w:spacing w:line="240" w:lineRule="auto"/>
        <w:jc w:val="left"/>
        <w:rPr>
          <w:rFonts w:asciiTheme="minorHAnsi" w:hAnsiTheme="minorHAnsi" w:cstheme="minorHAnsi"/>
          <w:sz w:val="24"/>
          <w:szCs w:val="24"/>
        </w:rPr>
      </w:pPr>
      <w:r w:rsidRPr="00FA7627">
        <w:rPr>
          <w:rFonts w:asciiTheme="minorHAnsi" w:hAnsiTheme="minorHAnsi" w:cstheme="minorHAnsi"/>
          <w:sz w:val="24"/>
          <w:szCs w:val="24"/>
        </w:rPr>
        <w:t>Understanding of trusteeship and the roles and the responsibilities that this entails</w:t>
      </w:r>
    </w:p>
    <w:p w14:paraId="43D714CC" w14:textId="77777777" w:rsidR="00FA7627" w:rsidRDefault="008E3D19" w:rsidP="00FA7627">
      <w:pPr>
        <w:pStyle w:val="BodyText"/>
        <w:numPr>
          <w:ilvl w:val="0"/>
          <w:numId w:val="7"/>
        </w:numPr>
        <w:tabs>
          <w:tab w:val="clear" w:pos="720"/>
        </w:tabs>
        <w:spacing w:line="240" w:lineRule="auto"/>
        <w:jc w:val="left"/>
        <w:rPr>
          <w:rFonts w:asciiTheme="minorHAnsi" w:hAnsiTheme="minorHAnsi" w:cstheme="minorHAnsi"/>
          <w:sz w:val="24"/>
          <w:szCs w:val="24"/>
        </w:rPr>
      </w:pPr>
      <w:r w:rsidRPr="00FA7627">
        <w:rPr>
          <w:rFonts w:asciiTheme="minorHAnsi" w:hAnsiTheme="minorHAnsi" w:cstheme="minorHAnsi"/>
          <w:sz w:val="24"/>
          <w:szCs w:val="24"/>
        </w:rPr>
        <w:t>Planning skills to demonstrate the ability to develop and implement plans and procedures so that the objectives of the CAB are achieved</w:t>
      </w:r>
    </w:p>
    <w:p w14:paraId="38BD146C" w14:textId="73E778FF" w:rsidR="00FA7627" w:rsidRDefault="008E3D19" w:rsidP="00FA7627">
      <w:pPr>
        <w:pStyle w:val="BodyText"/>
        <w:numPr>
          <w:ilvl w:val="0"/>
          <w:numId w:val="7"/>
        </w:numPr>
        <w:tabs>
          <w:tab w:val="clear" w:pos="720"/>
        </w:tabs>
        <w:spacing w:line="240" w:lineRule="auto"/>
        <w:jc w:val="left"/>
        <w:rPr>
          <w:rFonts w:asciiTheme="minorHAnsi" w:hAnsiTheme="minorHAnsi" w:cstheme="minorHAnsi"/>
          <w:sz w:val="24"/>
          <w:szCs w:val="24"/>
        </w:rPr>
      </w:pPr>
      <w:r w:rsidRPr="00FA7627">
        <w:rPr>
          <w:rFonts w:asciiTheme="minorHAnsi" w:hAnsiTheme="minorHAnsi" w:cstheme="minorHAnsi"/>
          <w:sz w:val="24"/>
          <w:szCs w:val="24"/>
        </w:rPr>
        <w:t>Managing performance to demonstrate the ability to take responsibility for ensuring that the CAB is performing effectively to meet its objectives</w:t>
      </w:r>
    </w:p>
    <w:p w14:paraId="2030DAB8" w14:textId="0973C0EE" w:rsidR="008E3D19" w:rsidRPr="00FA7627" w:rsidRDefault="008E3D19" w:rsidP="00FA7627">
      <w:pPr>
        <w:pStyle w:val="BodyText"/>
        <w:numPr>
          <w:ilvl w:val="0"/>
          <w:numId w:val="7"/>
        </w:numPr>
        <w:tabs>
          <w:tab w:val="clear" w:pos="720"/>
        </w:tabs>
        <w:spacing w:line="240" w:lineRule="auto"/>
        <w:jc w:val="left"/>
        <w:rPr>
          <w:rFonts w:asciiTheme="minorHAnsi" w:hAnsiTheme="minorHAnsi" w:cstheme="minorHAnsi"/>
          <w:sz w:val="24"/>
          <w:szCs w:val="24"/>
        </w:rPr>
      </w:pPr>
      <w:r w:rsidRPr="00FA7627">
        <w:rPr>
          <w:rFonts w:asciiTheme="minorHAnsi" w:hAnsiTheme="minorHAnsi" w:cstheme="minorHAnsi"/>
          <w:sz w:val="24"/>
          <w:szCs w:val="24"/>
        </w:rPr>
        <w:t xml:space="preserve">Team working skills to demonstrate the ability to work with others in a constructive manner to achieve shared goals.  </w:t>
      </w:r>
    </w:p>
    <w:p w14:paraId="553899DE" w14:textId="17E7CBD6" w:rsidR="00EC22FB" w:rsidRPr="009B49BA" w:rsidRDefault="00EC22FB" w:rsidP="00FA7627">
      <w:pPr>
        <w:rPr>
          <w:rFonts w:eastAsia="Times New Roman" w:cstheme="minorHAnsi"/>
          <w:sz w:val="24"/>
          <w:szCs w:val="24"/>
          <w:lang w:val="en-US"/>
        </w:rPr>
      </w:pPr>
      <w:r w:rsidRPr="009B49BA">
        <w:rPr>
          <w:rFonts w:eastAsia="Times New Roman" w:cstheme="minorHAnsi"/>
          <w:sz w:val="24"/>
          <w:szCs w:val="24"/>
          <w:lang w:val="en-US"/>
        </w:rPr>
        <w:lastRenderedPageBreak/>
        <w:t>We would particularly appreciate interest from people with:</w:t>
      </w:r>
    </w:p>
    <w:p w14:paraId="6A374D29" w14:textId="77777777" w:rsidR="00FA7627" w:rsidRDefault="00EC22FB"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val="en-US"/>
        </w:rPr>
        <w:t>Funding and income generation for third sector organisations</w:t>
      </w:r>
    </w:p>
    <w:p w14:paraId="7405FF5F" w14:textId="77777777" w:rsidR="00FA7627" w:rsidRPr="00FA7627" w:rsidRDefault="00FA7627"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eastAsia="en-GB"/>
        </w:rPr>
        <w:t>Strategic, financial and budget management</w:t>
      </w:r>
    </w:p>
    <w:p w14:paraId="1BF756B9" w14:textId="77777777" w:rsidR="00FA7627" w:rsidRPr="00FA7627" w:rsidRDefault="00FA7627"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eastAsia="en-GB"/>
        </w:rPr>
        <w:t>Knowledge of charity or corporate governance.</w:t>
      </w:r>
    </w:p>
    <w:p w14:paraId="74DE1F23" w14:textId="77777777" w:rsidR="00FA7627" w:rsidRDefault="00EC22FB"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val="en-US"/>
        </w:rPr>
        <w:t>Legal expertise</w:t>
      </w:r>
      <w:r w:rsidR="009B49BA" w:rsidRPr="00FA7627">
        <w:rPr>
          <w:rFonts w:eastAsia="Times New Roman" w:cstheme="minorHAnsi"/>
          <w:sz w:val="24"/>
          <w:szCs w:val="24"/>
          <w:lang w:val="en-US"/>
        </w:rPr>
        <w:t xml:space="preserve"> </w:t>
      </w:r>
    </w:p>
    <w:p w14:paraId="01C330DE" w14:textId="77777777" w:rsidR="00FA7627" w:rsidRDefault="00EC22FB"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val="en-US"/>
        </w:rPr>
        <w:t xml:space="preserve">Marketing and Digital developments </w:t>
      </w:r>
    </w:p>
    <w:p w14:paraId="69203F62" w14:textId="77777777" w:rsidR="00FA7627" w:rsidRDefault="00677B43"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val="en-US"/>
        </w:rPr>
        <w:t xml:space="preserve">HR and employment law practices </w:t>
      </w:r>
    </w:p>
    <w:p w14:paraId="551FD26B" w14:textId="2DE5EF76" w:rsidR="00677B43" w:rsidRPr="00FA7627" w:rsidRDefault="00677B43" w:rsidP="00FA7627">
      <w:pPr>
        <w:pStyle w:val="ListParagraph"/>
        <w:numPr>
          <w:ilvl w:val="0"/>
          <w:numId w:val="11"/>
        </w:numPr>
        <w:spacing w:after="0" w:line="240" w:lineRule="auto"/>
        <w:rPr>
          <w:rFonts w:eastAsia="Times New Roman" w:cstheme="minorHAnsi"/>
          <w:sz w:val="24"/>
          <w:szCs w:val="24"/>
          <w:lang w:val="en-US"/>
        </w:rPr>
      </w:pPr>
      <w:r w:rsidRPr="00FA7627">
        <w:rPr>
          <w:rFonts w:eastAsia="Times New Roman" w:cstheme="minorHAnsi"/>
          <w:sz w:val="24"/>
          <w:szCs w:val="24"/>
          <w:lang w:val="en-US"/>
        </w:rPr>
        <w:t xml:space="preserve">Property development and health and safety regulations </w:t>
      </w:r>
    </w:p>
    <w:p w14:paraId="18097491" w14:textId="2B5099BE" w:rsidR="00EC22FB" w:rsidRPr="009B49BA" w:rsidRDefault="00EC22FB" w:rsidP="00FA7627">
      <w:pPr>
        <w:spacing w:after="0" w:line="240" w:lineRule="auto"/>
        <w:rPr>
          <w:rFonts w:eastAsia="Times New Roman" w:cstheme="minorHAnsi"/>
          <w:sz w:val="24"/>
          <w:szCs w:val="24"/>
          <w:lang w:val="en-US"/>
        </w:rPr>
      </w:pPr>
    </w:p>
    <w:p w14:paraId="67FFF341" w14:textId="5B240071" w:rsidR="00EC22FB" w:rsidRPr="00FA7627" w:rsidRDefault="00EC22FB" w:rsidP="00FA7627">
      <w:pPr>
        <w:pStyle w:val="ListParagraph"/>
        <w:numPr>
          <w:ilvl w:val="0"/>
          <w:numId w:val="10"/>
        </w:numPr>
        <w:tabs>
          <w:tab w:val="left" w:pos="567"/>
          <w:tab w:val="left" w:pos="1134"/>
        </w:tabs>
        <w:ind w:left="0" w:firstLine="0"/>
        <w:rPr>
          <w:rFonts w:cstheme="minorHAnsi"/>
          <w:b/>
          <w:sz w:val="24"/>
          <w:szCs w:val="24"/>
          <w:u w:val="single"/>
        </w:rPr>
      </w:pPr>
      <w:r w:rsidRPr="00FA7627">
        <w:rPr>
          <w:rFonts w:cstheme="minorHAnsi"/>
          <w:b/>
          <w:sz w:val="24"/>
          <w:szCs w:val="24"/>
          <w:u w:val="single"/>
        </w:rPr>
        <w:t>General duties of a charity director or trustee</w:t>
      </w:r>
    </w:p>
    <w:p w14:paraId="3C7AE760" w14:textId="752E6001" w:rsidR="00EC22FB" w:rsidRPr="009B49BA" w:rsidRDefault="00EC22FB" w:rsidP="00FA7627">
      <w:pPr>
        <w:widowControl w:val="0"/>
        <w:overflowPunct w:val="0"/>
        <w:autoSpaceDE w:val="0"/>
        <w:autoSpaceDN w:val="0"/>
        <w:adjustRightInd w:val="0"/>
        <w:rPr>
          <w:rFonts w:eastAsia="Times New Roman" w:cstheme="minorHAnsi"/>
          <w:noProof/>
          <w:kern w:val="30"/>
          <w:sz w:val="24"/>
          <w:szCs w:val="24"/>
          <w:lang w:eastAsia="en-GB"/>
        </w:rPr>
      </w:pPr>
      <w:r w:rsidRPr="009B49BA">
        <w:rPr>
          <w:rFonts w:eastAsia="Times New Roman" w:cstheme="minorHAnsi"/>
          <w:noProof/>
          <w:kern w:val="30"/>
          <w:sz w:val="24"/>
          <w:szCs w:val="24"/>
          <w:lang w:eastAsia="en-GB"/>
        </w:rPr>
        <w:t>A charity trustee must:</w:t>
      </w:r>
    </w:p>
    <w:p w14:paraId="2BA5A79D" w14:textId="77777777" w:rsidR="00FA7627" w:rsidRDefault="00EC22FB" w:rsidP="00FA7627">
      <w:pPr>
        <w:pStyle w:val="ListParagraph"/>
        <w:numPr>
          <w:ilvl w:val="0"/>
          <w:numId w:val="12"/>
        </w:numPr>
        <w:spacing w:after="0" w:line="240" w:lineRule="auto"/>
        <w:rPr>
          <w:rFonts w:cstheme="minorHAnsi"/>
          <w:sz w:val="24"/>
          <w:szCs w:val="24"/>
        </w:rPr>
      </w:pPr>
      <w:r w:rsidRPr="00FA7627">
        <w:rPr>
          <w:rFonts w:cstheme="minorHAnsi"/>
          <w:sz w:val="24"/>
          <w:szCs w:val="24"/>
        </w:rPr>
        <w:t>Act in the interest of the charity</w:t>
      </w:r>
      <w:r w:rsidR="009B49BA" w:rsidRPr="00FA7627">
        <w:rPr>
          <w:rFonts w:cstheme="minorHAnsi"/>
          <w:sz w:val="24"/>
          <w:szCs w:val="24"/>
        </w:rPr>
        <w:t>.</w:t>
      </w:r>
    </w:p>
    <w:p w14:paraId="27455452" w14:textId="77777777" w:rsidR="00FA7627" w:rsidRDefault="00EC22FB" w:rsidP="00FA7627">
      <w:pPr>
        <w:pStyle w:val="ListParagraph"/>
        <w:numPr>
          <w:ilvl w:val="0"/>
          <w:numId w:val="12"/>
        </w:numPr>
        <w:spacing w:after="0" w:line="240" w:lineRule="auto"/>
        <w:rPr>
          <w:rFonts w:cstheme="minorHAnsi"/>
          <w:sz w:val="24"/>
          <w:szCs w:val="24"/>
        </w:rPr>
      </w:pPr>
      <w:r w:rsidRPr="00FA7627">
        <w:rPr>
          <w:rFonts w:cstheme="minorHAnsi"/>
          <w:sz w:val="24"/>
          <w:szCs w:val="24"/>
        </w:rPr>
        <w:t>Operate in a manner consistent with the charity's purposes. Trustees should carry out their duties in accordance with the charity’s governing document</w:t>
      </w:r>
      <w:r w:rsidR="009B49BA" w:rsidRPr="00FA7627">
        <w:rPr>
          <w:rFonts w:cstheme="minorHAnsi"/>
          <w:sz w:val="24"/>
          <w:szCs w:val="24"/>
        </w:rPr>
        <w:t>.</w:t>
      </w:r>
    </w:p>
    <w:p w14:paraId="534E3DFB" w14:textId="77777777" w:rsidR="00FA7627" w:rsidRDefault="00EC22FB" w:rsidP="00FA7627">
      <w:pPr>
        <w:pStyle w:val="ListParagraph"/>
        <w:numPr>
          <w:ilvl w:val="0"/>
          <w:numId w:val="12"/>
        </w:numPr>
        <w:spacing w:after="0" w:line="240" w:lineRule="auto"/>
        <w:rPr>
          <w:rFonts w:cstheme="minorHAnsi"/>
          <w:sz w:val="24"/>
          <w:szCs w:val="24"/>
        </w:rPr>
      </w:pPr>
      <w:r w:rsidRPr="00FA7627">
        <w:rPr>
          <w:rFonts w:cstheme="minorHAnsi"/>
          <w:sz w:val="24"/>
          <w:szCs w:val="24"/>
        </w:rPr>
        <w:t>Act with due care and diligence. Trustees should take such care of charity’s affairs as is reasonable to expect of someone who is managing the affairs of another person</w:t>
      </w:r>
      <w:r w:rsidR="009B49BA" w:rsidRPr="00FA7627">
        <w:rPr>
          <w:rFonts w:cstheme="minorHAnsi"/>
          <w:sz w:val="24"/>
          <w:szCs w:val="24"/>
        </w:rPr>
        <w:t>.</w:t>
      </w:r>
    </w:p>
    <w:p w14:paraId="392B913C" w14:textId="77777777" w:rsidR="00FA7627" w:rsidRDefault="009B49BA" w:rsidP="00FA7627">
      <w:pPr>
        <w:pStyle w:val="ListParagraph"/>
        <w:numPr>
          <w:ilvl w:val="0"/>
          <w:numId w:val="12"/>
        </w:numPr>
        <w:spacing w:after="0" w:line="240" w:lineRule="auto"/>
        <w:rPr>
          <w:rFonts w:cstheme="minorHAnsi"/>
          <w:sz w:val="24"/>
          <w:szCs w:val="24"/>
        </w:rPr>
      </w:pPr>
      <w:r w:rsidRPr="00FA7627">
        <w:rPr>
          <w:rFonts w:cstheme="minorHAnsi"/>
          <w:sz w:val="24"/>
          <w:szCs w:val="24"/>
        </w:rPr>
        <w:t xml:space="preserve">Ensure that the charity complies with the provisions of </w:t>
      </w:r>
      <w:hyperlink r:id="rId12" w:history="1">
        <w:r w:rsidRPr="004115D8">
          <w:rPr>
            <w:rStyle w:val="Hyperlink"/>
            <w:rFonts w:cstheme="minorHAnsi"/>
            <w:color w:val="2F5496" w:themeColor="accent1" w:themeShade="BF"/>
            <w:sz w:val="24"/>
            <w:szCs w:val="24"/>
          </w:rPr>
          <w:t>The Charities and Trustee Investment (Scotland) Act 2005</w:t>
        </w:r>
      </w:hyperlink>
      <w:r w:rsidRPr="00FA7627">
        <w:rPr>
          <w:rFonts w:cstheme="minorHAnsi"/>
          <w:sz w:val="24"/>
          <w:szCs w:val="24"/>
        </w:rPr>
        <w:t xml:space="preserve"> and other relevant legislation.</w:t>
      </w:r>
    </w:p>
    <w:p w14:paraId="2271B992" w14:textId="0A033C43" w:rsidR="009B49BA" w:rsidRPr="00FA7627" w:rsidRDefault="00EC22FB" w:rsidP="00FA7627">
      <w:pPr>
        <w:pStyle w:val="ListParagraph"/>
        <w:numPr>
          <w:ilvl w:val="0"/>
          <w:numId w:val="12"/>
        </w:numPr>
        <w:spacing w:after="0" w:line="240" w:lineRule="auto"/>
        <w:rPr>
          <w:rFonts w:cstheme="minorHAnsi"/>
          <w:sz w:val="24"/>
          <w:szCs w:val="24"/>
        </w:rPr>
      </w:pPr>
      <w:r w:rsidRPr="00FA7627">
        <w:rPr>
          <w:rFonts w:cstheme="minorHAnsi"/>
          <w:sz w:val="24"/>
          <w:szCs w:val="24"/>
        </w:rPr>
        <w:t xml:space="preserve">Contribute to Board meetings by reading papers and taking active part in meetings. (Board papers are sent in advance of meetings). </w:t>
      </w:r>
    </w:p>
    <w:p w14:paraId="7228084A" w14:textId="04D2FE57" w:rsidR="009B49BA" w:rsidRPr="009B49BA" w:rsidRDefault="009B49BA" w:rsidP="00FA7627">
      <w:pPr>
        <w:spacing w:after="0" w:line="240" w:lineRule="auto"/>
        <w:rPr>
          <w:rFonts w:cstheme="minorHAnsi"/>
          <w:sz w:val="24"/>
          <w:szCs w:val="24"/>
        </w:rPr>
      </w:pPr>
    </w:p>
    <w:p w14:paraId="2D740209" w14:textId="557AAA74" w:rsidR="009B49BA" w:rsidRPr="004115D8" w:rsidRDefault="009B49BA" w:rsidP="00FA7627">
      <w:pPr>
        <w:spacing w:after="0" w:line="240" w:lineRule="auto"/>
        <w:rPr>
          <w:rFonts w:cstheme="minorHAnsi"/>
          <w:sz w:val="24"/>
          <w:szCs w:val="24"/>
          <w:u w:val="single"/>
        </w:rPr>
      </w:pPr>
      <w:r w:rsidRPr="009B49BA">
        <w:rPr>
          <w:rFonts w:cstheme="minorHAnsi"/>
          <w:sz w:val="24"/>
          <w:szCs w:val="24"/>
        </w:rPr>
        <w:t xml:space="preserve">Further details of Charity Trustees responsibilities can be found </w:t>
      </w:r>
      <w:r w:rsidRPr="004115D8">
        <w:rPr>
          <w:rFonts w:cstheme="minorHAnsi"/>
          <w:sz w:val="24"/>
          <w:szCs w:val="24"/>
        </w:rPr>
        <w:t>on</w:t>
      </w:r>
      <w:r w:rsidRPr="00173E97">
        <w:rPr>
          <w:rFonts w:cstheme="minorHAnsi"/>
          <w:color w:val="2F5496" w:themeColor="accent1" w:themeShade="BF"/>
          <w:sz w:val="24"/>
          <w:szCs w:val="24"/>
        </w:rPr>
        <w:t xml:space="preserve"> </w:t>
      </w:r>
      <w:hyperlink r:id="rId13" w:history="1">
        <w:r w:rsidRPr="004115D8">
          <w:rPr>
            <w:rStyle w:val="Hyperlink"/>
            <w:rFonts w:cstheme="minorHAnsi"/>
            <w:color w:val="2F5496" w:themeColor="accent1" w:themeShade="BF"/>
            <w:sz w:val="24"/>
            <w:szCs w:val="24"/>
          </w:rPr>
          <w:t>OSCR guidance and good practice for Charity Trustees</w:t>
        </w:r>
      </w:hyperlink>
      <w:r w:rsidRPr="004115D8">
        <w:rPr>
          <w:rFonts w:cstheme="minorHAnsi"/>
          <w:sz w:val="24"/>
          <w:szCs w:val="24"/>
          <w:u w:val="single"/>
        </w:rPr>
        <w:t xml:space="preserve"> </w:t>
      </w:r>
    </w:p>
    <w:p w14:paraId="2062404F" w14:textId="2110698F" w:rsidR="009B49BA" w:rsidRPr="009B49BA" w:rsidRDefault="009B49BA" w:rsidP="00FA7627">
      <w:pPr>
        <w:spacing w:after="0" w:line="240" w:lineRule="auto"/>
        <w:rPr>
          <w:rFonts w:cstheme="minorHAnsi"/>
          <w:sz w:val="24"/>
          <w:szCs w:val="24"/>
        </w:rPr>
      </w:pPr>
    </w:p>
    <w:p w14:paraId="0CD2EC25" w14:textId="42410BC3" w:rsidR="009B49BA" w:rsidRPr="00FA7627" w:rsidRDefault="009B49BA" w:rsidP="00FA7627">
      <w:pPr>
        <w:pStyle w:val="ListParagraph"/>
        <w:numPr>
          <w:ilvl w:val="0"/>
          <w:numId w:val="10"/>
        </w:numPr>
        <w:ind w:left="0" w:firstLine="0"/>
        <w:rPr>
          <w:rFonts w:eastAsia="Times New Roman" w:cstheme="minorHAnsi"/>
          <w:b/>
          <w:sz w:val="24"/>
          <w:szCs w:val="24"/>
          <w:u w:val="single"/>
        </w:rPr>
      </w:pPr>
      <w:r w:rsidRPr="00FA7627">
        <w:rPr>
          <w:rFonts w:eastAsia="Times New Roman" w:cstheme="minorHAnsi"/>
          <w:b/>
          <w:sz w:val="24"/>
          <w:szCs w:val="24"/>
          <w:u w:val="single"/>
        </w:rPr>
        <w:t>Level of participation</w:t>
      </w:r>
    </w:p>
    <w:p w14:paraId="030164E0" w14:textId="7787194D" w:rsidR="009B49BA" w:rsidRPr="009B49BA" w:rsidRDefault="009B49BA" w:rsidP="00FA7627">
      <w:pPr>
        <w:rPr>
          <w:rFonts w:eastAsia="Times New Roman" w:cstheme="minorHAnsi"/>
          <w:sz w:val="24"/>
          <w:szCs w:val="24"/>
        </w:rPr>
      </w:pPr>
      <w:r w:rsidRPr="009B49BA">
        <w:rPr>
          <w:rFonts w:eastAsia="Times New Roman" w:cstheme="minorHAnsi"/>
          <w:sz w:val="24"/>
          <w:szCs w:val="24"/>
        </w:rPr>
        <w:t>Trustees will commit to participate, as far as is possible, in:</w:t>
      </w:r>
    </w:p>
    <w:p w14:paraId="586A6C08" w14:textId="77777777" w:rsidR="00FA7627" w:rsidRDefault="009B49BA" w:rsidP="00FA7627">
      <w:pPr>
        <w:pStyle w:val="ListParagraph"/>
        <w:numPr>
          <w:ilvl w:val="0"/>
          <w:numId w:val="13"/>
        </w:numPr>
        <w:spacing w:after="0" w:line="240" w:lineRule="auto"/>
        <w:rPr>
          <w:rFonts w:eastAsia="Times New Roman" w:cstheme="minorHAnsi"/>
          <w:sz w:val="24"/>
          <w:szCs w:val="24"/>
        </w:rPr>
      </w:pPr>
      <w:r w:rsidRPr="00FA7627">
        <w:rPr>
          <w:rFonts w:eastAsia="Times New Roman" w:cstheme="minorHAnsi"/>
          <w:sz w:val="24"/>
          <w:szCs w:val="24"/>
        </w:rPr>
        <w:t xml:space="preserve">Board meetings held every two months. </w:t>
      </w:r>
    </w:p>
    <w:p w14:paraId="30A9C446" w14:textId="77777777" w:rsidR="00FA7627" w:rsidRDefault="009B49BA" w:rsidP="00FA7627">
      <w:pPr>
        <w:pStyle w:val="ListParagraph"/>
        <w:numPr>
          <w:ilvl w:val="0"/>
          <w:numId w:val="13"/>
        </w:numPr>
        <w:spacing w:after="0" w:line="240" w:lineRule="auto"/>
        <w:rPr>
          <w:rFonts w:eastAsia="Times New Roman" w:cstheme="minorHAnsi"/>
          <w:sz w:val="24"/>
          <w:szCs w:val="24"/>
        </w:rPr>
      </w:pPr>
      <w:r w:rsidRPr="00FA7627">
        <w:rPr>
          <w:rFonts w:eastAsia="Times New Roman" w:cstheme="minorHAnsi"/>
          <w:sz w:val="24"/>
          <w:szCs w:val="24"/>
        </w:rPr>
        <w:t xml:space="preserve">Ad hoc meetings and or participation in sub-groups </w:t>
      </w:r>
    </w:p>
    <w:p w14:paraId="5E603C5B" w14:textId="77777777" w:rsidR="00FA7627" w:rsidRDefault="009B49BA" w:rsidP="00FA7627">
      <w:pPr>
        <w:pStyle w:val="ListParagraph"/>
        <w:numPr>
          <w:ilvl w:val="0"/>
          <w:numId w:val="13"/>
        </w:numPr>
        <w:spacing w:after="0" w:line="240" w:lineRule="auto"/>
        <w:rPr>
          <w:rFonts w:eastAsia="Times New Roman" w:cstheme="minorHAnsi"/>
          <w:sz w:val="24"/>
          <w:szCs w:val="24"/>
        </w:rPr>
      </w:pPr>
      <w:r w:rsidRPr="00FA7627">
        <w:rPr>
          <w:rFonts w:eastAsia="Times New Roman" w:cstheme="minorHAnsi"/>
          <w:sz w:val="24"/>
          <w:szCs w:val="24"/>
        </w:rPr>
        <w:t xml:space="preserve">Development day and training sessions </w:t>
      </w:r>
    </w:p>
    <w:p w14:paraId="01E214DA" w14:textId="52220D40" w:rsidR="009B49BA" w:rsidRPr="008D0494" w:rsidRDefault="009B49BA" w:rsidP="00FA7627">
      <w:pPr>
        <w:pStyle w:val="ListParagraph"/>
        <w:numPr>
          <w:ilvl w:val="0"/>
          <w:numId w:val="13"/>
        </w:numPr>
        <w:spacing w:after="0" w:line="240" w:lineRule="auto"/>
        <w:rPr>
          <w:rFonts w:eastAsia="Times New Roman" w:cstheme="minorHAnsi"/>
          <w:sz w:val="24"/>
          <w:szCs w:val="24"/>
        </w:rPr>
      </w:pPr>
      <w:r w:rsidRPr="00FA7627">
        <w:rPr>
          <w:rFonts w:eastAsia="Times New Roman" w:cstheme="minorHAnsi"/>
          <w:sz w:val="24"/>
          <w:szCs w:val="24"/>
        </w:rPr>
        <w:t xml:space="preserve">Annual General Meeting </w:t>
      </w:r>
      <w:r w:rsidR="008D0494">
        <w:rPr>
          <w:rFonts w:eastAsia="Times New Roman" w:cstheme="minorHAnsi"/>
          <w:sz w:val="24"/>
          <w:szCs w:val="24"/>
        </w:rPr>
        <w:br/>
      </w:r>
    </w:p>
    <w:p w14:paraId="4CC6B2C8" w14:textId="6DE75A38" w:rsidR="009B49BA" w:rsidRPr="00FA7627" w:rsidRDefault="009B49BA" w:rsidP="00FA7627">
      <w:pPr>
        <w:pStyle w:val="ListParagraph"/>
        <w:numPr>
          <w:ilvl w:val="0"/>
          <w:numId w:val="10"/>
        </w:numPr>
        <w:ind w:left="0" w:firstLine="0"/>
        <w:rPr>
          <w:rFonts w:cstheme="minorHAnsi"/>
          <w:b/>
          <w:sz w:val="24"/>
          <w:szCs w:val="24"/>
          <w:u w:val="single"/>
        </w:rPr>
      </w:pPr>
      <w:r w:rsidRPr="00FA7627">
        <w:rPr>
          <w:rFonts w:cstheme="minorHAnsi"/>
          <w:b/>
          <w:sz w:val="24"/>
          <w:szCs w:val="24"/>
          <w:u w:val="single"/>
        </w:rPr>
        <w:t>Remuneration</w:t>
      </w:r>
    </w:p>
    <w:p w14:paraId="7DC57E4A" w14:textId="714C0962" w:rsidR="009B49BA" w:rsidRPr="00677B43" w:rsidRDefault="009B49BA" w:rsidP="00FA7627">
      <w:pPr>
        <w:rPr>
          <w:rFonts w:eastAsia="Times New Roman" w:cstheme="minorHAnsi"/>
          <w:sz w:val="24"/>
          <w:szCs w:val="24"/>
        </w:rPr>
      </w:pPr>
      <w:r w:rsidRPr="009B49BA">
        <w:rPr>
          <w:rFonts w:eastAsia="Times New Roman" w:cstheme="minorHAnsi"/>
          <w:sz w:val="24"/>
          <w:szCs w:val="24"/>
        </w:rPr>
        <w:t>This is a voluntary position without remuneration.  Reasonable travel costs will be reimbursed.</w:t>
      </w:r>
    </w:p>
    <w:p w14:paraId="2AC80A05" w14:textId="322BE7A2" w:rsidR="00677B43" w:rsidRPr="00FA7627" w:rsidRDefault="00677B43" w:rsidP="00FA7627">
      <w:pPr>
        <w:pStyle w:val="ListParagraph"/>
        <w:numPr>
          <w:ilvl w:val="0"/>
          <w:numId w:val="10"/>
        </w:numPr>
        <w:ind w:left="0" w:firstLine="0"/>
        <w:rPr>
          <w:rFonts w:eastAsia="Times New Roman" w:cstheme="minorHAnsi"/>
          <w:b/>
          <w:sz w:val="24"/>
          <w:szCs w:val="24"/>
          <w:u w:val="single"/>
        </w:rPr>
      </w:pPr>
      <w:r w:rsidRPr="00FA7627">
        <w:rPr>
          <w:rFonts w:eastAsia="Times New Roman" w:cstheme="minorHAnsi"/>
          <w:b/>
          <w:sz w:val="24"/>
          <w:szCs w:val="24"/>
          <w:u w:val="single"/>
        </w:rPr>
        <w:t>Term of appointment</w:t>
      </w:r>
    </w:p>
    <w:p w14:paraId="2F35F99A" w14:textId="7426AC6B" w:rsidR="00677B43" w:rsidRDefault="003B5424" w:rsidP="00FA7627">
      <w:pPr>
        <w:rPr>
          <w:rFonts w:eastAsia="Times New Roman" w:cstheme="minorHAnsi"/>
          <w:sz w:val="24"/>
          <w:szCs w:val="24"/>
        </w:rPr>
      </w:pPr>
      <w:r>
        <w:rPr>
          <w:rFonts w:eastAsia="Times New Roman" w:cstheme="minorHAnsi"/>
          <w:sz w:val="24"/>
          <w:szCs w:val="24"/>
        </w:rPr>
        <w:t xml:space="preserve">Trustees are appointed annually at the Bureau’s Annual General Meeting and may not hold a position for more than five consecutive years. </w:t>
      </w:r>
    </w:p>
    <w:p w14:paraId="0AB1824E" w14:textId="3B8369C6" w:rsidR="003B5424" w:rsidRPr="00FA7627" w:rsidRDefault="003B5424" w:rsidP="00FA7627">
      <w:pPr>
        <w:pStyle w:val="ListParagraph"/>
        <w:numPr>
          <w:ilvl w:val="0"/>
          <w:numId w:val="10"/>
        </w:numPr>
        <w:ind w:left="0" w:firstLine="0"/>
        <w:rPr>
          <w:rFonts w:eastAsia="Times New Roman" w:cstheme="minorHAnsi"/>
          <w:b/>
          <w:sz w:val="24"/>
          <w:szCs w:val="24"/>
          <w:u w:val="single"/>
        </w:rPr>
      </w:pPr>
      <w:r w:rsidRPr="00FA7627">
        <w:rPr>
          <w:rFonts w:eastAsia="Times New Roman" w:cstheme="minorHAnsi"/>
          <w:b/>
          <w:sz w:val="24"/>
          <w:szCs w:val="24"/>
          <w:u w:val="single"/>
        </w:rPr>
        <w:t xml:space="preserve">Application process </w:t>
      </w:r>
    </w:p>
    <w:p w14:paraId="2D65F562" w14:textId="26B89E8A" w:rsidR="003B5424" w:rsidRPr="00FA7627" w:rsidRDefault="003B5424" w:rsidP="00FA7627">
      <w:pPr>
        <w:rPr>
          <w:rFonts w:eastAsia="Times New Roman" w:cstheme="minorHAnsi"/>
          <w:sz w:val="24"/>
          <w:szCs w:val="24"/>
        </w:rPr>
      </w:pPr>
      <w:r w:rsidRPr="00FA7627">
        <w:rPr>
          <w:rFonts w:eastAsia="Times New Roman" w:cstheme="minorHAnsi"/>
          <w:sz w:val="24"/>
          <w:szCs w:val="24"/>
        </w:rPr>
        <w:t xml:space="preserve">Please send a full CV together with a brief cover letter stating your interest in joining Airdrie CAB Board of Directors to </w:t>
      </w:r>
      <w:hyperlink r:id="rId14" w:history="1">
        <w:r w:rsidRPr="00FA7627">
          <w:rPr>
            <w:rStyle w:val="Hyperlink"/>
            <w:rFonts w:eastAsia="Times New Roman" w:cstheme="minorHAnsi"/>
            <w:sz w:val="24"/>
            <w:szCs w:val="24"/>
          </w:rPr>
          <w:t>recruitment@airdriecab.casonline.org.uk</w:t>
        </w:r>
      </w:hyperlink>
      <w:r w:rsidRPr="00FA7627">
        <w:rPr>
          <w:rFonts w:eastAsia="Times New Roman" w:cstheme="minorHAnsi"/>
          <w:sz w:val="24"/>
          <w:szCs w:val="24"/>
        </w:rPr>
        <w:t xml:space="preserve"> or by post for the attention of Stewart Bone, Chair Airdrie CAB, 14 Anderson Street, Airdrie ML6 0AA. </w:t>
      </w:r>
    </w:p>
    <w:p w14:paraId="13A6D0FA" w14:textId="01ABCD2F" w:rsidR="003B5424" w:rsidRDefault="003B5424" w:rsidP="00FA7627">
      <w:pPr>
        <w:pStyle w:val="ListParagraph"/>
        <w:ind w:left="0"/>
        <w:rPr>
          <w:rFonts w:eastAsia="Times New Roman" w:cstheme="minorHAnsi"/>
          <w:sz w:val="24"/>
          <w:szCs w:val="24"/>
        </w:rPr>
      </w:pPr>
    </w:p>
    <w:p w14:paraId="7195C057" w14:textId="77777777" w:rsidR="00EC22FB" w:rsidRPr="003B5424" w:rsidRDefault="00EC22FB" w:rsidP="00FA7627">
      <w:pPr>
        <w:spacing w:after="0" w:line="240" w:lineRule="auto"/>
        <w:rPr>
          <w:rFonts w:eastAsia="Times New Roman" w:cstheme="minorHAnsi"/>
          <w:sz w:val="24"/>
          <w:szCs w:val="24"/>
          <w:lang w:val="en-US"/>
        </w:rPr>
      </w:pPr>
    </w:p>
    <w:p w14:paraId="32279F66" w14:textId="77777777" w:rsidR="00EE6CAF" w:rsidRDefault="00EE6CAF" w:rsidP="00FA7627"/>
    <w:sectPr w:rsidR="00EE6CAF" w:rsidSect="00411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170C"/>
    <w:multiLevelType w:val="hybridMultilevel"/>
    <w:tmpl w:val="46ACB022"/>
    <w:lvl w:ilvl="0" w:tplc="08090001">
      <w:numFmt w:val="bullet"/>
      <w:lvlText w:val=""/>
      <w:lvlJc w:val="left"/>
      <w:pPr>
        <w:tabs>
          <w:tab w:val="num" w:pos="720"/>
        </w:tabs>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52C6503"/>
    <w:multiLevelType w:val="hybridMultilevel"/>
    <w:tmpl w:val="BDE8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C3B0B"/>
    <w:multiLevelType w:val="hybridMultilevel"/>
    <w:tmpl w:val="EDA6A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5D2042"/>
    <w:multiLevelType w:val="hybridMultilevel"/>
    <w:tmpl w:val="6E7C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C4528C"/>
    <w:multiLevelType w:val="hybridMultilevel"/>
    <w:tmpl w:val="F66A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3C05E3"/>
    <w:multiLevelType w:val="hybridMultilevel"/>
    <w:tmpl w:val="37A4E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2C4619"/>
    <w:multiLevelType w:val="hybridMultilevel"/>
    <w:tmpl w:val="CF360510"/>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6E6AEC"/>
    <w:multiLevelType w:val="hybridMultilevel"/>
    <w:tmpl w:val="42EE3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F62F05"/>
    <w:multiLevelType w:val="hybridMultilevel"/>
    <w:tmpl w:val="30463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262895"/>
    <w:multiLevelType w:val="hybridMultilevel"/>
    <w:tmpl w:val="E5A8EEF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D5C3EEC"/>
    <w:multiLevelType w:val="hybridMultilevel"/>
    <w:tmpl w:val="E22AE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6435C6"/>
    <w:multiLevelType w:val="multilevel"/>
    <w:tmpl w:val="70EA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0"/>
  </w:num>
  <w:num w:numId="6">
    <w:abstractNumId w:val="0"/>
  </w:num>
  <w:num w:numId="7">
    <w:abstractNumId w:val="6"/>
  </w:num>
  <w:num w:numId="8">
    <w:abstractNumId w:val="9"/>
  </w:num>
  <w:num w:numId="9">
    <w:abstractNumId w:val="11"/>
  </w:num>
  <w:num w:numId="10">
    <w:abstractNumId w:val="2"/>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19"/>
    <w:rsid w:val="00173E97"/>
    <w:rsid w:val="003B5424"/>
    <w:rsid w:val="004115D8"/>
    <w:rsid w:val="00677B43"/>
    <w:rsid w:val="008D0494"/>
    <w:rsid w:val="008E3D19"/>
    <w:rsid w:val="00906FBD"/>
    <w:rsid w:val="009B49BA"/>
    <w:rsid w:val="00DD2FAB"/>
    <w:rsid w:val="00EC22FB"/>
    <w:rsid w:val="00EE6CAF"/>
    <w:rsid w:val="00FA7627"/>
    <w:rsid w:val="00FC3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link">
    <w:name w:val="post_link"/>
    <w:basedOn w:val="DefaultParagraphFont"/>
    <w:rsid w:val="008E3D19"/>
  </w:style>
  <w:style w:type="character" w:styleId="Hyperlink">
    <w:name w:val="Hyperlink"/>
    <w:basedOn w:val="DefaultParagraphFont"/>
    <w:uiPriority w:val="99"/>
    <w:unhideWhenUsed/>
    <w:rsid w:val="008E3D19"/>
    <w:rPr>
      <w:color w:val="0563C1" w:themeColor="hyperlink"/>
      <w:u w:val="single"/>
    </w:rPr>
  </w:style>
  <w:style w:type="character" w:customStyle="1" w:styleId="UnresolvedMention">
    <w:name w:val="Unresolved Mention"/>
    <w:basedOn w:val="DefaultParagraphFont"/>
    <w:uiPriority w:val="99"/>
    <w:semiHidden/>
    <w:unhideWhenUsed/>
    <w:rsid w:val="008E3D19"/>
    <w:rPr>
      <w:color w:val="808080"/>
      <w:shd w:val="clear" w:color="auto" w:fill="E6E6E6"/>
    </w:rPr>
  </w:style>
  <w:style w:type="character" w:styleId="FollowedHyperlink">
    <w:name w:val="FollowedHyperlink"/>
    <w:basedOn w:val="DefaultParagraphFont"/>
    <w:uiPriority w:val="99"/>
    <w:semiHidden/>
    <w:unhideWhenUsed/>
    <w:rsid w:val="008E3D19"/>
    <w:rPr>
      <w:color w:val="954F72" w:themeColor="followedHyperlink"/>
      <w:u w:val="single"/>
    </w:rPr>
  </w:style>
  <w:style w:type="paragraph" w:styleId="BodyText">
    <w:name w:val="Body Text"/>
    <w:basedOn w:val="Normal"/>
    <w:link w:val="BodyTextChar"/>
    <w:rsid w:val="008E3D19"/>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E3D19"/>
    <w:rPr>
      <w:rFonts w:ascii="Arial" w:eastAsia="Times New Roman" w:hAnsi="Arial" w:cs="Times New Roman"/>
      <w:spacing w:val="-5"/>
      <w:sz w:val="20"/>
      <w:szCs w:val="20"/>
    </w:rPr>
  </w:style>
  <w:style w:type="paragraph" w:styleId="ListParagraph">
    <w:name w:val="List Paragraph"/>
    <w:basedOn w:val="Normal"/>
    <w:uiPriority w:val="34"/>
    <w:qFormat/>
    <w:rsid w:val="00EC22FB"/>
    <w:pPr>
      <w:ind w:left="720"/>
      <w:contextualSpacing/>
    </w:pPr>
  </w:style>
  <w:style w:type="paragraph" w:customStyle="1" w:styleId="Default">
    <w:name w:val="Default"/>
    <w:rsid w:val="00EC22F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link">
    <w:name w:val="post_link"/>
    <w:basedOn w:val="DefaultParagraphFont"/>
    <w:rsid w:val="008E3D19"/>
  </w:style>
  <w:style w:type="character" w:styleId="Hyperlink">
    <w:name w:val="Hyperlink"/>
    <w:basedOn w:val="DefaultParagraphFont"/>
    <w:uiPriority w:val="99"/>
    <w:unhideWhenUsed/>
    <w:rsid w:val="008E3D19"/>
    <w:rPr>
      <w:color w:val="0563C1" w:themeColor="hyperlink"/>
      <w:u w:val="single"/>
    </w:rPr>
  </w:style>
  <w:style w:type="character" w:customStyle="1" w:styleId="UnresolvedMention">
    <w:name w:val="Unresolved Mention"/>
    <w:basedOn w:val="DefaultParagraphFont"/>
    <w:uiPriority w:val="99"/>
    <w:semiHidden/>
    <w:unhideWhenUsed/>
    <w:rsid w:val="008E3D19"/>
    <w:rPr>
      <w:color w:val="808080"/>
      <w:shd w:val="clear" w:color="auto" w:fill="E6E6E6"/>
    </w:rPr>
  </w:style>
  <w:style w:type="character" w:styleId="FollowedHyperlink">
    <w:name w:val="FollowedHyperlink"/>
    <w:basedOn w:val="DefaultParagraphFont"/>
    <w:uiPriority w:val="99"/>
    <w:semiHidden/>
    <w:unhideWhenUsed/>
    <w:rsid w:val="008E3D19"/>
    <w:rPr>
      <w:color w:val="954F72" w:themeColor="followedHyperlink"/>
      <w:u w:val="single"/>
    </w:rPr>
  </w:style>
  <w:style w:type="paragraph" w:styleId="BodyText">
    <w:name w:val="Body Text"/>
    <w:basedOn w:val="Normal"/>
    <w:link w:val="BodyTextChar"/>
    <w:rsid w:val="008E3D19"/>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E3D19"/>
    <w:rPr>
      <w:rFonts w:ascii="Arial" w:eastAsia="Times New Roman" w:hAnsi="Arial" w:cs="Times New Roman"/>
      <w:spacing w:val="-5"/>
      <w:sz w:val="20"/>
      <w:szCs w:val="20"/>
    </w:rPr>
  </w:style>
  <w:style w:type="paragraph" w:styleId="ListParagraph">
    <w:name w:val="List Paragraph"/>
    <w:basedOn w:val="Normal"/>
    <w:uiPriority w:val="34"/>
    <w:qFormat/>
    <w:rsid w:val="00EC22FB"/>
    <w:pPr>
      <w:ind w:left="720"/>
      <w:contextualSpacing/>
    </w:pPr>
  </w:style>
  <w:style w:type="paragraph" w:customStyle="1" w:styleId="Default">
    <w:name w:val="Default"/>
    <w:rsid w:val="00EC22F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0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driecab.co.uk/Pages/Category/outreach/" TargetMode="External"/><Relationship Id="rId13" Type="http://schemas.openxmlformats.org/officeDocument/2006/relationships/hyperlink" Target="https://www.oscr.org.uk/media/2728/v10_guidance-and-good-practice-for-charity-trustees.pdf" TargetMode="External"/><Relationship Id="rId3" Type="http://schemas.microsoft.com/office/2007/relationships/stylesWithEffects" Target="stylesWithEffects.xml"/><Relationship Id="rId7" Type="http://schemas.openxmlformats.org/officeDocument/2006/relationships/hyperlink" Target="https://www.airdriecab.co.uk/Pages/Category/specialist-advice" TargetMode="External"/><Relationship Id="rId12" Type="http://schemas.openxmlformats.org/officeDocument/2006/relationships/hyperlink" Target="http://www.legislation.gov.uk/asp/2005/10/cont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airdriecab.co.uk/Pages/FAQs/Category/vision-and-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rdriecab.co.uk" TargetMode="External"/><Relationship Id="rId4" Type="http://schemas.openxmlformats.org/officeDocument/2006/relationships/settings" Target="settings.xml"/><Relationship Id="rId9" Type="http://schemas.openxmlformats.org/officeDocument/2006/relationships/hyperlink" Target="https://www.airdriecab.co.uk/annual-reports" TargetMode="External"/><Relationship Id="rId14" Type="http://schemas.openxmlformats.org/officeDocument/2006/relationships/hyperlink" Target="mailto:recruitment@airdrie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Seyal</dc:creator>
  <cp:keywords/>
  <dc:description/>
  <cp:lastModifiedBy>Aaliya Seyal</cp:lastModifiedBy>
  <cp:revision>7</cp:revision>
  <dcterms:created xsi:type="dcterms:W3CDTF">2018-04-15T16:00:00Z</dcterms:created>
  <dcterms:modified xsi:type="dcterms:W3CDTF">2018-04-15T22:05:00Z</dcterms:modified>
</cp:coreProperties>
</file>